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895" w:rsidRPr="00A42D59" w:rsidRDefault="001F6895" w:rsidP="000B6785">
      <w:pPr>
        <w:spacing w:after="0"/>
        <w:jc w:val="center"/>
        <w:rPr>
          <w:rFonts w:ascii="Arial" w:hAnsi="Arial" w:cs="Arial"/>
          <w:b/>
          <w:color w:val="0F243E" w:themeColor="text2" w:themeShade="80"/>
          <w:sz w:val="28"/>
          <w:szCs w:val="28"/>
        </w:rPr>
      </w:pPr>
      <w:bookmarkStart w:id="0" w:name="_GoBack"/>
      <w:bookmarkEnd w:id="0"/>
      <w:r w:rsidRPr="00A42D59">
        <w:rPr>
          <w:rFonts w:ascii="Arial" w:hAnsi="Arial" w:cs="Arial"/>
          <w:b/>
          <w:noProof/>
          <w:color w:val="0F243E" w:themeColor="text2" w:themeShade="80"/>
          <w:sz w:val="28"/>
          <w:szCs w:val="28"/>
        </w:rPr>
        <w:drawing>
          <wp:inline distT="0" distB="0" distL="0" distR="0">
            <wp:extent cx="801343" cy="715992"/>
            <wp:effectExtent l="0" t="0" r="0" b="8255"/>
            <wp:docPr id="2" name="Picture 2" descr="Partia Demokratike 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ia Demokratike e Shqiperise"/>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1702"/>
                    <a:stretch/>
                  </pic:blipFill>
                  <pic:spPr bwMode="auto">
                    <a:xfrm>
                      <a:off x="0" y="0"/>
                      <a:ext cx="800100" cy="71488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F6895" w:rsidRDefault="001F6895" w:rsidP="000B6785">
      <w:pPr>
        <w:pBdr>
          <w:bottom w:val="single" w:sz="12" w:space="1" w:color="auto"/>
        </w:pBdr>
        <w:spacing w:after="0"/>
        <w:jc w:val="center"/>
        <w:rPr>
          <w:rFonts w:ascii="Arial" w:hAnsi="Arial" w:cs="Arial"/>
          <w:b/>
          <w:color w:val="0F243E" w:themeColor="text2" w:themeShade="80"/>
          <w:sz w:val="28"/>
          <w:szCs w:val="28"/>
        </w:rPr>
      </w:pPr>
      <w:r w:rsidRPr="00A42D59">
        <w:rPr>
          <w:rFonts w:ascii="Arial" w:hAnsi="Arial" w:cs="Arial"/>
          <w:b/>
          <w:color w:val="0F243E" w:themeColor="text2" w:themeShade="80"/>
          <w:sz w:val="28"/>
          <w:szCs w:val="28"/>
        </w:rPr>
        <w:t>GRUPI PARLAMENTAR I PARTISË DEMOKRATIKE</w:t>
      </w:r>
    </w:p>
    <w:p w:rsidR="001F6895" w:rsidRPr="00A42D59" w:rsidRDefault="001F6895" w:rsidP="000B6785">
      <w:pPr>
        <w:spacing w:after="0"/>
        <w:jc w:val="right"/>
        <w:rPr>
          <w:rFonts w:ascii="Arial" w:hAnsi="Arial" w:cs="Arial"/>
          <w:sz w:val="24"/>
          <w:szCs w:val="24"/>
        </w:rPr>
      </w:pPr>
    </w:p>
    <w:p w:rsidR="001F6895" w:rsidRPr="00A42D59" w:rsidRDefault="001F6895" w:rsidP="000B6785">
      <w:pPr>
        <w:spacing w:after="0"/>
        <w:jc w:val="right"/>
        <w:rPr>
          <w:rFonts w:ascii="Arial" w:hAnsi="Arial" w:cs="Arial"/>
          <w:i/>
          <w:sz w:val="25"/>
          <w:szCs w:val="25"/>
        </w:rPr>
      </w:pPr>
      <w:r>
        <w:rPr>
          <w:rFonts w:ascii="Arial" w:hAnsi="Arial" w:cs="Arial"/>
          <w:i/>
          <w:sz w:val="25"/>
          <w:szCs w:val="25"/>
        </w:rPr>
        <w:t xml:space="preserve">Tiranë, më </w:t>
      </w:r>
      <w:r w:rsidR="00A61ED8">
        <w:rPr>
          <w:rFonts w:ascii="Arial" w:hAnsi="Arial" w:cs="Arial"/>
          <w:i/>
          <w:sz w:val="25"/>
          <w:szCs w:val="25"/>
        </w:rPr>
        <w:t>0</w:t>
      </w:r>
      <w:r w:rsidR="00AD03DF">
        <w:rPr>
          <w:rFonts w:ascii="Arial" w:hAnsi="Arial" w:cs="Arial"/>
          <w:i/>
          <w:sz w:val="25"/>
          <w:szCs w:val="25"/>
        </w:rPr>
        <w:t>5</w:t>
      </w:r>
      <w:r>
        <w:rPr>
          <w:rFonts w:ascii="Arial" w:hAnsi="Arial" w:cs="Arial"/>
          <w:i/>
          <w:sz w:val="25"/>
          <w:szCs w:val="25"/>
        </w:rPr>
        <w:t>.</w:t>
      </w:r>
      <w:r w:rsidR="00A61ED8">
        <w:rPr>
          <w:rFonts w:ascii="Arial" w:hAnsi="Arial" w:cs="Arial"/>
          <w:i/>
          <w:sz w:val="25"/>
          <w:szCs w:val="25"/>
        </w:rPr>
        <w:t>10</w:t>
      </w:r>
      <w:r w:rsidRPr="00A42D59">
        <w:rPr>
          <w:rFonts w:ascii="Arial" w:hAnsi="Arial" w:cs="Arial"/>
          <w:i/>
          <w:sz w:val="25"/>
          <w:szCs w:val="25"/>
        </w:rPr>
        <w:t>.2016</w:t>
      </w:r>
    </w:p>
    <w:p w:rsidR="001F6895" w:rsidRPr="00A42D59" w:rsidRDefault="001F6895" w:rsidP="000B6785">
      <w:pPr>
        <w:spacing w:after="0"/>
        <w:jc w:val="center"/>
        <w:rPr>
          <w:rFonts w:ascii="Arial" w:hAnsi="Arial" w:cs="Arial"/>
          <w:sz w:val="24"/>
          <w:szCs w:val="24"/>
        </w:rPr>
      </w:pPr>
    </w:p>
    <w:p w:rsidR="001F6895" w:rsidRPr="00A42D59" w:rsidRDefault="001F6895" w:rsidP="000B6785">
      <w:pPr>
        <w:spacing w:after="0"/>
        <w:jc w:val="center"/>
        <w:rPr>
          <w:rFonts w:ascii="Arial" w:hAnsi="Arial" w:cs="Arial"/>
          <w:b/>
          <w:sz w:val="32"/>
          <w:szCs w:val="32"/>
          <w:u w:val="single"/>
        </w:rPr>
      </w:pPr>
      <w:r w:rsidRPr="00A42D59">
        <w:rPr>
          <w:rFonts w:ascii="Arial" w:hAnsi="Arial" w:cs="Arial"/>
          <w:b/>
          <w:sz w:val="32"/>
          <w:szCs w:val="32"/>
          <w:u w:val="single"/>
        </w:rPr>
        <w:t>K Ë R K E S Ë</w:t>
      </w:r>
    </w:p>
    <w:p w:rsidR="001F6895" w:rsidRPr="00A42D59" w:rsidRDefault="001F6895" w:rsidP="000B6785">
      <w:pPr>
        <w:spacing w:after="0"/>
        <w:jc w:val="center"/>
        <w:rPr>
          <w:rFonts w:ascii="Arial" w:hAnsi="Arial" w:cs="Arial"/>
          <w:sz w:val="24"/>
          <w:szCs w:val="24"/>
        </w:rPr>
      </w:pPr>
    </w:p>
    <w:p w:rsidR="001F6895" w:rsidRPr="00DF5C96" w:rsidRDefault="001F6895" w:rsidP="000B6785">
      <w:pPr>
        <w:shd w:val="clear" w:color="auto" w:fill="C6D9F1" w:themeFill="text2" w:themeFillTint="33"/>
        <w:spacing w:after="0"/>
        <w:ind w:left="3600" w:hanging="3600"/>
        <w:jc w:val="both"/>
        <w:rPr>
          <w:rFonts w:ascii="Arial" w:hAnsi="Arial" w:cs="Arial"/>
          <w:sz w:val="25"/>
          <w:szCs w:val="25"/>
          <w:u w:val="single"/>
        </w:rPr>
      </w:pPr>
      <w:r w:rsidRPr="00DF5C96">
        <w:rPr>
          <w:rFonts w:ascii="Arial" w:hAnsi="Arial" w:cs="Arial"/>
          <w:b/>
          <w:sz w:val="25"/>
          <w:szCs w:val="25"/>
          <w:u w:val="single"/>
        </w:rPr>
        <w:t>DREJTUAR</w:t>
      </w:r>
      <w:r>
        <w:rPr>
          <w:rFonts w:ascii="Arial" w:hAnsi="Arial" w:cs="Arial"/>
          <w:sz w:val="25"/>
          <w:szCs w:val="25"/>
          <w:u w:val="single"/>
        </w:rPr>
        <w:t>:</w:t>
      </w:r>
    </w:p>
    <w:p w:rsidR="001F6895" w:rsidRDefault="001F6895" w:rsidP="000B6785">
      <w:pPr>
        <w:spacing w:after="0"/>
        <w:ind w:left="3600" w:hanging="3600"/>
        <w:jc w:val="both"/>
        <w:rPr>
          <w:rFonts w:ascii="Arial" w:hAnsi="Arial" w:cs="Arial"/>
          <w:sz w:val="25"/>
          <w:szCs w:val="25"/>
        </w:rPr>
      </w:pPr>
    </w:p>
    <w:p w:rsidR="001F6895" w:rsidRPr="00A42D59" w:rsidRDefault="001F6895" w:rsidP="000B6785">
      <w:pPr>
        <w:spacing w:after="0"/>
        <w:ind w:left="3600" w:hanging="3600"/>
        <w:jc w:val="both"/>
        <w:rPr>
          <w:rFonts w:ascii="Arial" w:hAnsi="Arial" w:cs="Arial"/>
          <w:sz w:val="25"/>
          <w:szCs w:val="25"/>
        </w:rPr>
      </w:pPr>
      <w:r w:rsidRPr="00A42D59">
        <w:rPr>
          <w:rFonts w:ascii="Arial" w:hAnsi="Arial" w:cs="Arial"/>
          <w:sz w:val="25"/>
          <w:szCs w:val="25"/>
        </w:rPr>
        <w:t>GJYKATËS KUSHTETUESE TË REPUBLIKËS SË SHQIPËRISË</w:t>
      </w:r>
    </w:p>
    <w:p w:rsidR="001F6895" w:rsidRPr="00A42D59" w:rsidRDefault="001F6895" w:rsidP="000B6785">
      <w:pPr>
        <w:spacing w:after="0"/>
        <w:jc w:val="both"/>
        <w:rPr>
          <w:rFonts w:ascii="Arial" w:hAnsi="Arial" w:cs="Arial"/>
          <w:sz w:val="25"/>
          <w:szCs w:val="25"/>
        </w:rPr>
      </w:pPr>
    </w:p>
    <w:p w:rsidR="001F6895" w:rsidRPr="00DF5C96" w:rsidRDefault="001F6895" w:rsidP="000B6785">
      <w:pPr>
        <w:shd w:val="clear" w:color="auto" w:fill="C6D9F1" w:themeFill="text2" w:themeFillTint="33"/>
        <w:spacing w:after="0"/>
        <w:ind w:left="3600" w:hanging="3600"/>
        <w:jc w:val="both"/>
        <w:rPr>
          <w:rFonts w:ascii="Arial" w:hAnsi="Arial" w:cs="Arial"/>
          <w:sz w:val="25"/>
          <w:szCs w:val="25"/>
          <w:u w:val="single"/>
        </w:rPr>
      </w:pPr>
      <w:r w:rsidRPr="00DF5C96">
        <w:rPr>
          <w:rFonts w:ascii="Arial" w:hAnsi="Arial" w:cs="Arial"/>
          <w:b/>
          <w:sz w:val="25"/>
          <w:szCs w:val="25"/>
          <w:u w:val="single"/>
        </w:rPr>
        <w:t>KËRKUES</w:t>
      </w:r>
      <w:r w:rsidRPr="00DF5C96">
        <w:rPr>
          <w:rFonts w:ascii="Arial" w:hAnsi="Arial" w:cs="Arial"/>
          <w:sz w:val="25"/>
          <w:szCs w:val="25"/>
          <w:u w:val="single"/>
        </w:rPr>
        <w:t>:</w:t>
      </w:r>
    </w:p>
    <w:p w:rsidR="001F6895" w:rsidRDefault="001F6895" w:rsidP="000B6785">
      <w:pPr>
        <w:spacing w:after="0"/>
        <w:ind w:left="3600" w:hanging="3600"/>
        <w:jc w:val="both"/>
        <w:rPr>
          <w:rFonts w:ascii="Arial" w:hAnsi="Arial" w:cs="Arial"/>
          <w:sz w:val="25"/>
          <w:szCs w:val="25"/>
        </w:rPr>
      </w:pPr>
    </w:p>
    <w:p w:rsidR="001F6895" w:rsidRPr="00A42D59" w:rsidRDefault="001F6895" w:rsidP="000B6785">
      <w:pPr>
        <w:spacing w:after="0"/>
        <w:jc w:val="both"/>
        <w:rPr>
          <w:rFonts w:ascii="Arial" w:hAnsi="Arial" w:cs="Arial"/>
          <w:sz w:val="25"/>
          <w:szCs w:val="25"/>
        </w:rPr>
      </w:pPr>
      <w:r w:rsidRPr="00A42D59">
        <w:rPr>
          <w:rFonts w:ascii="Arial" w:hAnsi="Arial" w:cs="Arial"/>
          <w:sz w:val="25"/>
          <w:szCs w:val="25"/>
        </w:rPr>
        <w:t>1/5 E DEPUTETËVE TË KUVENDIT TË SHQIPËRISË - ANËTARË TË GRUPIT PARLAMENTAR TË PARTISË DEMOKRATIKE</w:t>
      </w:r>
    </w:p>
    <w:p w:rsidR="001F6895" w:rsidRPr="00A42D59" w:rsidRDefault="001F6895" w:rsidP="000B6785">
      <w:pPr>
        <w:spacing w:after="0"/>
        <w:jc w:val="both"/>
        <w:rPr>
          <w:rFonts w:ascii="Arial" w:hAnsi="Arial" w:cs="Arial"/>
          <w:i/>
          <w:sz w:val="20"/>
          <w:szCs w:val="20"/>
        </w:rPr>
      </w:pPr>
      <w:r w:rsidRPr="00A42D59">
        <w:rPr>
          <w:rFonts w:ascii="Arial" w:hAnsi="Arial" w:cs="Arial"/>
          <w:i/>
          <w:sz w:val="20"/>
          <w:szCs w:val="20"/>
        </w:rPr>
        <w:t>Adresa: Kuvendi i Shqipërisë, Bulevardi “Dëshmorët e Kombit”, Tiranë</w:t>
      </w:r>
    </w:p>
    <w:p w:rsidR="001F6895" w:rsidRPr="00A42D59" w:rsidRDefault="001F6895" w:rsidP="000B6785">
      <w:pPr>
        <w:spacing w:after="0"/>
        <w:jc w:val="both"/>
        <w:rPr>
          <w:rFonts w:ascii="Arial" w:hAnsi="Arial" w:cs="Arial"/>
          <w:sz w:val="25"/>
          <w:szCs w:val="25"/>
        </w:rPr>
      </w:pPr>
    </w:p>
    <w:p w:rsidR="001F6895" w:rsidRPr="00DF5C96" w:rsidRDefault="001F6895" w:rsidP="000B6785">
      <w:pPr>
        <w:shd w:val="clear" w:color="auto" w:fill="C6D9F1" w:themeFill="text2" w:themeFillTint="33"/>
        <w:spacing w:after="0"/>
        <w:ind w:left="3600" w:hanging="3600"/>
        <w:jc w:val="both"/>
        <w:rPr>
          <w:rFonts w:ascii="Arial" w:hAnsi="Arial" w:cs="Arial"/>
          <w:sz w:val="25"/>
          <w:szCs w:val="25"/>
          <w:u w:val="single"/>
        </w:rPr>
      </w:pPr>
      <w:r w:rsidRPr="00DF5C96">
        <w:rPr>
          <w:rFonts w:ascii="Arial" w:hAnsi="Arial" w:cs="Arial"/>
          <w:b/>
          <w:sz w:val="25"/>
          <w:szCs w:val="25"/>
          <w:u w:val="single"/>
        </w:rPr>
        <w:t>SUBJEKT I INTERESUAR</w:t>
      </w:r>
      <w:r>
        <w:rPr>
          <w:rFonts w:ascii="Arial" w:hAnsi="Arial" w:cs="Arial"/>
          <w:sz w:val="25"/>
          <w:szCs w:val="25"/>
          <w:u w:val="single"/>
        </w:rPr>
        <w:t xml:space="preserve">: </w:t>
      </w:r>
    </w:p>
    <w:p w:rsidR="001F6895" w:rsidRDefault="001F6895" w:rsidP="000B6785">
      <w:pPr>
        <w:spacing w:after="0"/>
        <w:ind w:left="3600" w:hanging="3600"/>
        <w:jc w:val="both"/>
        <w:rPr>
          <w:rFonts w:ascii="Arial" w:hAnsi="Arial" w:cs="Arial"/>
          <w:sz w:val="25"/>
          <w:szCs w:val="25"/>
        </w:rPr>
      </w:pPr>
    </w:p>
    <w:p w:rsidR="001F6895" w:rsidRPr="00A42D59" w:rsidRDefault="001F6895" w:rsidP="000B6785">
      <w:pPr>
        <w:spacing w:after="0"/>
        <w:ind w:left="3600" w:hanging="3600"/>
        <w:jc w:val="both"/>
        <w:rPr>
          <w:rFonts w:ascii="Arial" w:hAnsi="Arial" w:cs="Arial"/>
          <w:sz w:val="25"/>
          <w:szCs w:val="25"/>
        </w:rPr>
      </w:pPr>
      <w:r w:rsidRPr="00A42D59">
        <w:rPr>
          <w:rFonts w:ascii="Arial" w:hAnsi="Arial" w:cs="Arial"/>
          <w:sz w:val="25"/>
          <w:szCs w:val="25"/>
        </w:rPr>
        <w:t>KUVENDI I SHQIPËRISË</w:t>
      </w:r>
    </w:p>
    <w:p w:rsidR="001F6895" w:rsidRPr="00A42D59" w:rsidRDefault="001F6895" w:rsidP="000B6785">
      <w:pPr>
        <w:spacing w:after="0"/>
        <w:jc w:val="both"/>
        <w:rPr>
          <w:rFonts w:ascii="Arial" w:hAnsi="Arial" w:cs="Arial"/>
          <w:i/>
          <w:sz w:val="20"/>
          <w:szCs w:val="20"/>
        </w:rPr>
      </w:pPr>
      <w:r w:rsidRPr="00A42D59">
        <w:rPr>
          <w:rFonts w:ascii="Arial" w:hAnsi="Arial" w:cs="Arial"/>
          <w:i/>
          <w:sz w:val="20"/>
          <w:szCs w:val="20"/>
        </w:rPr>
        <w:t>Adresa: Bulevardi “Dëshmorët e Kombit”, Tiranë</w:t>
      </w:r>
    </w:p>
    <w:p w:rsidR="001F6895" w:rsidRPr="00A42D59" w:rsidRDefault="001F6895" w:rsidP="000B6785">
      <w:pPr>
        <w:spacing w:after="0"/>
        <w:ind w:left="2880" w:firstLine="720"/>
        <w:jc w:val="both"/>
        <w:rPr>
          <w:rFonts w:ascii="Arial" w:hAnsi="Arial" w:cs="Arial"/>
          <w:i/>
          <w:sz w:val="25"/>
          <w:szCs w:val="25"/>
        </w:rPr>
      </w:pPr>
    </w:p>
    <w:p w:rsidR="001F6895" w:rsidRPr="00DF5C96" w:rsidRDefault="001F6895" w:rsidP="000B6785">
      <w:pPr>
        <w:shd w:val="clear" w:color="auto" w:fill="C6D9F1" w:themeFill="text2" w:themeFillTint="33"/>
        <w:spacing w:after="0"/>
        <w:ind w:left="3600" w:hanging="3600"/>
        <w:jc w:val="both"/>
        <w:rPr>
          <w:rFonts w:ascii="Arial" w:hAnsi="Arial" w:cs="Arial"/>
          <w:sz w:val="25"/>
          <w:szCs w:val="25"/>
          <w:u w:val="single"/>
        </w:rPr>
      </w:pPr>
      <w:r w:rsidRPr="00DF5C96">
        <w:rPr>
          <w:rFonts w:ascii="Arial" w:hAnsi="Arial" w:cs="Arial"/>
          <w:b/>
          <w:sz w:val="25"/>
          <w:szCs w:val="25"/>
          <w:u w:val="single"/>
        </w:rPr>
        <w:t>OBJEKTI</w:t>
      </w:r>
      <w:r w:rsidRPr="00DF5C96">
        <w:rPr>
          <w:rFonts w:ascii="Arial" w:hAnsi="Arial" w:cs="Arial"/>
          <w:sz w:val="25"/>
          <w:szCs w:val="25"/>
          <w:u w:val="single"/>
        </w:rPr>
        <w:t xml:space="preserve">: </w:t>
      </w:r>
    </w:p>
    <w:p w:rsidR="001F6895" w:rsidRDefault="001F6895" w:rsidP="000B6785">
      <w:pPr>
        <w:shd w:val="clear" w:color="auto" w:fill="FFFFFF"/>
        <w:spacing w:after="0"/>
        <w:jc w:val="both"/>
        <w:rPr>
          <w:rFonts w:ascii="Arial" w:hAnsi="Arial" w:cs="Arial"/>
          <w:b/>
          <w:sz w:val="25"/>
          <w:szCs w:val="25"/>
        </w:rPr>
      </w:pPr>
    </w:p>
    <w:p w:rsidR="001F6895" w:rsidRPr="00A42D59" w:rsidRDefault="001F6895" w:rsidP="000B6785">
      <w:pPr>
        <w:shd w:val="clear" w:color="auto" w:fill="FFFFFF"/>
        <w:spacing w:after="0"/>
        <w:jc w:val="both"/>
        <w:rPr>
          <w:rFonts w:ascii="Arial" w:hAnsi="Arial" w:cs="Arial"/>
          <w:sz w:val="25"/>
          <w:szCs w:val="25"/>
        </w:rPr>
      </w:pPr>
      <w:r>
        <w:rPr>
          <w:rFonts w:ascii="Arial" w:hAnsi="Arial" w:cs="Arial"/>
          <w:b/>
          <w:sz w:val="25"/>
          <w:szCs w:val="25"/>
        </w:rPr>
        <w:t>1</w:t>
      </w:r>
      <w:r w:rsidRPr="00A42D59">
        <w:rPr>
          <w:rFonts w:ascii="Arial" w:hAnsi="Arial" w:cs="Arial"/>
          <w:b/>
          <w:sz w:val="25"/>
          <w:szCs w:val="25"/>
        </w:rPr>
        <w:t>)</w:t>
      </w:r>
      <w:r>
        <w:rPr>
          <w:rFonts w:ascii="Arial" w:hAnsi="Arial" w:cs="Arial"/>
          <w:sz w:val="25"/>
          <w:szCs w:val="25"/>
        </w:rPr>
        <w:t>DEKLARIMIN</w:t>
      </w:r>
      <w:r w:rsidRPr="00A42D59">
        <w:rPr>
          <w:rFonts w:ascii="Arial" w:hAnsi="Arial" w:cs="Arial"/>
          <w:sz w:val="25"/>
          <w:szCs w:val="25"/>
        </w:rPr>
        <w:t xml:space="preserve"> E PAPAJTUESHM</w:t>
      </w:r>
      <w:r>
        <w:rPr>
          <w:rFonts w:ascii="Arial" w:hAnsi="Arial" w:cs="Arial"/>
          <w:sz w:val="25"/>
          <w:szCs w:val="25"/>
        </w:rPr>
        <w:t>Ë</w:t>
      </w:r>
      <w:r w:rsidRPr="00A42D59">
        <w:rPr>
          <w:rFonts w:ascii="Arial" w:hAnsi="Arial" w:cs="Arial"/>
          <w:sz w:val="25"/>
          <w:szCs w:val="25"/>
        </w:rPr>
        <w:t>RIS</w:t>
      </w:r>
      <w:r>
        <w:rPr>
          <w:rFonts w:ascii="Arial" w:hAnsi="Arial" w:cs="Arial"/>
          <w:sz w:val="25"/>
          <w:szCs w:val="25"/>
        </w:rPr>
        <w:t>Ë</w:t>
      </w:r>
      <w:r w:rsidRPr="00A42D59">
        <w:rPr>
          <w:rFonts w:ascii="Arial" w:hAnsi="Arial" w:cs="Arial"/>
          <w:sz w:val="25"/>
          <w:szCs w:val="25"/>
        </w:rPr>
        <w:t xml:space="preserve"> ME KUSHTETUT</w:t>
      </w:r>
      <w:r>
        <w:rPr>
          <w:rFonts w:ascii="Arial" w:hAnsi="Arial" w:cs="Arial"/>
          <w:sz w:val="25"/>
          <w:szCs w:val="25"/>
        </w:rPr>
        <w:t>Ë</w:t>
      </w:r>
      <w:r w:rsidRPr="00A42D59">
        <w:rPr>
          <w:rFonts w:ascii="Arial" w:hAnsi="Arial" w:cs="Arial"/>
          <w:sz w:val="25"/>
          <w:szCs w:val="25"/>
        </w:rPr>
        <w:t>N T</w:t>
      </w:r>
      <w:r>
        <w:rPr>
          <w:rFonts w:ascii="Arial" w:hAnsi="Arial" w:cs="Arial"/>
          <w:sz w:val="25"/>
          <w:szCs w:val="25"/>
        </w:rPr>
        <w:t>Ë</w:t>
      </w:r>
      <w:r w:rsidRPr="00A42D59">
        <w:rPr>
          <w:rFonts w:ascii="Arial" w:hAnsi="Arial" w:cs="Arial"/>
          <w:sz w:val="25"/>
          <w:szCs w:val="25"/>
        </w:rPr>
        <w:t xml:space="preserve"> LIGJIT NR. </w:t>
      </w:r>
      <w:r w:rsidRPr="00A42D59">
        <w:rPr>
          <w:rFonts w:ascii="Arial" w:eastAsia="Times New Roman" w:hAnsi="Arial" w:cs="Arial"/>
          <w:sz w:val="25"/>
          <w:szCs w:val="25"/>
        </w:rPr>
        <w:t>84/2016 “PËR RIVLERËSIMIN KALIMTAR TË GJYQTARËVE DHE PROKURORËVE NË REPUBLIKËN E SHQIPËRISË”</w:t>
      </w:r>
    </w:p>
    <w:p w:rsidR="001F6895" w:rsidRDefault="001F6895" w:rsidP="000B6785">
      <w:pPr>
        <w:shd w:val="clear" w:color="auto" w:fill="FFFFFF"/>
        <w:spacing w:after="0"/>
        <w:jc w:val="both"/>
        <w:rPr>
          <w:rFonts w:ascii="Arial" w:hAnsi="Arial" w:cs="Arial"/>
          <w:b/>
          <w:sz w:val="25"/>
          <w:szCs w:val="25"/>
        </w:rPr>
      </w:pPr>
    </w:p>
    <w:p w:rsidR="001F6895" w:rsidRPr="00A42D59" w:rsidRDefault="001F6895" w:rsidP="000B6785">
      <w:pPr>
        <w:shd w:val="clear" w:color="auto" w:fill="FFFFFF"/>
        <w:spacing w:after="0"/>
        <w:jc w:val="both"/>
        <w:rPr>
          <w:rFonts w:ascii="Arial" w:hAnsi="Arial" w:cs="Arial"/>
          <w:sz w:val="25"/>
          <w:szCs w:val="25"/>
        </w:rPr>
      </w:pPr>
      <w:r>
        <w:rPr>
          <w:rFonts w:ascii="Arial" w:hAnsi="Arial" w:cs="Arial"/>
          <w:b/>
          <w:sz w:val="25"/>
          <w:szCs w:val="25"/>
        </w:rPr>
        <w:t>2</w:t>
      </w:r>
      <w:r w:rsidRPr="00A42D59">
        <w:rPr>
          <w:rFonts w:ascii="Arial" w:hAnsi="Arial" w:cs="Arial"/>
          <w:b/>
          <w:sz w:val="25"/>
          <w:szCs w:val="25"/>
        </w:rPr>
        <w:t>)</w:t>
      </w:r>
      <w:r w:rsidRPr="00A42D59">
        <w:rPr>
          <w:rFonts w:ascii="Arial" w:hAnsi="Arial" w:cs="Arial"/>
          <w:sz w:val="25"/>
          <w:szCs w:val="25"/>
        </w:rPr>
        <w:t xml:space="preserve"> PEZULLIMIN E LIGJIT NR. </w:t>
      </w:r>
      <w:r w:rsidRPr="00A42D59">
        <w:rPr>
          <w:rFonts w:ascii="Arial" w:eastAsia="Times New Roman" w:hAnsi="Arial" w:cs="Arial"/>
          <w:sz w:val="25"/>
          <w:szCs w:val="25"/>
        </w:rPr>
        <w:t>84/2016 “PËR RIVLERËSIMIN KALIMTAR TË GJYQTARËVE DHE PROKURORËVE NË REPUBLIKËN E SHQIPËRISË”</w:t>
      </w:r>
    </w:p>
    <w:p w:rsidR="001F6895" w:rsidRPr="00A42D59" w:rsidRDefault="001F6895" w:rsidP="000B6785">
      <w:pPr>
        <w:shd w:val="clear" w:color="auto" w:fill="FFFFFF"/>
        <w:spacing w:after="0"/>
        <w:jc w:val="both"/>
        <w:rPr>
          <w:rFonts w:ascii="Arial" w:hAnsi="Arial" w:cs="Arial"/>
          <w:sz w:val="25"/>
          <w:szCs w:val="25"/>
        </w:rPr>
      </w:pPr>
      <w:r w:rsidRPr="00A42D59">
        <w:rPr>
          <w:rFonts w:ascii="Arial" w:hAnsi="Arial" w:cs="Arial"/>
          <w:sz w:val="25"/>
          <w:szCs w:val="25"/>
        </w:rPr>
        <w:tab/>
      </w:r>
    </w:p>
    <w:p w:rsidR="001F6895" w:rsidRPr="00DF5C96" w:rsidRDefault="001F6895" w:rsidP="000B6785">
      <w:pPr>
        <w:shd w:val="clear" w:color="auto" w:fill="C6D9F1" w:themeFill="text2" w:themeFillTint="33"/>
        <w:spacing w:after="0"/>
        <w:ind w:left="3600" w:hanging="3600"/>
        <w:jc w:val="both"/>
        <w:rPr>
          <w:rFonts w:ascii="Arial" w:hAnsi="Arial" w:cs="Arial"/>
          <w:sz w:val="25"/>
          <w:szCs w:val="25"/>
          <w:u w:val="single"/>
        </w:rPr>
      </w:pPr>
      <w:r w:rsidRPr="00DF5C96">
        <w:rPr>
          <w:rFonts w:ascii="Arial" w:hAnsi="Arial" w:cs="Arial"/>
          <w:b/>
          <w:sz w:val="25"/>
          <w:szCs w:val="25"/>
          <w:u w:val="single"/>
        </w:rPr>
        <w:t>BAZA LIGJORE:</w:t>
      </w:r>
    </w:p>
    <w:p w:rsidR="001F6895" w:rsidRDefault="001F6895" w:rsidP="000B6785">
      <w:pPr>
        <w:spacing w:after="0"/>
        <w:jc w:val="both"/>
        <w:rPr>
          <w:rFonts w:ascii="Arial" w:hAnsi="Arial" w:cs="Arial"/>
          <w:sz w:val="25"/>
          <w:szCs w:val="25"/>
        </w:rPr>
      </w:pPr>
    </w:p>
    <w:p w:rsidR="003F3942" w:rsidRDefault="001F6895" w:rsidP="000B6785">
      <w:pPr>
        <w:pStyle w:val="ListParagraph"/>
        <w:numPr>
          <w:ilvl w:val="0"/>
          <w:numId w:val="18"/>
        </w:numPr>
        <w:spacing w:after="0"/>
        <w:jc w:val="both"/>
        <w:rPr>
          <w:rFonts w:ascii="Arial" w:hAnsi="Arial" w:cs="Arial"/>
          <w:sz w:val="25"/>
          <w:szCs w:val="25"/>
        </w:rPr>
      </w:pPr>
      <w:r w:rsidRPr="003F3942">
        <w:rPr>
          <w:rFonts w:ascii="Arial" w:hAnsi="Arial" w:cs="Arial"/>
          <w:sz w:val="25"/>
          <w:szCs w:val="25"/>
        </w:rPr>
        <w:t xml:space="preserve">Kushtetuta e Republikës së Shqipërisë, nenet </w:t>
      </w:r>
      <w:r w:rsidR="003F3942" w:rsidRPr="003F3942">
        <w:rPr>
          <w:rFonts w:ascii="Arial" w:hAnsi="Arial" w:cs="Arial"/>
          <w:sz w:val="25"/>
          <w:szCs w:val="25"/>
        </w:rPr>
        <w:t xml:space="preserve">4, 7, 17, 32, 42, </w:t>
      </w:r>
      <w:r w:rsidR="00373FEC">
        <w:rPr>
          <w:rFonts w:ascii="Arial" w:hAnsi="Arial" w:cs="Arial"/>
          <w:sz w:val="25"/>
          <w:szCs w:val="25"/>
        </w:rPr>
        <w:t xml:space="preserve">49, </w:t>
      </w:r>
      <w:r w:rsidR="003F3942" w:rsidRPr="003F3942">
        <w:rPr>
          <w:rFonts w:ascii="Arial" w:hAnsi="Arial" w:cs="Arial"/>
          <w:sz w:val="25"/>
          <w:szCs w:val="25"/>
        </w:rPr>
        <w:t>78, 124, 125, 131/a, 134/c</w:t>
      </w:r>
      <w:r w:rsidR="003F3942">
        <w:rPr>
          <w:rFonts w:ascii="Arial" w:hAnsi="Arial" w:cs="Arial"/>
          <w:sz w:val="25"/>
          <w:szCs w:val="25"/>
        </w:rPr>
        <w:t>, 145, 148, 179/b dhe neneve A- G të Aneksit</w:t>
      </w:r>
      <w:r w:rsidR="003F3942" w:rsidRPr="00A42D59">
        <w:rPr>
          <w:rFonts w:ascii="Arial" w:hAnsi="Arial" w:cs="Arial"/>
          <w:sz w:val="25"/>
          <w:szCs w:val="25"/>
        </w:rPr>
        <w:t xml:space="preserve"> të Kushtetutës</w:t>
      </w:r>
      <w:r w:rsidR="003F3942">
        <w:rPr>
          <w:rFonts w:ascii="Arial" w:hAnsi="Arial" w:cs="Arial"/>
          <w:sz w:val="25"/>
          <w:szCs w:val="25"/>
        </w:rPr>
        <w:t>.</w:t>
      </w:r>
    </w:p>
    <w:p w:rsidR="001F6895" w:rsidRPr="003F3942" w:rsidRDefault="0024687E" w:rsidP="000B6785">
      <w:pPr>
        <w:pStyle w:val="ListParagraph"/>
        <w:numPr>
          <w:ilvl w:val="0"/>
          <w:numId w:val="18"/>
        </w:numPr>
        <w:spacing w:after="0"/>
        <w:jc w:val="both"/>
        <w:rPr>
          <w:rFonts w:ascii="Arial" w:hAnsi="Arial" w:cs="Arial"/>
          <w:sz w:val="25"/>
          <w:szCs w:val="25"/>
        </w:rPr>
      </w:pPr>
      <w:r w:rsidRPr="003F3942">
        <w:rPr>
          <w:rFonts w:ascii="Arial" w:hAnsi="Arial" w:cs="Arial"/>
          <w:sz w:val="25"/>
          <w:szCs w:val="25"/>
        </w:rPr>
        <w:t>Konventa Europiane për të Drejtat e Njeriut, neni 6 dhe 8.</w:t>
      </w:r>
    </w:p>
    <w:p w:rsidR="001F6895" w:rsidRPr="0024687E" w:rsidRDefault="001F6895" w:rsidP="000B6785">
      <w:pPr>
        <w:pStyle w:val="ListParagraph"/>
        <w:numPr>
          <w:ilvl w:val="0"/>
          <w:numId w:val="18"/>
        </w:numPr>
        <w:pBdr>
          <w:bottom w:val="single" w:sz="12" w:space="1" w:color="auto"/>
        </w:pBdr>
        <w:spacing w:after="0"/>
        <w:jc w:val="both"/>
        <w:rPr>
          <w:rFonts w:ascii="Arial" w:hAnsi="Arial" w:cs="Arial"/>
          <w:sz w:val="25"/>
          <w:szCs w:val="25"/>
        </w:rPr>
      </w:pPr>
      <w:r w:rsidRPr="0024687E">
        <w:rPr>
          <w:rFonts w:ascii="Arial" w:hAnsi="Arial" w:cs="Arial"/>
          <w:sz w:val="25"/>
          <w:szCs w:val="25"/>
        </w:rPr>
        <w:t>Ligji nr. 8577, datë 10.02.2000 “Për organizimin dhe funksionimin e Gjykatës Kushtetuese të Republikës së Shqipërisë”.</w:t>
      </w:r>
    </w:p>
    <w:p w:rsidR="0024687E" w:rsidRDefault="0024687E" w:rsidP="000B6785">
      <w:pPr>
        <w:spacing w:after="0"/>
        <w:ind w:left="3600" w:hanging="3600"/>
        <w:jc w:val="both"/>
        <w:rPr>
          <w:rFonts w:ascii="Arial" w:hAnsi="Arial" w:cs="Arial"/>
          <w:i/>
          <w:sz w:val="25"/>
          <w:szCs w:val="25"/>
        </w:rPr>
      </w:pPr>
    </w:p>
    <w:p w:rsidR="001F6895" w:rsidRPr="00690121" w:rsidRDefault="001F6895" w:rsidP="000B6785">
      <w:pPr>
        <w:spacing w:after="0"/>
        <w:ind w:left="3600" w:hanging="3600"/>
        <w:jc w:val="both"/>
        <w:rPr>
          <w:rFonts w:ascii="Arial" w:hAnsi="Arial" w:cs="Arial"/>
          <w:i/>
          <w:sz w:val="25"/>
          <w:szCs w:val="25"/>
        </w:rPr>
      </w:pPr>
      <w:r w:rsidRPr="00690121">
        <w:rPr>
          <w:rFonts w:ascii="Arial" w:hAnsi="Arial" w:cs="Arial"/>
          <w:i/>
          <w:sz w:val="25"/>
          <w:szCs w:val="25"/>
        </w:rPr>
        <w:lastRenderedPageBreak/>
        <w:t>I nderuar z. Kryetar i Gjykatës Kushtetuese,</w:t>
      </w:r>
    </w:p>
    <w:p w:rsidR="001F6895" w:rsidRPr="00690121" w:rsidRDefault="001F6895" w:rsidP="000B6785">
      <w:pPr>
        <w:spacing w:after="0"/>
        <w:ind w:left="3600" w:hanging="3600"/>
        <w:jc w:val="both"/>
        <w:rPr>
          <w:rFonts w:ascii="Arial" w:hAnsi="Arial" w:cs="Arial"/>
          <w:i/>
          <w:sz w:val="25"/>
          <w:szCs w:val="25"/>
        </w:rPr>
      </w:pPr>
      <w:r w:rsidRPr="00690121">
        <w:rPr>
          <w:rFonts w:ascii="Arial" w:hAnsi="Arial" w:cs="Arial"/>
          <w:i/>
          <w:sz w:val="25"/>
          <w:szCs w:val="25"/>
        </w:rPr>
        <w:t>Të nderuar zonja dhe zotërinj gjyqëtarë kushtetues,</w:t>
      </w:r>
    </w:p>
    <w:p w:rsidR="001F6895" w:rsidRPr="00690121" w:rsidRDefault="001F6895" w:rsidP="000B6785">
      <w:pPr>
        <w:spacing w:after="0"/>
        <w:ind w:left="3600" w:hanging="3600"/>
        <w:jc w:val="both"/>
        <w:rPr>
          <w:rFonts w:ascii="Arial" w:hAnsi="Arial" w:cs="Arial"/>
          <w:i/>
          <w:sz w:val="25"/>
          <w:szCs w:val="25"/>
        </w:rPr>
      </w:pPr>
    </w:p>
    <w:p w:rsidR="001F6895" w:rsidRPr="00690121" w:rsidRDefault="001F6895" w:rsidP="000B6785">
      <w:pPr>
        <w:spacing w:after="0"/>
        <w:jc w:val="both"/>
        <w:rPr>
          <w:rFonts w:ascii="Arial" w:hAnsi="Arial" w:cs="Arial"/>
          <w:sz w:val="25"/>
          <w:szCs w:val="25"/>
        </w:rPr>
      </w:pPr>
      <w:r w:rsidRPr="00690121">
        <w:rPr>
          <w:rFonts w:ascii="Arial" w:hAnsi="Arial" w:cs="Arial"/>
          <w:sz w:val="25"/>
          <w:szCs w:val="25"/>
        </w:rPr>
        <w:t>Më 22 Korrik 2016, Kuvendi i Shqipërisë ka miratuar ligjin nr. 76/2016, “Për disa shtesa dhe ndryshime në ligjin nr. 8417, datë 21.10.1998, “Kushtetuta e Republikës së Shqipërisë”, të ndryshuar”, me anë të së cilës Kushtetutës së Republikës së Shqipërisë, i janë bërë ndryshime të thella në pjesën që rregullon sistemin e drejtësisë në vend. Pjesë e ndryshimeve kushetuese, është edhe përfshirja e një mase të jashtëzakonshme, që ka të bëjë me kryerjen e një procesi tërësor rivlerësimi kalimtar, për të gjithë gjyqtarët dhe prokurorët në Shqipëri, përfshirë edhe anëtarët e Gjykatës Kushtetuese</w:t>
      </w:r>
      <w:r>
        <w:rPr>
          <w:rFonts w:ascii="Arial" w:hAnsi="Arial" w:cs="Arial"/>
          <w:sz w:val="25"/>
          <w:szCs w:val="25"/>
        </w:rPr>
        <w:t>, Gjykatës së Lartë dhe Prokurorin e Përgjithshëm</w:t>
      </w:r>
      <w:r w:rsidRPr="00690121">
        <w:rPr>
          <w:rFonts w:ascii="Arial" w:hAnsi="Arial" w:cs="Arial"/>
          <w:sz w:val="25"/>
          <w:szCs w:val="25"/>
        </w:rPr>
        <w:t>. Sipas Kushtetutës, rivlerësimi përfshinë kontrollin e ligjshmërisë së pasurisë, kontrollin e figurës së zyrtarit (me fokus tek kontaktet e papërshtashme me individë të përfshirë në krimin e organizuar), si dhe kontrollin e profesionalizimit të tij.</w:t>
      </w:r>
    </w:p>
    <w:p w:rsidR="001F6895" w:rsidRPr="00690121" w:rsidRDefault="001F6895" w:rsidP="000B6785">
      <w:pPr>
        <w:spacing w:after="0"/>
        <w:jc w:val="both"/>
        <w:rPr>
          <w:rFonts w:ascii="Arial" w:hAnsi="Arial" w:cs="Arial"/>
          <w:sz w:val="25"/>
          <w:szCs w:val="25"/>
        </w:rPr>
      </w:pPr>
    </w:p>
    <w:p w:rsidR="001F6895" w:rsidRPr="00690121" w:rsidRDefault="001F6895" w:rsidP="000B6785">
      <w:pPr>
        <w:spacing w:after="0"/>
        <w:jc w:val="both"/>
        <w:rPr>
          <w:rFonts w:ascii="Arial" w:hAnsi="Arial" w:cs="Arial"/>
          <w:sz w:val="25"/>
          <w:szCs w:val="25"/>
        </w:rPr>
      </w:pPr>
      <w:r w:rsidRPr="00690121">
        <w:rPr>
          <w:rFonts w:ascii="Arial" w:hAnsi="Arial" w:cs="Arial"/>
          <w:sz w:val="25"/>
          <w:szCs w:val="25"/>
        </w:rPr>
        <w:t>Nevoja e procesit të rivlerësimit jusitifikohet nga niveli jashtëzakonisht i lartë i korrupsionit në sistemin gjyqësor shqiptar, situatë e cila kërkon masa urgjente dhe radikale. Ne, deputetët e pakic</w:t>
      </w:r>
      <w:r>
        <w:rPr>
          <w:rFonts w:ascii="Arial" w:hAnsi="Arial" w:cs="Arial"/>
          <w:sz w:val="25"/>
          <w:szCs w:val="25"/>
        </w:rPr>
        <w:t>ë</w:t>
      </w:r>
      <w:r w:rsidRPr="00690121">
        <w:rPr>
          <w:rFonts w:ascii="Arial" w:hAnsi="Arial" w:cs="Arial"/>
          <w:sz w:val="25"/>
          <w:szCs w:val="25"/>
        </w:rPr>
        <w:t xml:space="preserve">s parlamentare, kemi mbështetur një vlerësim konkret, efiçent dhe të shpejtë të të gjithë gjyqtarëve dhe prokurorëve, bazuar në kontrollin e punës së tyre, efiçencës, shpejtësisë, respektimit të ligjit dhe Kushtetutës. Gjithashtu, kemi mbështetur fuqimisht çdo masë që synon të luftojë korrupsionin në sistemin e drejtësisë, në mënyrë reale dhe të sinqertë, dhe që në qëllimin e vet final të ketë ndëshkimin e çdo gjyqtari dhe prokurori të korruptuar. </w:t>
      </w:r>
    </w:p>
    <w:p w:rsidR="001F6895" w:rsidRPr="00690121" w:rsidRDefault="001F6895" w:rsidP="000B6785">
      <w:pPr>
        <w:spacing w:after="0"/>
        <w:jc w:val="both"/>
        <w:rPr>
          <w:rFonts w:ascii="Arial" w:hAnsi="Arial" w:cs="Arial"/>
          <w:sz w:val="25"/>
          <w:szCs w:val="25"/>
        </w:rPr>
      </w:pPr>
    </w:p>
    <w:p w:rsidR="001F6895" w:rsidRPr="009718B4" w:rsidRDefault="001F6895" w:rsidP="000B6785">
      <w:pPr>
        <w:spacing w:after="0"/>
        <w:jc w:val="both"/>
        <w:rPr>
          <w:rFonts w:ascii="Arial" w:hAnsi="Arial" w:cs="Arial"/>
          <w:b/>
          <w:sz w:val="25"/>
          <w:szCs w:val="25"/>
        </w:rPr>
      </w:pPr>
      <w:r w:rsidRPr="00690121">
        <w:rPr>
          <w:rFonts w:ascii="Arial" w:hAnsi="Arial" w:cs="Arial"/>
          <w:sz w:val="25"/>
          <w:szCs w:val="25"/>
        </w:rPr>
        <w:t xml:space="preserve">Por kemi theksuar dhe theksojmë se një proces i tillë duhet të sigurojë dhe të vendosë në balancë të drejtë garantimin e njëkohshëm të pavarësisë së gjyqësorit me luftën pakompromis ndaj korrupsionit. Për këtë arsye, jemi shprehur se nuk mund të mbështesim asnjë proces që synon të intimidojë gjyqtarët dhe prokurorët, që i jep rol aktiv pushtetit ekzekutiv në këtë procedurë rivlerësimi, dhe që nuk sjell asnjë impakt në luftën reale kundër korrupsionit. Procese të tilla nuk mbështeten nga ana jonë, sepse një procedurë e tillë minon thellësisht çështjen e statusit të gjyqtarëve/prokurorëve (palëvizhmëria nga detyra) dhe njëkohësisht hap dritare për politizim ekstrem të vetë pushtetit gjyqësor. </w:t>
      </w:r>
      <w:r w:rsidR="004565FD" w:rsidRPr="009718B4">
        <w:rPr>
          <w:rFonts w:ascii="Arial" w:hAnsi="Arial" w:cs="Arial"/>
          <w:b/>
          <w:sz w:val="25"/>
          <w:szCs w:val="25"/>
        </w:rPr>
        <w:t>T’i njohësh të drejtën drejtorëve të emëruar nga Kryeministri (drejtorit të DSIK, DPPPP apo SHCBA) që të kontrollojnë gjyqtarët dhe prokurorët, apo të shprehen për përshtatshmërinë e tyr</w:t>
      </w:r>
      <w:r w:rsidR="001237BE" w:rsidRPr="009718B4">
        <w:rPr>
          <w:rFonts w:ascii="Arial" w:hAnsi="Arial" w:cs="Arial"/>
          <w:b/>
          <w:sz w:val="25"/>
          <w:szCs w:val="25"/>
        </w:rPr>
        <w:t>e</w:t>
      </w:r>
      <w:r w:rsidR="004565FD" w:rsidRPr="009718B4">
        <w:rPr>
          <w:rFonts w:ascii="Arial" w:hAnsi="Arial" w:cs="Arial"/>
          <w:b/>
          <w:sz w:val="25"/>
          <w:szCs w:val="25"/>
        </w:rPr>
        <w:t xml:space="preserve"> për të vijuar ose jo detyr</w:t>
      </w:r>
      <w:r w:rsidR="00AD03DF" w:rsidRPr="009718B4">
        <w:rPr>
          <w:rFonts w:ascii="Arial" w:hAnsi="Arial" w:cs="Arial"/>
          <w:b/>
          <w:sz w:val="25"/>
          <w:szCs w:val="25"/>
        </w:rPr>
        <w:t>ë</w:t>
      </w:r>
      <w:r w:rsidR="004565FD" w:rsidRPr="009718B4">
        <w:rPr>
          <w:rFonts w:ascii="Arial" w:hAnsi="Arial" w:cs="Arial"/>
          <w:b/>
          <w:sz w:val="25"/>
          <w:szCs w:val="25"/>
        </w:rPr>
        <w:t>n, nënkupton që t’i hapësh rrugë kapjes s</w:t>
      </w:r>
      <w:r w:rsidR="00AD03DF" w:rsidRPr="009718B4">
        <w:rPr>
          <w:rFonts w:ascii="Arial" w:hAnsi="Arial" w:cs="Arial"/>
          <w:b/>
          <w:sz w:val="25"/>
          <w:szCs w:val="25"/>
        </w:rPr>
        <w:t>ë</w:t>
      </w:r>
      <w:r w:rsidR="004565FD" w:rsidRPr="009718B4">
        <w:rPr>
          <w:rFonts w:ascii="Arial" w:hAnsi="Arial" w:cs="Arial"/>
          <w:b/>
          <w:sz w:val="25"/>
          <w:szCs w:val="25"/>
        </w:rPr>
        <w:t xml:space="preserve"> plot</w:t>
      </w:r>
      <w:r w:rsidR="00AD03DF" w:rsidRPr="009718B4">
        <w:rPr>
          <w:rFonts w:ascii="Arial" w:hAnsi="Arial" w:cs="Arial"/>
          <w:b/>
          <w:sz w:val="25"/>
          <w:szCs w:val="25"/>
        </w:rPr>
        <w:t>ë</w:t>
      </w:r>
      <w:r w:rsidR="004565FD" w:rsidRPr="009718B4">
        <w:rPr>
          <w:rFonts w:ascii="Arial" w:hAnsi="Arial" w:cs="Arial"/>
          <w:b/>
          <w:sz w:val="25"/>
          <w:szCs w:val="25"/>
        </w:rPr>
        <w:t xml:space="preserve"> politike të sistemit të drejtësisë, si dhe të dhunosh në mënyrë flagrante standardet e pavarësisë së pushtetit gjyqësor.</w:t>
      </w:r>
    </w:p>
    <w:p w:rsidR="001F6895" w:rsidRPr="00690121" w:rsidRDefault="001F6895" w:rsidP="000B6785">
      <w:pPr>
        <w:spacing w:after="0"/>
        <w:jc w:val="both"/>
        <w:rPr>
          <w:rFonts w:ascii="Arial" w:hAnsi="Arial" w:cs="Arial"/>
          <w:sz w:val="25"/>
          <w:szCs w:val="25"/>
        </w:rPr>
      </w:pPr>
    </w:p>
    <w:p w:rsidR="001F6895" w:rsidRDefault="001F6895" w:rsidP="000B6785">
      <w:pPr>
        <w:spacing w:after="0"/>
        <w:jc w:val="both"/>
        <w:rPr>
          <w:rFonts w:ascii="Arial" w:hAnsi="Arial" w:cs="Arial"/>
          <w:sz w:val="25"/>
          <w:szCs w:val="25"/>
        </w:rPr>
      </w:pPr>
      <w:r w:rsidRPr="00690121">
        <w:rPr>
          <w:rFonts w:ascii="Arial" w:hAnsi="Arial" w:cs="Arial"/>
          <w:sz w:val="25"/>
          <w:szCs w:val="25"/>
        </w:rPr>
        <w:t>Cështja e rivlerësimit tërësor të gjyqtarëve dhe prokurorëve në Shqipëri, ka marrë edhe një pjesë të rëndësishme të Opinionit të Ndërmjetëm</w:t>
      </w:r>
      <w:r w:rsidRPr="00690121">
        <w:rPr>
          <w:rStyle w:val="FootnoteReference"/>
          <w:rFonts w:ascii="Arial" w:hAnsi="Arial" w:cs="Arial"/>
          <w:sz w:val="25"/>
          <w:szCs w:val="25"/>
        </w:rPr>
        <w:footnoteReference w:id="2"/>
      </w:r>
      <w:r w:rsidRPr="00690121">
        <w:rPr>
          <w:rFonts w:ascii="Arial" w:hAnsi="Arial" w:cs="Arial"/>
          <w:sz w:val="25"/>
          <w:szCs w:val="25"/>
        </w:rPr>
        <w:t xml:space="preserve"> dhe Opinionit Final</w:t>
      </w:r>
      <w:r w:rsidRPr="00690121">
        <w:rPr>
          <w:rStyle w:val="FootnoteReference"/>
          <w:rFonts w:ascii="Arial" w:hAnsi="Arial" w:cs="Arial"/>
          <w:sz w:val="25"/>
          <w:szCs w:val="25"/>
        </w:rPr>
        <w:footnoteReference w:id="3"/>
      </w:r>
      <w:r w:rsidRPr="00690121">
        <w:rPr>
          <w:rFonts w:ascii="Arial" w:hAnsi="Arial" w:cs="Arial"/>
          <w:sz w:val="25"/>
          <w:szCs w:val="25"/>
        </w:rPr>
        <w:t xml:space="preserve"> të </w:t>
      </w:r>
      <w:r w:rsidRPr="00690121">
        <w:rPr>
          <w:rFonts w:ascii="Arial" w:hAnsi="Arial" w:cs="Arial"/>
          <w:sz w:val="25"/>
          <w:szCs w:val="25"/>
        </w:rPr>
        <w:lastRenderedPageBreak/>
        <w:t xml:space="preserve">Komisionit të Venecias, lidhur me ndryshimet kushtetuese në Shqipëri, në kuadër të Reformës në Drejtësi. Ky kujdes i posacëm i Komisionit të Venecias provon edhe njëherë natyrën e jashtëzakonshme që ka procesi i rivlerësimit, si dhe rrezikun e madh që paraqet ky proces, për cenimin e pavarësisë së sistemit gjyqësor. </w:t>
      </w:r>
    </w:p>
    <w:p w:rsidR="004565FD" w:rsidRPr="00690121" w:rsidRDefault="004565FD" w:rsidP="000B6785">
      <w:pPr>
        <w:spacing w:after="0"/>
        <w:jc w:val="both"/>
        <w:rPr>
          <w:rFonts w:ascii="Arial" w:hAnsi="Arial" w:cs="Arial"/>
          <w:sz w:val="25"/>
          <w:szCs w:val="25"/>
        </w:rPr>
      </w:pPr>
    </w:p>
    <w:p w:rsidR="001F6895" w:rsidRPr="00690121" w:rsidRDefault="001F6895" w:rsidP="000B6785">
      <w:pPr>
        <w:spacing w:after="0"/>
        <w:jc w:val="both"/>
        <w:rPr>
          <w:rFonts w:ascii="Arial" w:hAnsi="Arial" w:cs="Arial"/>
          <w:sz w:val="25"/>
          <w:szCs w:val="25"/>
        </w:rPr>
      </w:pPr>
      <w:r w:rsidRPr="00690121">
        <w:rPr>
          <w:rFonts w:ascii="Arial" w:hAnsi="Arial" w:cs="Arial"/>
          <w:sz w:val="25"/>
          <w:szCs w:val="25"/>
        </w:rPr>
        <w:t>Fillimisht, Komisioni i Venecias, në Opinionin e Ndërmjetëm, ka specifikuar se: “</w:t>
      </w:r>
      <w:r w:rsidRPr="00690121">
        <w:rPr>
          <w:rFonts w:ascii="Arial" w:hAnsi="Arial" w:cs="Arial"/>
          <w:i/>
          <w:sz w:val="25"/>
          <w:szCs w:val="25"/>
        </w:rPr>
        <w:t>100. Komisioni i Venecias beson se një masë e ngjashme drastike mund të shihet si e përsh</w:t>
      </w:r>
      <w:r>
        <w:rPr>
          <w:rFonts w:ascii="Arial" w:hAnsi="Arial" w:cs="Arial"/>
          <w:i/>
          <w:sz w:val="25"/>
          <w:szCs w:val="25"/>
        </w:rPr>
        <w:t xml:space="preserve">tatshme në kontekstin shqiptar. </w:t>
      </w:r>
      <w:r w:rsidRPr="00690121">
        <w:rPr>
          <w:rFonts w:ascii="Arial" w:hAnsi="Arial" w:cs="Arial"/>
          <w:i/>
          <w:sz w:val="25"/>
          <w:szCs w:val="25"/>
        </w:rPr>
        <w:t>Megjithatë, mbetet një masë e jashtëzakonshme. Të gjitha rekomandimet pasuese në këtë opinion të ndërmjetëm bazohen mbi supozimin se vlerësimi tërësor i gjyqësorit dhe shërbimit të prokurorisë ka mbështetje të gjerë politike dhe publike në vend, që është një masë e jashtëzakonshme dhe rigorozisht e përkohshme, dhe që kjo masë nuk do të këshillohej për vende të tjera ku problemi i korrupsionit brenda gjyqësorit nuk kishte arritur atë nivel</w:t>
      </w:r>
      <w:r w:rsidRPr="00690121">
        <w:rPr>
          <w:rFonts w:ascii="Arial" w:hAnsi="Arial" w:cs="Arial"/>
          <w:sz w:val="25"/>
          <w:szCs w:val="25"/>
        </w:rPr>
        <w:t>.”. Ndërkohë, në Opinionin Final, shprehet se: “</w:t>
      </w:r>
      <w:r w:rsidRPr="00690121">
        <w:rPr>
          <w:rFonts w:ascii="Arial" w:hAnsi="Arial" w:cs="Arial"/>
          <w:i/>
          <w:sz w:val="25"/>
          <w:szCs w:val="25"/>
        </w:rPr>
        <w:t>54. Në lidhje me masat e jashtëzakonshme për të vlerësuar gjyqtarët dhe prokurorët, Komisioni i Venecias është i mendimit që këto masa jo vetëm që janë të justifikuara, por janë të nevojshme që Shqipëria të mbrohet nga korrupsioni, i cili, nëse nuk trajtohet, mund të shkatërrojë plotësisht sistemin gjyqësor</w:t>
      </w:r>
      <w:r w:rsidRPr="00690121">
        <w:rPr>
          <w:rFonts w:ascii="Arial" w:hAnsi="Arial" w:cs="Arial"/>
          <w:sz w:val="25"/>
          <w:szCs w:val="25"/>
        </w:rPr>
        <w:t>.”. Pra, kjo masë duhet të shihet vetëm si mjet për të luftuar korrupsionin në sistemit gjyqësor</w:t>
      </w:r>
      <w:r>
        <w:rPr>
          <w:rStyle w:val="FootnoteReference"/>
          <w:rFonts w:ascii="Arial" w:hAnsi="Arial" w:cs="Arial"/>
          <w:sz w:val="25"/>
          <w:szCs w:val="25"/>
        </w:rPr>
        <w:footnoteReference w:id="4"/>
      </w:r>
      <w:r w:rsidRPr="00690121">
        <w:rPr>
          <w:rFonts w:ascii="Arial" w:hAnsi="Arial" w:cs="Arial"/>
          <w:sz w:val="25"/>
          <w:szCs w:val="25"/>
        </w:rPr>
        <w:t xml:space="preserve">, dhe jo si mekanizëm hakëmarrje e pushtetit ekzekutiv, ndaj gjyqtarëve apo prokurorëve të caktuar. </w:t>
      </w:r>
    </w:p>
    <w:p w:rsidR="001F6895" w:rsidRPr="00690121" w:rsidRDefault="001F6895" w:rsidP="000B6785">
      <w:pPr>
        <w:spacing w:after="0"/>
        <w:jc w:val="both"/>
        <w:rPr>
          <w:rFonts w:ascii="Arial" w:hAnsi="Arial" w:cs="Arial"/>
          <w:sz w:val="25"/>
          <w:szCs w:val="25"/>
        </w:rPr>
      </w:pPr>
    </w:p>
    <w:p w:rsidR="001F6895" w:rsidRDefault="001F6895" w:rsidP="000B6785">
      <w:pPr>
        <w:spacing w:after="0"/>
        <w:jc w:val="both"/>
        <w:rPr>
          <w:rFonts w:ascii="Arial" w:hAnsi="Arial" w:cs="Arial"/>
          <w:sz w:val="25"/>
          <w:szCs w:val="25"/>
        </w:rPr>
      </w:pPr>
      <w:r w:rsidRPr="00690121">
        <w:rPr>
          <w:rFonts w:ascii="Arial" w:hAnsi="Arial" w:cs="Arial"/>
          <w:sz w:val="25"/>
          <w:szCs w:val="25"/>
        </w:rPr>
        <w:t>Komisioni i Venecias, në Opinionet e tij, ka përcaktuar disa kritere bazë, që mundësojnë që realizimi i procesit të rivlerësimit tërësor të gjyqtarëve dhe prokurorëve, të jetë në përputhje me standardet ndërkombëtare. Konkretisht:</w:t>
      </w:r>
    </w:p>
    <w:p w:rsidR="001F6895" w:rsidRPr="00690121" w:rsidRDefault="001F6895" w:rsidP="000B6785">
      <w:pPr>
        <w:spacing w:after="0"/>
        <w:jc w:val="both"/>
        <w:rPr>
          <w:rFonts w:ascii="Arial" w:hAnsi="Arial" w:cs="Arial"/>
          <w:sz w:val="25"/>
          <w:szCs w:val="25"/>
        </w:rPr>
      </w:pPr>
    </w:p>
    <w:p w:rsidR="001F6895" w:rsidRDefault="001F6895" w:rsidP="000B6785">
      <w:pPr>
        <w:pStyle w:val="ListParagraph"/>
        <w:numPr>
          <w:ilvl w:val="0"/>
          <w:numId w:val="3"/>
        </w:numPr>
        <w:tabs>
          <w:tab w:val="left" w:pos="360"/>
          <w:tab w:val="left" w:pos="720"/>
          <w:tab w:val="left" w:pos="900"/>
        </w:tabs>
        <w:spacing w:after="0"/>
        <w:ind w:left="0" w:firstLine="540"/>
        <w:jc w:val="both"/>
        <w:rPr>
          <w:rFonts w:ascii="Arial" w:hAnsi="Arial" w:cs="Arial"/>
          <w:sz w:val="25"/>
          <w:szCs w:val="25"/>
        </w:rPr>
      </w:pPr>
      <w:r w:rsidRPr="00690121">
        <w:rPr>
          <w:rFonts w:ascii="Arial" w:hAnsi="Arial" w:cs="Arial"/>
          <w:sz w:val="25"/>
          <w:szCs w:val="25"/>
        </w:rPr>
        <w:t>Procesi duhet të shmangë në maksimum</w:t>
      </w:r>
      <w:r w:rsidRPr="00690121">
        <w:rPr>
          <w:rStyle w:val="FootnoteReference"/>
          <w:rFonts w:ascii="Arial" w:hAnsi="Arial" w:cs="Arial"/>
          <w:sz w:val="25"/>
          <w:szCs w:val="25"/>
        </w:rPr>
        <w:footnoteReference w:id="5"/>
      </w:r>
      <w:r w:rsidRPr="00690121">
        <w:rPr>
          <w:rFonts w:ascii="Arial" w:hAnsi="Arial" w:cs="Arial"/>
          <w:sz w:val="25"/>
          <w:szCs w:val="25"/>
        </w:rPr>
        <w:t>: (i) tensionet e jashtëzakonshme brenda gjyqësorit, (ii) destabilitetin e punës së tij, (iii) rritjen e mosbesimit të publikur tek gjyqësori, (iv) devijimin e vëmendjes së gjyqtarëve nga detyra e tyre normale, dhe mbi të gjitha (v) mekanizmat për kapjen politike të sistemit të drejtësisë nga mazhoranca parlamentare që kontrollon procesin.</w:t>
      </w:r>
    </w:p>
    <w:p w:rsidR="001F6895" w:rsidRDefault="001F6895" w:rsidP="000B6785">
      <w:pPr>
        <w:pStyle w:val="ListParagraph"/>
        <w:numPr>
          <w:ilvl w:val="0"/>
          <w:numId w:val="3"/>
        </w:numPr>
        <w:tabs>
          <w:tab w:val="left" w:pos="360"/>
          <w:tab w:val="left" w:pos="720"/>
          <w:tab w:val="left" w:pos="900"/>
        </w:tabs>
        <w:spacing w:after="0"/>
        <w:ind w:left="0" w:firstLine="540"/>
        <w:jc w:val="both"/>
        <w:rPr>
          <w:rFonts w:ascii="Arial" w:hAnsi="Arial" w:cs="Arial"/>
          <w:sz w:val="25"/>
          <w:szCs w:val="25"/>
        </w:rPr>
      </w:pPr>
      <w:r w:rsidRPr="00690121">
        <w:rPr>
          <w:rFonts w:ascii="Arial" w:hAnsi="Arial" w:cs="Arial"/>
          <w:sz w:val="25"/>
          <w:szCs w:val="25"/>
        </w:rPr>
        <w:t>Një proces i tillë duhet të synojë</w:t>
      </w:r>
      <w:r w:rsidRPr="00690121">
        <w:rPr>
          <w:rStyle w:val="FootnoteReference"/>
          <w:rFonts w:ascii="Arial" w:hAnsi="Arial" w:cs="Arial"/>
          <w:sz w:val="25"/>
          <w:szCs w:val="25"/>
        </w:rPr>
        <w:footnoteReference w:id="6"/>
      </w:r>
      <w:r w:rsidRPr="00690121">
        <w:rPr>
          <w:rFonts w:ascii="Arial" w:hAnsi="Arial" w:cs="Arial"/>
          <w:sz w:val="25"/>
          <w:szCs w:val="25"/>
        </w:rPr>
        <w:t xml:space="preserve"> vetëm të identifikojë gjyqtarët individualë që nuk janë të përshtatshëm për të mbajtur një post gjyqësor dhe të shoqërohet me </w:t>
      </w:r>
      <w:r w:rsidRPr="00690121">
        <w:rPr>
          <w:rFonts w:ascii="Arial" w:hAnsi="Arial" w:cs="Arial"/>
          <w:sz w:val="25"/>
          <w:szCs w:val="25"/>
        </w:rPr>
        <w:lastRenderedPageBreak/>
        <w:t>masa të tilla mbrojtëse shumë shtrënguese për të mbrojtur ata gjyqtarë që janë të përshtatshëm për të mbajtur postet e tyre.</w:t>
      </w:r>
    </w:p>
    <w:p w:rsidR="001F6895" w:rsidRDefault="001F6895" w:rsidP="000B6785">
      <w:pPr>
        <w:pStyle w:val="ListParagraph"/>
        <w:numPr>
          <w:ilvl w:val="0"/>
          <w:numId w:val="3"/>
        </w:numPr>
        <w:tabs>
          <w:tab w:val="left" w:pos="360"/>
          <w:tab w:val="left" w:pos="720"/>
          <w:tab w:val="left" w:pos="900"/>
        </w:tabs>
        <w:spacing w:after="0"/>
        <w:ind w:left="0" w:firstLine="540"/>
        <w:jc w:val="both"/>
        <w:rPr>
          <w:rFonts w:ascii="Arial" w:hAnsi="Arial" w:cs="Arial"/>
          <w:sz w:val="25"/>
          <w:szCs w:val="25"/>
        </w:rPr>
      </w:pPr>
      <w:r w:rsidRPr="00690121">
        <w:rPr>
          <w:rFonts w:ascii="Arial" w:hAnsi="Arial" w:cs="Arial"/>
          <w:sz w:val="25"/>
          <w:szCs w:val="25"/>
        </w:rPr>
        <w:t>Procesi duhet të jetë rigorozisht i përkohshëm</w:t>
      </w:r>
      <w:r w:rsidRPr="00690121">
        <w:rPr>
          <w:rStyle w:val="FootnoteReference"/>
          <w:rFonts w:ascii="Arial" w:hAnsi="Arial" w:cs="Arial"/>
          <w:sz w:val="25"/>
          <w:szCs w:val="25"/>
        </w:rPr>
        <w:footnoteReference w:id="7"/>
      </w:r>
      <w:r w:rsidRPr="00690121">
        <w:rPr>
          <w:rFonts w:ascii="Arial" w:hAnsi="Arial" w:cs="Arial"/>
          <w:sz w:val="25"/>
          <w:szCs w:val="25"/>
        </w:rPr>
        <w:t xml:space="preserve"> dhe të përmbyllet brenda një afati të shkurtër kohor.</w:t>
      </w:r>
    </w:p>
    <w:p w:rsidR="001F6895" w:rsidRDefault="001F6895" w:rsidP="000B6785">
      <w:pPr>
        <w:pStyle w:val="ListParagraph"/>
        <w:numPr>
          <w:ilvl w:val="0"/>
          <w:numId w:val="3"/>
        </w:numPr>
        <w:tabs>
          <w:tab w:val="left" w:pos="360"/>
          <w:tab w:val="left" w:pos="720"/>
          <w:tab w:val="left" w:pos="900"/>
        </w:tabs>
        <w:spacing w:after="0"/>
        <w:ind w:left="0" w:firstLine="540"/>
        <w:jc w:val="both"/>
        <w:rPr>
          <w:rFonts w:ascii="Arial" w:hAnsi="Arial" w:cs="Arial"/>
          <w:sz w:val="25"/>
          <w:szCs w:val="25"/>
        </w:rPr>
      </w:pPr>
      <w:r w:rsidRPr="00690121">
        <w:rPr>
          <w:rFonts w:ascii="Arial" w:hAnsi="Arial" w:cs="Arial"/>
          <w:sz w:val="25"/>
          <w:szCs w:val="25"/>
        </w:rPr>
        <w:t>Të Drejtat dhe Liritë Personale të parashikuar nga Kushtetuta, veçanërisht ato që kanë të bëjnë me privatësinë, barrën e provës, paprekshmërinë e banesës, etj., duhet të zbatohen</w:t>
      </w:r>
      <w:r w:rsidRPr="00690121">
        <w:rPr>
          <w:rStyle w:val="FootnoteReference"/>
          <w:rFonts w:ascii="Arial" w:hAnsi="Arial" w:cs="Arial"/>
          <w:sz w:val="25"/>
          <w:szCs w:val="25"/>
        </w:rPr>
        <w:footnoteReference w:id="8"/>
      </w:r>
      <w:r w:rsidRPr="00690121">
        <w:rPr>
          <w:rFonts w:ascii="Arial" w:hAnsi="Arial" w:cs="Arial"/>
          <w:sz w:val="25"/>
          <w:szCs w:val="25"/>
        </w:rPr>
        <w:t xml:space="preserve"> edhe mbi gjyqtarët/prokurorët, pavarësisht kualifikimeve dhe kufizimeve të prezantuara nga dispozitat kalimtare për qëllimet e ushtrimit të vlerësimit. Kufizimet në këtë rast nuk duhet të tejkalojnë kufizimet e lejuara nga Konventa Europiane për të Drejtat e Njeriut, duke qenë se Shqipëria është e detyruar nga KEDNj dhe nuk mund të shmangë mbikqyrjen nga Gjykata Europiane në Strasburg.</w:t>
      </w:r>
    </w:p>
    <w:p w:rsidR="001F6895" w:rsidRDefault="001F6895" w:rsidP="000B6785">
      <w:pPr>
        <w:pStyle w:val="ListParagraph"/>
        <w:numPr>
          <w:ilvl w:val="0"/>
          <w:numId w:val="3"/>
        </w:numPr>
        <w:tabs>
          <w:tab w:val="left" w:pos="360"/>
          <w:tab w:val="left" w:pos="720"/>
          <w:tab w:val="left" w:pos="900"/>
        </w:tabs>
        <w:spacing w:after="0"/>
        <w:ind w:left="0" w:firstLine="540"/>
        <w:jc w:val="both"/>
        <w:rPr>
          <w:rFonts w:ascii="Arial" w:hAnsi="Arial" w:cs="Arial"/>
          <w:sz w:val="25"/>
          <w:szCs w:val="25"/>
        </w:rPr>
      </w:pPr>
      <w:r w:rsidRPr="0032500B">
        <w:rPr>
          <w:rFonts w:ascii="Arial" w:hAnsi="Arial" w:cs="Arial"/>
          <w:sz w:val="25"/>
          <w:szCs w:val="25"/>
        </w:rPr>
        <w:t>Procesi i rivlerësimit duhet të jetë një masë e përgjithshme</w:t>
      </w:r>
      <w:r w:rsidRPr="00690121">
        <w:rPr>
          <w:rStyle w:val="FootnoteReference"/>
          <w:rFonts w:ascii="Arial" w:hAnsi="Arial" w:cs="Arial"/>
          <w:sz w:val="25"/>
          <w:szCs w:val="25"/>
        </w:rPr>
        <w:footnoteReference w:id="9"/>
      </w:r>
      <w:r w:rsidRPr="0032500B">
        <w:rPr>
          <w:rFonts w:ascii="Arial" w:hAnsi="Arial" w:cs="Arial"/>
          <w:sz w:val="25"/>
          <w:szCs w:val="25"/>
        </w:rPr>
        <w:t>, e aplikuar në mënyrë të barabartë ndaj të gjithë gjyqtarëve/prokurorëve dhe jo të aplikohet në mënyrë selektive, gjithmonë duke u shoqëruar me masa të caktuara mbrojtëse procedurale dhe nuk lidhet me ndonjë çështje specifike që një gjyqtar mund të ketë në duar.</w:t>
      </w:r>
    </w:p>
    <w:p w:rsidR="001F6895" w:rsidRPr="0032500B" w:rsidRDefault="001F6895" w:rsidP="000B6785">
      <w:pPr>
        <w:pStyle w:val="ListParagraph"/>
        <w:numPr>
          <w:ilvl w:val="0"/>
          <w:numId w:val="3"/>
        </w:numPr>
        <w:tabs>
          <w:tab w:val="left" w:pos="360"/>
          <w:tab w:val="left" w:pos="720"/>
          <w:tab w:val="left" w:pos="900"/>
        </w:tabs>
        <w:spacing w:after="0"/>
        <w:ind w:left="0" w:firstLine="540"/>
        <w:jc w:val="both"/>
        <w:rPr>
          <w:rFonts w:ascii="Arial" w:hAnsi="Arial" w:cs="Arial"/>
          <w:sz w:val="25"/>
          <w:szCs w:val="25"/>
        </w:rPr>
      </w:pPr>
      <w:r w:rsidRPr="0032500B">
        <w:rPr>
          <w:rFonts w:ascii="Arial" w:hAnsi="Arial" w:cs="Arial"/>
          <w:sz w:val="25"/>
          <w:szCs w:val="25"/>
        </w:rPr>
        <w:t xml:space="preserve"> Procesi duhet të ndjekë standardet e parashikuara në nenin 6 të KEDNJ-së</w:t>
      </w:r>
      <w:r w:rsidRPr="00690121">
        <w:rPr>
          <w:rStyle w:val="FootnoteReference"/>
          <w:rFonts w:ascii="Arial" w:hAnsi="Arial" w:cs="Arial"/>
          <w:sz w:val="25"/>
          <w:szCs w:val="25"/>
        </w:rPr>
        <w:footnoteReference w:id="10"/>
      </w:r>
      <w:r w:rsidRPr="0032500B">
        <w:rPr>
          <w:rFonts w:ascii="Arial" w:hAnsi="Arial" w:cs="Arial"/>
          <w:sz w:val="25"/>
          <w:szCs w:val="25"/>
        </w:rPr>
        <w:t>, duke njohur të drejtën e apelimit të vendimit të shkarkimit në një gjykatë, të pavarur dhe të paanshme.</w:t>
      </w:r>
    </w:p>
    <w:p w:rsidR="001F6895" w:rsidRDefault="001F6895" w:rsidP="000B6785">
      <w:pPr>
        <w:pStyle w:val="ListParagraph"/>
        <w:numPr>
          <w:ilvl w:val="0"/>
          <w:numId w:val="3"/>
        </w:numPr>
        <w:tabs>
          <w:tab w:val="left" w:pos="360"/>
          <w:tab w:val="left" w:pos="720"/>
          <w:tab w:val="left" w:pos="900"/>
        </w:tabs>
        <w:spacing w:after="0"/>
        <w:ind w:left="0" w:firstLine="540"/>
        <w:jc w:val="both"/>
        <w:rPr>
          <w:rFonts w:ascii="Arial" w:hAnsi="Arial" w:cs="Arial"/>
          <w:sz w:val="25"/>
          <w:szCs w:val="25"/>
        </w:rPr>
      </w:pPr>
      <w:r w:rsidRPr="00690121">
        <w:rPr>
          <w:rFonts w:ascii="Arial" w:hAnsi="Arial" w:cs="Arial"/>
          <w:sz w:val="25"/>
          <w:szCs w:val="25"/>
        </w:rPr>
        <w:t>Përbërja e Komisionit të Pavarur të Kualifikimit apo Kolegjit të Posaçëm</w:t>
      </w:r>
      <w:r w:rsidRPr="00690121">
        <w:rPr>
          <w:rStyle w:val="FootnoteReference"/>
          <w:rFonts w:ascii="Arial" w:hAnsi="Arial" w:cs="Arial"/>
          <w:sz w:val="25"/>
          <w:szCs w:val="25"/>
        </w:rPr>
        <w:footnoteReference w:id="11"/>
      </w:r>
      <w:r w:rsidRPr="00690121">
        <w:rPr>
          <w:rFonts w:ascii="Arial" w:hAnsi="Arial" w:cs="Arial"/>
          <w:sz w:val="25"/>
          <w:szCs w:val="25"/>
        </w:rPr>
        <w:t xml:space="preserve">, si dhe statusi i anëtarëve të tyre, duhet të garantojë pavarësinë dhe paanshmërinë e tyre të mirëfilltë. </w:t>
      </w:r>
    </w:p>
    <w:p w:rsidR="001F6895" w:rsidRDefault="001F6895" w:rsidP="000B6785">
      <w:pPr>
        <w:pStyle w:val="ListParagraph"/>
        <w:numPr>
          <w:ilvl w:val="0"/>
          <w:numId w:val="3"/>
        </w:numPr>
        <w:tabs>
          <w:tab w:val="left" w:pos="360"/>
          <w:tab w:val="left" w:pos="720"/>
          <w:tab w:val="left" w:pos="900"/>
        </w:tabs>
        <w:spacing w:after="0"/>
        <w:ind w:left="0" w:firstLine="540"/>
        <w:jc w:val="both"/>
        <w:rPr>
          <w:rFonts w:ascii="Arial" w:hAnsi="Arial" w:cs="Arial"/>
          <w:sz w:val="25"/>
          <w:szCs w:val="25"/>
        </w:rPr>
      </w:pPr>
      <w:r>
        <w:rPr>
          <w:rFonts w:ascii="Arial" w:hAnsi="Arial" w:cs="Arial"/>
          <w:sz w:val="25"/>
          <w:szCs w:val="25"/>
        </w:rPr>
        <w:t>Ligjvënësi duhet të sigurojë</w:t>
      </w:r>
      <w:r w:rsidRPr="00690121">
        <w:rPr>
          <w:rFonts w:ascii="Arial" w:hAnsi="Arial" w:cs="Arial"/>
          <w:sz w:val="25"/>
          <w:szCs w:val="25"/>
        </w:rPr>
        <w:t xml:space="preserve"> që komisionerët, anëtarët e KPK dhe gjyqtarët e Kolegjit të Apelimit të kenë burimet dhe kompetencat e nevojshme për të realizuar procedurat brenda kohës së arsyeshme</w:t>
      </w:r>
      <w:r w:rsidRPr="00690121">
        <w:rPr>
          <w:rStyle w:val="FootnoteReference"/>
          <w:rFonts w:ascii="Arial" w:hAnsi="Arial" w:cs="Arial"/>
          <w:sz w:val="25"/>
          <w:szCs w:val="25"/>
        </w:rPr>
        <w:footnoteReference w:id="12"/>
      </w:r>
      <w:r w:rsidRPr="00690121">
        <w:rPr>
          <w:rFonts w:ascii="Arial" w:hAnsi="Arial" w:cs="Arial"/>
          <w:sz w:val="25"/>
          <w:szCs w:val="25"/>
        </w:rPr>
        <w:t>.</w:t>
      </w:r>
    </w:p>
    <w:p w:rsidR="001F6895" w:rsidRDefault="001F6895" w:rsidP="000B6785">
      <w:pPr>
        <w:pStyle w:val="ListParagraph"/>
        <w:numPr>
          <w:ilvl w:val="0"/>
          <w:numId w:val="3"/>
        </w:numPr>
        <w:tabs>
          <w:tab w:val="left" w:pos="360"/>
          <w:tab w:val="left" w:pos="720"/>
          <w:tab w:val="left" w:pos="900"/>
        </w:tabs>
        <w:spacing w:after="0"/>
        <w:ind w:left="0" w:firstLine="540"/>
        <w:jc w:val="both"/>
        <w:rPr>
          <w:rFonts w:ascii="Arial" w:hAnsi="Arial" w:cs="Arial"/>
          <w:sz w:val="25"/>
          <w:szCs w:val="25"/>
        </w:rPr>
      </w:pPr>
      <w:r w:rsidRPr="00690121">
        <w:rPr>
          <w:rFonts w:ascii="Arial" w:hAnsi="Arial" w:cs="Arial"/>
          <w:sz w:val="25"/>
          <w:szCs w:val="25"/>
        </w:rPr>
        <w:t>Gjyqtarët dhe prokurorët në proces rivlerësimi duhet të kenë të drejtë të ankimojnë në Gjykatën Kushtetuese për shkeljen e të drejtave të tyre themelore, me disa përjashtime të arsyeshme të diktuara nga domosdoshmëria e procesit të vlerësimit</w:t>
      </w:r>
      <w:r w:rsidRPr="00690121">
        <w:rPr>
          <w:rStyle w:val="FootnoteReference"/>
          <w:rFonts w:ascii="Arial" w:hAnsi="Arial" w:cs="Arial"/>
          <w:sz w:val="25"/>
          <w:szCs w:val="25"/>
        </w:rPr>
        <w:footnoteReference w:id="13"/>
      </w:r>
      <w:r w:rsidRPr="00690121">
        <w:rPr>
          <w:rFonts w:ascii="Arial" w:hAnsi="Arial" w:cs="Arial"/>
          <w:sz w:val="25"/>
          <w:szCs w:val="25"/>
        </w:rPr>
        <w:t>.</w:t>
      </w:r>
    </w:p>
    <w:p w:rsidR="001F6895" w:rsidRPr="00690121" w:rsidRDefault="001F6895" w:rsidP="000B6785">
      <w:pPr>
        <w:pStyle w:val="ListParagraph"/>
        <w:numPr>
          <w:ilvl w:val="0"/>
          <w:numId w:val="3"/>
        </w:numPr>
        <w:tabs>
          <w:tab w:val="left" w:pos="360"/>
          <w:tab w:val="left" w:pos="720"/>
          <w:tab w:val="left" w:pos="900"/>
        </w:tabs>
        <w:spacing w:after="0"/>
        <w:ind w:left="0" w:firstLine="540"/>
        <w:jc w:val="both"/>
        <w:rPr>
          <w:rFonts w:ascii="Arial" w:hAnsi="Arial" w:cs="Arial"/>
          <w:sz w:val="25"/>
          <w:szCs w:val="25"/>
        </w:rPr>
      </w:pPr>
      <w:r w:rsidRPr="00690121">
        <w:rPr>
          <w:rFonts w:ascii="Arial" w:hAnsi="Arial" w:cs="Arial"/>
          <w:sz w:val="25"/>
          <w:szCs w:val="25"/>
        </w:rPr>
        <w:t>Kompetencat e vëzhguesve ndërkombëtar duhet të qartësohen; ata duhet të kenë të drejta procedurale, por jo kompetenca vendimmarrëse</w:t>
      </w:r>
      <w:r w:rsidRPr="00690121">
        <w:rPr>
          <w:rStyle w:val="FootnoteReference"/>
          <w:rFonts w:ascii="Arial" w:hAnsi="Arial" w:cs="Arial"/>
          <w:sz w:val="25"/>
          <w:szCs w:val="25"/>
        </w:rPr>
        <w:footnoteReference w:id="14"/>
      </w:r>
      <w:r w:rsidRPr="00690121">
        <w:rPr>
          <w:rFonts w:ascii="Arial" w:hAnsi="Arial" w:cs="Arial"/>
          <w:sz w:val="25"/>
          <w:szCs w:val="25"/>
        </w:rPr>
        <w:t xml:space="preserve">. </w:t>
      </w:r>
    </w:p>
    <w:p w:rsidR="001F6895" w:rsidRPr="00690121" w:rsidRDefault="001F6895" w:rsidP="000B6785">
      <w:pPr>
        <w:spacing w:after="0"/>
        <w:jc w:val="both"/>
        <w:rPr>
          <w:rFonts w:ascii="Arial" w:hAnsi="Arial" w:cs="Arial"/>
          <w:sz w:val="25"/>
          <w:szCs w:val="25"/>
        </w:rPr>
      </w:pPr>
    </w:p>
    <w:p w:rsidR="001F6895" w:rsidRDefault="001F6895" w:rsidP="000B6785">
      <w:pPr>
        <w:spacing w:after="0"/>
        <w:jc w:val="both"/>
        <w:rPr>
          <w:rFonts w:ascii="Arial" w:hAnsi="Arial" w:cs="Arial"/>
          <w:sz w:val="25"/>
          <w:szCs w:val="25"/>
        </w:rPr>
      </w:pPr>
      <w:r w:rsidRPr="00690121">
        <w:rPr>
          <w:rFonts w:ascii="Arial" w:hAnsi="Arial" w:cs="Arial"/>
          <w:sz w:val="25"/>
          <w:szCs w:val="25"/>
        </w:rPr>
        <w:t>K</w:t>
      </w:r>
      <w:r>
        <w:rPr>
          <w:rFonts w:ascii="Arial" w:hAnsi="Arial" w:cs="Arial"/>
          <w:sz w:val="25"/>
          <w:szCs w:val="25"/>
        </w:rPr>
        <w:t>ë</w:t>
      </w:r>
      <w:r w:rsidRPr="00690121">
        <w:rPr>
          <w:rFonts w:ascii="Arial" w:hAnsi="Arial" w:cs="Arial"/>
          <w:sz w:val="25"/>
          <w:szCs w:val="25"/>
        </w:rPr>
        <w:t>to parime dhe kritere, jo vet</w:t>
      </w:r>
      <w:r>
        <w:rPr>
          <w:rFonts w:ascii="Arial" w:hAnsi="Arial" w:cs="Arial"/>
          <w:sz w:val="25"/>
          <w:szCs w:val="25"/>
        </w:rPr>
        <w:t>ë</w:t>
      </w:r>
      <w:r w:rsidRPr="00690121">
        <w:rPr>
          <w:rFonts w:ascii="Arial" w:hAnsi="Arial" w:cs="Arial"/>
          <w:sz w:val="25"/>
          <w:szCs w:val="25"/>
        </w:rPr>
        <w:t>m p</w:t>
      </w:r>
      <w:r>
        <w:rPr>
          <w:rFonts w:ascii="Arial" w:hAnsi="Arial" w:cs="Arial"/>
          <w:sz w:val="25"/>
          <w:szCs w:val="25"/>
        </w:rPr>
        <w:t>ë</w:t>
      </w:r>
      <w:r w:rsidRPr="00690121">
        <w:rPr>
          <w:rFonts w:ascii="Arial" w:hAnsi="Arial" w:cs="Arial"/>
          <w:sz w:val="25"/>
          <w:szCs w:val="25"/>
        </w:rPr>
        <w:t>rb</w:t>
      </w:r>
      <w:r>
        <w:rPr>
          <w:rFonts w:ascii="Arial" w:hAnsi="Arial" w:cs="Arial"/>
          <w:sz w:val="25"/>
          <w:szCs w:val="25"/>
        </w:rPr>
        <w:t>ë</w:t>
      </w:r>
      <w:r w:rsidRPr="00690121">
        <w:rPr>
          <w:rFonts w:ascii="Arial" w:hAnsi="Arial" w:cs="Arial"/>
          <w:sz w:val="25"/>
          <w:szCs w:val="25"/>
        </w:rPr>
        <w:t>jn</w:t>
      </w:r>
      <w:r>
        <w:rPr>
          <w:rFonts w:ascii="Arial" w:hAnsi="Arial" w:cs="Arial"/>
          <w:sz w:val="25"/>
          <w:szCs w:val="25"/>
        </w:rPr>
        <w:t>ë</w:t>
      </w:r>
      <w:r w:rsidRPr="00690121">
        <w:rPr>
          <w:rFonts w:ascii="Arial" w:hAnsi="Arial" w:cs="Arial"/>
          <w:sz w:val="25"/>
          <w:szCs w:val="25"/>
        </w:rPr>
        <w:t xml:space="preserve"> baz</w:t>
      </w:r>
      <w:r>
        <w:rPr>
          <w:rFonts w:ascii="Arial" w:hAnsi="Arial" w:cs="Arial"/>
          <w:sz w:val="25"/>
          <w:szCs w:val="25"/>
        </w:rPr>
        <w:t>ë</w:t>
      </w:r>
      <w:r w:rsidRPr="00690121">
        <w:rPr>
          <w:rFonts w:ascii="Arial" w:hAnsi="Arial" w:cs="Arial"/>
          <w:sz w:val="25"/>
          <w:szCs w:val="25"/>
        </w:rPr>
        <w:t>n e kuptimit</w:t>
      </w:r>
      <w:r>
        <w:rPr>
          <w:rFonts w:ascii="Arial" w:hAnsi="Arial" w:cs="Arial"/>
          <w:sz w:val="25"/>
          <w:szCs w:val="25"/>
        </w:rPr>
        <w:t xml:space="preserve"> dhe interpretimit</w:t>
      </w:r>
      <w:r w:rsidRPr="00690121">
        <w:rPr>
          <w:rFonts w:ascii="Arial" w:hAnsi="Arial" w:cs="Arial"/>
          <w:sz w:val="25"/>
          <w:szCs w:val="25"/>
        </w:rPr>
        <w:t xml:space="preserve"> t</w:t>
      </w:r>
      <w:r>
        <w:rPr>
          <w:rFonts w:ascii="Arial" w:hAnsi="Arial" w:cs="Arial"/>
          <w:sz w:val="25"/>
          <w:szCs w:val="25"/>
        </w:rPr>
        <w:t>ë</w:t>
      </w:r>
      <w:r w:rsidRPr="00690121">
        <w:rPr>
          <w:rFonts w:ascii="Arial" w:hAnsi="Arial" w:cs="Arial"/>
          <w:sz w:val="25"/>
          <w:szCs w:val="25"/>
        </w:rPr>
        <w:t xml:space="preserve"> parashikimeve mbi k</w:t>
      </w:r>
      <w:r>
        <w:rPr>
          <w:rFonts w:ascii="Arial" w:hAnsi="Arial" w:cs="Arial"/>
          <w:sz w:val="25"/>
          <w:szCs w:val="25"/>
        </w:rPr>
        <w:t>ë</w:t>
      </w:r>
      <w:r w:rsidRPr="00690121">
        <w:rPr>
          <w:rFonts w:ascii="Arial" w:hAnsi="Arial" w:cs="Arial"/>
          <w:sz w:val="25"/>
          <w:szCs w:val="25"/>
        </w:rPr>
        <w:t>t</w:t>
      </w:r>
      <w:r>
        <w:rPr>
          <w:rFonts w:ascii="Arial" w:hAnsi="Arial" w:cs="Arial"/>
          <w:sz w:val="25"/>
          <w:szCs w:val="25"/>
        </w:rPr>
        <w:t>ë</w:t>
      </w:r>
      <w:r w:rsidRPr="00690121">
        <w:rPr>
          <w:rFonts w:ascii="Arial" w:hAnsi="Arial" w:cs="Arial"/>
          <w:sz w:val="25"/>
          <w:szCs w:val="25"/>
        </w:rPr>
        <w:t xml:space="preserve"> c</w:t>
      </w:r>
      <w:r>
        <w:rPr>
          <w:rFonts w:ascii="Arial" w:hAnsi="Arial" w:cs="Arial"/>
          <w:sz w:val="25"/>
          <w:szCs w:val="25"/>
        </w:rPr>
        <w:t>ë</w:t>
      </w:r>
      <w:r w:rsidRPr="00690121">
        <w:rPr>
          <w:rFonts w:ascii="Arial" w:hAnsi="Arial" w:cs="Arial"/>
          <w:sz w:val="25"/>
          <w:szCs w:val="25"/>
        </w:rPr>
        <w:t>shtje n</w:t>
      </w:r>
      <w:r>
        <w:rPr>
          <w:rFonts w:ascii="Arial" w:hAnsi="Arial" w:cs="Arial"/>
          <w:sz w:val="25"/>
          <w:szCs w:val="25"/>
        </w:rPr>
        <w:t>ë</w:t>
      </w:r>
      <w:r w:rsidRPr="00690121">
        <w:rPr>
          <w:rFonts w:ascii="Arial" w:hAnsi="Arial" w:cs="Arial"/>
          <w:sz w:val="25"/>
          <w:szCs w:val="25"/>
        </w:rPr>
        <w:t xml:space="preserve"> Kushtetut</w:t>
      </w:r>
      <w:r>
        <w:rPr>
          <w:rFonts w:ascii="Arial" w:hAnsi="Arial" w:cs="Arial"/>
          <w:sz w:val="25"/>
          <w:szCs w:val="25"/>
        </w:rPr>
        <w:t>ë</w:t>
      </w:r>
      <w:r w:rsidRPr="00690121">
        <w:rPr>
          <w:rFonts w:ascii="Arial" w:hAnsi="Arial" w:cs="Arial"/>
          <w:sz w:val="25"/>
          <w:szCs w:val="25"/>
        </w:rPr>
        <w:t>, por duhet t</w:t>
      </w:r>
      <w:r>
        <w:rPr>
          <w:rFonts w:ascii="Arial" w:hAnsi="Arial" w:cs="Arial"/>
          <w:sz w:val="25"/>
          <w:szCs w:val="25"/>
        </w:rPr>
        <w:t>ë</w:t>
      </w:r>
      <w:r w:rsidRPr="00690121">
        <w:rPr>
          <w:rFonts w:ascii="Arial" w:hAnsi="Arial" w:cs="Arial"/>
          <w:sz w:val="25"/>
          <w:szCs w:val="25"/>
        </w:rPr>
        <w:t xml:space="preserve"> q</w:t>
      </w:r>
      <w:r>
        <w:rPr>
          <w:rFonts w:ascii="Arial" w:hAnsi="Arial" w:cs="Arial"/>
          <w:sz w:val="25"/>
          <w:szCs w:val="25"/>
        </w:rPr>
        <w:t>ë</w:t>
      </w:r>
      <w:r w:rsidRPr="00690121">
        <w:rPr>
          <w:rFonts w:ascii="Arial" w:hAnsi="Arial" w:cs="Arial"/>
          <w:sz w:val="25"/>
          <w:szCs w:val="25"/>
        </w:rPr>
        <w:t>ndrojn</w:t>
      </w:r>
      <w:r>
        <w:rPr>
          <w:rFonts w:ascii="Arial" w:hAnsi="Arial" w:cs="Arial"/>
          <w:sz w:val="25"/>
          <w:szCs w:val="25"/>
        </w:rPr>
        <w:t>ë</w:t>
      </w:r>
      <w:r w:rsidRPr="00690121">
        <w:rPr>
          <w:rFonts w:ascii="Arial" w:hAnsi="Arial" w:cs="Arial"/>
          <w:sz w:val="25"/>
          <w:szCs w:val="25"/>
        </w:rPr>
        <w:t xml:space="preserve"> n</w:t>
      </w:r>
      <w:r>
        <w:rPr>
          <w:rFonts w:ascii="Arial" w:hAnsi="Arial" w:cs="Arial"/>
          <w:sz w:val="25"/>
          <w:szCs w:val="25"/>
        </w:rPr>
        <w:t>ë</w:t>
      </w:r>
      <w:r w:rsidRPr="00690121">
        <w:rPr>
          <w:rFonts w:ascii="Arial" w:hAnsi="Arial" w:cs="Arial"/>
          <w:sz w:val="25"/>
          <w:szCs w:val="25"/>
        </w:rPr>
        <w:t xml:space="preserve"> themel </w:t>
      </w:r>
      <w:r w:rsidRPr="00690121">
        <w:rPr>
          <w:rFonts w:ascii="Arial" w:hAnsi="Arial" w:cs="Arial"/>
          <w:sz w:val="25"/>
          <w:szCs w:val="25"/>
        </w:rPr>
        <w:lastRenderedPageBreak/>
        <w:t>edhe t</w:t>
      </w:r>
      <w:r>
        <w:rPr>
          <w:rFonts w:ascii="Arial" w:hAnsi="Arial" w:cs="Arial"/>
          <w:sz w:val="25"/>
          <w:szCs w:val="25"/>
        </w:rPr>
        <w:t>ë</w:t>
      </w:r>
      <w:r w:rsidRPr="00690121">
        <w:rPr>
          <w:rFonts w:ascii="Arial" w:hAnsi="Arial" w:cs="Arial"/>
          <w:sz w:val="25"/>
          <w:szCs w:val="25"/>
        </w:rPr>
        <w:t xml:space="preserve"> ligjit specifik, q</w:t>
      </w:r>
      <w:r>
        <w:rPr>
          <w:rFonts w:ascii="Arial" w:hAnsi="Arial" w:cs="Arial"/>
          <w:sz w:val="25"/>
          <w:szCs w:val="25"/>
        </w:rPr>
        <w:t>ë</w:t>
      </w:r>
      <w:r w:rsidRPr="00690121">
        <w:rPr>
          <w:rFonts w:ascii="Arial" w:hAnsi="Arial" w:cs="Arial"/>
          <w:sz w:val="25"/>
          <w:szCs w:val="25"/>
        </w:rPr>
        <w:t xml:space="preserve"> del n</w:t>
      </w:r>
      <w:r>
        <w:rPr>
          <w:rFonts w:ascii="Arial" w:hAnsi="Arial" w:cs="Arial"/>
          <w:sz w:val="25"/>
          <w:szCs w:val="25"/>
        </w:rPr>
        <w:t>ë</w:t>
      </w:r>
      <w:r w:rsidRPr="00690121">
        <w:rPr>
          <w:rFonts w:ascii="Arial" w:hAnsi="Arial" w:cs="Arial"/>
          <w:sz w:val="25"/>
          <w:szCs w:val="25"/>
        </w:rPr>
        <w:t xml:space="preserve"> baz</w:t>
      </w:r>
      <w:r>
        <w:rPr>
          <w:rFonts w:ascii="Arial" w:hAnsi="Arial" w:cs="Arial"/>
          <w:sz w:val="25"/>
          <w:szCs w:val="25"/>
        </w:rPr>
        <w:t>ë</w:t>
      </w:r>
      <w:r w:rsidRPr="00690121">
        <w:rPr>
          <w:rFonts w:ascii="Arial" w:hAnsi="Arial" w:cs="Arial"/>
          <w:sz w:val="25"/>
          <w:szCs w:val="25"/>
        </w:rPr>
        <w:t xml:space="preserve"> dhe p</w:t>
      </w:r>
      <w:r>
        <w:rPr>
          <w:rFonts w:ascii="Arial" w:hAnsi="Arial" w:cs="Arial"/>
          <w:sz w:val="25"/>
          <w:szCs w:val="25"/>
        </w:rPr>
        <w:t>ë</w:t>
      </w:r>
      <w:r w:rsidRPr="00690121">
        <w:rPr>
          <w:rFonts w:ascii="Arial" w:hAnsi="Arial" w:cs="Arial"/>
          <w:sz w:val="25"/>
          <w:szCs w:val="25"/>
        </w:rPr>
        <w:t>r zbatim t</w:t>
      </w:r>
      <w:r>
        <w:rPr>
          <w:rFonts w:ascii="Arial" w:hAnsi="Arial" w:cs="Arial"/>
          <w:sz w:val="25"/>
          <w:szCs w:val="25"/>
        </w:rPr>
        <w:t>ë</w:t>
      </w:r>
      <w:r w:rsidRPr="00690121">
        <w:rPr>
          <w:rFonts w:ascii="Arial" w:hAnsi="Arial" w:cs="Arial"/>
          <w:sz w:val="25"/>
          <w:szCs w:val="25"/>
        </w:rPr>
        <w:t xml:space="preserve"> dispozitave kushtetuese, dhe q</w:t>
      </w:r>
      <w:r>
        <w:rPr>
          <w:rFonts w:ascii="Arial" w:hAnsi="Arial" w:cs="Arial"/>
          <w:sz w:val="25"/>
          <w:szCs w:val="25"/>
        </w:rPr>
        <w:t>ë</w:t>
      </w:r>
      <w:r w:rsidRPr="00690121">
        <w:rPr>
          <w:rFonts w:ascii="Arial" w:hAnsi="Arial" w:cs="Arial"/>
          <w:sz w:val="25"/>
          <w:szCs w:val="25"/>
        </w:rPr>
        <w:t xml:space="preserve"> synon t</w:t>
      </w:r>
      <w:r>
        <w:rPr>
          <w:rFonts w:ascii="Arial" w:hAnsi="Arial" w:cs="Arial"/>
          <w:sz w:val="25"/>
          <w:szCs w:val="25"/>
        </w:rPr>
        <w:t>ë</w:t>
      </w:r>
      <w:r w:rsidRPr="00690121">
        <w:rPr>
          <w:rFonts w:ascii="Arial" w:hAnsi="Arial" w:cs="Arial"/>
          <w:sz w:val="25"/>
          <w:szCs w:val="25"/>
        </w:rPr>
        <w:t xml:space="preserve"> rregulloj</w:t>
      </w:r>
      <w:r>
        <w:rPr>
          <w:rFonts w:ascii="Arial" w:hAnsi="Arial" w:cs="Arial"/>
          <w:sz w:val="25"/>
          <w:szCs w:val="25"/>
        </w:rPr>
        <w:t>ë</w:t>
      </w:r>
      <w:r w:rsidRPr="00690121">
        <w:rPr>
          <w:rFonts w:ascii="Arial" w:hAnsi="Arial" w:cs="Arial"/>
          <w:sz w:val="25"/>
          <w:szCs w:val="25"/>
        </w:rPr>
        <w:t xml:space="preserve"> procesin e rivler</w:t>
      </w:r>
      <w:r>
        <w:rPr>
          <w:rFonts w:ascii="Arial" w:hAnsi="Arial" w:cs="Arial"/>
          <w:sz w:val="25"/>
          <w:szCs w:val="25"/>
        </w:rPr>
        <w:t>ë</w:t>
      </w:r>
      <w:r w:rsidRPr="00690121">
        <w:rPr>
          <w:rFonts w:ascii="Arial" w:hAnsi="Arial" w:cs="Arial"/>
          <w:sz w:val="25"/>
          <w:szCs w:val="25"/>
        </w:rPr>
        <w:t>simi</w:t>
      </w:r>
      <w:r w:rsidR="004565FD">
        <w:rPr>
          <w:rFonts w:ascii="Arial" w:hAnsi="Arial" w:cs="Arial"/>
          <w:sz w:val="25"/>
          <w:szCs w:val="25"/>
        </w:rPr>
        <w:t>t</w:t>
      </w:r>
      <w:r>
        <w:rPr>
          <w:rFonts w:ascii="Arial" w:hAnsi="Arial" w:cs="Arial"/>
          <w:sz w:val="25"/>
          <w:szCs w:val="25"/>
        </w:rPr>
        <w:t xml:space="preserve">. </w:t>
      </w:r>
    </w:p>
    <w:p w:rsidR="001F6895" w:rsidRDefault="001F6895" w:rsidP="000B6785">
      <w:pPr>
        <w:spacing w:after="0"/>
        <w:jc w:val="both"/>
        <w:rPr>
          <w:rFonts w:ascii="Arial" w:hAnsi="Arial" w:cs="Arial"/>
          <w:sz w:val="25"/>
          <w:szCs w:val="25"/>
        </w:rPr>
      </w:pPr>
    </w:p>
    <w:p w:rsidR="001F6895" w:rsidRDefault="001F6895" w:rsidP="000B6785">
      <w:pPr>
        <w:spacing w:after="0"/>
        <w:jc w:val="both"/>
        <w:rPr>
          <w:rFonts w:ascii="Arial" w:hAnsi="Arial" w:cs="Arial"/>
          <w:sz w:val="25"/>
          <w:szCs w:val="25"/>
        </w:rPr>
      </w:pPr>
      <w:r>
        <w:rPr>
          <w:rFonts w:ascii="Arial" w:hAnsi="Arial" w:cs="Arial"/>
          <w:sz w:val="25"/>
          <w:szCs w:val="25"/>
        </w:rPr>
        <w:t>Mirëpo, Kuvendi i Shqipërisë (</w:t>
      </w:r>
      <w:r w:rsidRPr="007D002E">
        <w:rPr>
          <w:rFonts w:ascii="Arial" w:hAnsi="Arial" w:cs="Arial"/>
          <w:i/>
          <w:sz w:val="25"/>
          <w:szCs w:val="25"/>
        </w:rPr>
        <w:t>nënkupto mazhorancën parlamentare</w:t>
      </w:r>
      <w:r>
        <w:rPr>
          <w:rFonts w:ascii="Arial" w:hAnsi="Arial" w:cs="Arial"/>
          <w:sz w:val="25"/>
          <w:szCs w:val="25"/>
        </w:rPr>
        <w:t xml:space="preserve">), miratoi në mënyrë të njëanshme dhe pa konsensus, ligjin nr. </w:t>
      </w:r>
      <w:r>
        <w:rPr>
          <w:rFonts w:ascii="Arial" w:eastAsia="Times New Roman" w:hAnsi="Arial" w:cs="Arial"/>
          <w:sz w:val="25"/>
          <w:szCs w:val="25"/>
        </w:rPr>
        <w:t>84/2016 “P</w:t>
      </w:r>
      <w:r w:rsidRPr="00A42D59">
        <w:rPr>
          <w:rFonts w:ascii="Arial" w:eastAsia="Times New Roman" w:hAnsi="Arial" w:cs="Arial"/>
          <w:sz w:val="25"/>
          <w:szCs w:val="25"/>
        </w:rPr>
        <w:t>ër rivlerësimin kalimtar të</w:t>
      </w:r>
      <w:r>
        <w:rPr>
          <w:rFonts w:ascii="Arial" w:eastAsia="Times New Roman" w:hAnsi="Arial" w:cs="Arial"/>
          <w:sz w:val="25"/>
          <w:szCs w:val="25"/>
        </w:rPr>
        <w:t xml:space="preserve"> gjyqtarëve dhe prokurorëve në Republikën e S</w:t>
      </w:r>
      <w:r w:rsidRPr="00A42D59">
        <w:rPr>
          <w:rFonts w:ascii="Arial" w:eastAsia="Times New Roman" w:hAnsi="Arial" w:cs="Arial"/>
          <w:sz w:val="25"/>
          <w:szCs w:val="25"/>
        </w:rPr>
        <w:t>hqipërisë”</w:t>
      </w:r>
      <w:r>
        <w:rPr>
          <w:rFonts w:ascii="Arial" w:eastAsia="Times New Roman" w:hAnsi="Arial" w:cs="Arial"/>
          <w:sz w:val="25"/>
          <w:szCs w:val="25"/>
        </w:rPr>
        <w:t xml:space="preserve">, ku jo vetëm anashkalohen këto kritere/parime, por i gjithë procesi konceptohet në mënyrë të tillë që bie ndesh me Kushtetutën, duke i hapur rrugë abuzimit me këtë proces; cenimit të të drejtave kushtetuese të gjyqtarëve dhe prokurorëve; cenimit të pavarësisë së pushtetit gjyqësor, si dhe politizimit të skajshëm të tij nëpërmjet kontrollit të procesit nga pushteti ekzekutiv. </w:t>
      </w:r>
      <w:r>
        <w:rPr>
          <w:rFonts w:ascii="Arial" w:hAnsi="Arial" w:cs="Arial"/>
          <w:sz w:val="25"/>
          <w:szCs w:val="25"/>
        </w:rPr>
        <w:t xml:space="preserve">Për këto arsye, paraqesim kërkesën e argumentuar si më poshtë, duke kërkuar që ligji nr. </w:t>
      </w:r>
      <w:r>
        <w:rPr>
          <w:rFonts w:ascii="Arial" w:eastAsia="Times New Roman" w:hAnsi="Arial" w:cs="Arial"/>
          <w:sz w:val="25"/>
          <w:szCs w:val="25"/>
        </w:rPr>
        <w:t>84/2016 “P</w:t>
      </w:r>
      <w:r w:rsidRPr="00A42D59">
        <w:rPr>
          <w:rFonts w:ascii="Arial" w:eastAsia="Times New Roman" w:hAnsi="Arial" w:cs="Arial"/>
          <w:sz w:val="25"/>
          <w:szCs w:val="25"/>
        </w:rPr>
        <w:t>ër rivlerësimin kalimtar të</w:t>
      </w:r>
      <w:r>
        <w:rPr>
          <w:rFonts w:ascii="Arial" w:eastAsia="Times New Roman" w:hAnsi="Arial" w:cs="Arial"/>
          <w:sz w:val="25"/>
          <w:szCs w:val="25"/>
        </w:rPr>
        <w:t xml:space="preserve"> gjyqtarëve dhe prokurorëve në Republikën e S</w:t>
      </w:r>
      <w:r w:rsidRPr="00A42D59">
        <w:rPr>
          <w:rFonts w:ascii="Arial" w:eastAsia="Times New Roman" w:hAnsi="Arial" w:cs="Arial"/>
          <w:sz w:val="25"/>
          <w:szCs w:val="25"/>
        </w:rPr>
        <w:t>hqipërisë”</w:t>
      </w:r>
      <w:r>
        <w:rPr>
          <w:rFonts w:ascii="Arial" w:eastAsia="Times New Roman" w:hAnsi="Arial" w:cs="Arial"/>
          <w:sz w:val="25"/>
          <w:szCs w:val="25"/>
        </w:rPr>
        <w:t xml:space="preserve"> të shpallet antikushtetues.</w:t>
      </w:r>
    </w:p>
    <w:p w:rsidR="001F6895" w:rsidRPr="0032500B" w:rsidRDefault="001F6895" w:rsidP="000B6785">
      <w:pPr>
        <w:spacing w:after="0"/>
        <w:jc w:val="both"/>
        <w:rPr>
          <w:rFonts w:ascii="Arial" w:hAnsi="Arial" w:cs="Arial"/>
          <w:sz w:val="25"/>
          <w:szCs w:val="25"/>
        </w:rPr>
      </w:pPr>
    </w:p>
    <w:p w:rsidR="001F6895" w:rsidRPr="00A42D59" w:rsidRDefault="001F6895" w:rsidP="000B6785">
      <w:pPr>
        <w:shd w:val="clear" w:color="auto" w:fill="C6D9F1" w:themeFill="text2" w:themeFillTint="33"/>
        <w:spacing w:after="0"/>
        <w:jc w:val="both"/>
        <w:rPr>
          <w:rFonts w:ascii="Arial" w:hAnsi="Arial" w:cs="Arial"/>
          <w:b/>
          <w:sz w:val="25"/>
          <w:szCs w:val="25"/>
        </w:rPr>
      </w:pPr>
      <w:r w:rsidRPr="00A42D59">
        <w:rPr>
          <w:rFonts w:ascii="Arial" w:hAnsi="Arial" w:cs="Arial"/>
          <w:b/>
          <w:sz w:val="25"/>
          <w:szCs w:val="25"/>
        </w:rPr>
        <w:t>I. MBI LEGJITIMIMIN E KËRKUESIT</w:t>
      </w:r>
    </w:p>
    <w:p w:rsidR="001F6895" w:rsidRPr="00A42D59" w:rsidRDefault="001F6895" w:rsidP="000B6785">
      <w:pPr>
        <w:spacing w:after="0"/>
        <w:jc w:val="both"/>
        <w:rPr>
          <w:rFonts w:ascii="Arial" w:hAnsi="Arial" w:cs="Arial"/>
          <w:b/>
          <w:sz w:val="25"/>
          <w:szCs w:val="25"/>
        </w:rPr>
      </w:pPr>
    </w:p>
    <w:p w:rsidR="001F6895" w:rsidRPr="00A42D59" w:rsidRDefault="001F6895" w:rsidP="000B6785">
      <w:pPr>
        <w:shd w:val="clear" w:color="auto" w:fill="FFFFFF"/>
        <w:spacing w:after="0"/>
        <w:jc w:val="both"/>
        <w:rPr>
          <w:rFonts w:ascii="Arial" w:hAnsi="Arial" w:cs="Arial"/>
          <w:sz w:val="25"/>
          <w:szCs w:val="25"/>
        </w:rPr>
      </w:pPr>
      <w:r w:rsidRPr="00A42D59">
        <w:rPr>
          <w:rFonts w:ascii="Arial" w:hAnsi="Arial" w:cs="Arial"/>
          <w:sz w:val="25"/>
          <w:szCs w:val="25"/>
        </w:rPr>
        <w:t xml:space="preserve">Një grup deputetësh, që përbëjnë më shumë se 1/5 e të gjithë deputetëve të Kuvendit të Shqipërisë, paraqesin kërkesën përpara Gjykatës Kushtetuese për kundërshtimin e </w:t>
      </w:r>
      <w:r>
        <w:rPr>
          <w:rFonts w:ascii="Arial" w:hAnsi="Arial" w:cs="Arial"/>
          <w:sz w:val="25"/>
          <w:szCs w:val="25"/>
        </w:rPr>
        <w:t xml:space="preserve">ligjit nr. </w:t>
      </w:r>
      <w:r>
        <w:rPr>
          <w:rFonts w:ascii="Arial" w:eastAsia="Times New Roman" w:hAnsi="Arial" w:cs="Arial"/>
          <w:sz w:val="25"/>
          <w:szCs w:val="25"/>
        </w:rPr>
        <w:t>84/2016 “P</w:t>
      </w:r>
      <w:r w:rsidRPr="00A42D59">
        <w:rPr>
          <w:rFonts w:ascii="Arial" w:eastAsia="Times New Roman" w:hAnsi="Arial" w:cs="Arial"/>
          <w:sz w:val="25"/>
          <w:szCs w:val="25"/>
        </w:rPr>
        <w:t>ër rivlerësimin kalimtar të</w:t>
      </w:r>
      <w:r>
        <w:rPr>
          <w:rFonts w:ascii="Arial" w:eastAsia="Times New Roman" w:hAnsi="Arial" w:cs="Arial"/>
          <w:sz w:val="25"/>
          <w:szCs w:val="25"/>
        </w:rPr>
        <w:t xml:space="preserve"> gjyqtarëve dhe prokurorëve në Republikën e S</w:t>
      </w:r>
      <w:r w:rsidRPr="00A42D59">
        <w:rPr>
          <w:rFonts w:ascii="Arial" w:eastAsia="Times New Roman" w:hAnsi="Arial" w:cs="Arial"/>
          <w:sz w:val="25"/>
          <w:szCs w:val="25"/>
        </w:rPr>
        <w:t>hqipërisë”</w:t>
      </w:r>
      <w:r w:rsidRPr="00A42D59">
        <w:rPr>
          <w:rFonts w:ascii="Arial" w:hAnsi="Arial" w:cs="Arial"/>
          <w:sz w:val="25"/>
          <w:szCs w:val="25"/>
        </w:rPr>
        <w:t xml:space="preserve"> dhe konstatimin e antikushtetutshmërisë së </w:t>
      </w:r>
      <w:r>
        <w:rPr>
          <w:rFonts w:ascii="Arial" w:hAnsi="Arial" w:cs="Arial"/>
          <w:sz w:val="25"/>
          <w:szCs w:val="25"/>
        </w:rPr>
        <w:t xml:space="preserve">tij. </w:t>
      </w:r>
      <w:r w:rsidRPr="00A42D59">
        <w:rPr>
          <w:rFonts w:ascii="Arial" w:hAnsi="Arial" w:cs="Arial"/>
          <w:sz w:val="25"/>
          <w:szCs w:val="25"/>
        </w:rPr>
        <w:t>Kjo kërkesë bazohet në shkronjën “c”, të paragrafit 1 të nenit 134 të Kushtetutës, ku parashikohet se: “</w:t>
      </w:r>
      <w:r w:rsidRPr="00A42D59">
        <w:rPr>
          <w:rFonts w:ascii="Arial" w:hAnsi="Arial" w:cs="Arial"/>
          <w:i/>
          <w:sz w:val="25"/>
          <w:szCs w:val="25"/>
        </w:rPr>
        <w:t>Gjykata Kushtetuese vihet në lëvizje vetëm me kërkesë të: ....c) jo më pak se një të pestës së deputetëve</w:t>
      </w:r>
      <w:r>
        <w:rPr>
          <w:rFonts w:ascii="Arial" w:hAnsi="Arial" w:cs="Arial"/>
          <w:sz w:val="25"/>
          <w:szCs w:val="25"/>
        </w:rPr>
        <w:t>.”, si dhe në nenin 131/a</w:t>
      </w:r>
      <w:r w:rsidRPr="00A42D59">
        <w:rPr>
          <w:rFonts w:ascii="Arial" w:hAnsi="Arial" w:cs="Arial"/>
          <w:sz w:val="25"/>
          <w:szCs w:val="25"/>
        </w:rPr>
        <w:t xml:space="preserve"> të Kushtetutës, ku parashikohet se: “</w:t>
      </w:r>
      <w:r w:rsidRPr="00A42D59">
        <w:rPr>
          <w:rFonts w:ascii="Arial" w:hAnsi="Arial" w:cs="Arial"/>
          <w:i/>
          <w:sz w:val="25"/>
          <w:szCs w:val="25"/>
        </w:rPr>
        <w:t>Gjykata Kushtetuese vendos për: .....</w:t>
      </w:r>
      <w:r>
        <w:rPr>
          <w:rFonts w:ascii="Arial" w:hAnsi="Arial" w:cs="Arial"/>
          <w:i/>
          <w:sz w:val="25"/>
          <w:szCs w:val="25"/>
        </w:rPr>
        <w:t>a</w:t>
      </w:r>
      <w:r w:rsidRPr="00A42D59">
        <w:rPr>
          <w:rFonts w:ascii="Arial" w:hAnsi="Arial" w:cs="Arial"/>
          <w:i/>
          <w:sz w:val="25"/>
          <w:szCs w:val="25"/>
        </w:rPr>
        <w:t xml:space="preserve">) </w:t>
      </w:r>
      <w:r>
        <w:rPr>
          <w:rFonts w:ascii="Arial" w:hAnsi="Arial" w:cs="Arial"/>
          <w:i/>
          <w:sz w:val="25"/>
          <w:szCs w:val="25"/>
        </w:rPr>
        <w:t>pajtueshmërinë e ligjit me Kushtetutën ose me marrëveshjet ndërkombëtare, sic parashikohet në nenin 122.</w:t>
      </w:r>
      <w:r w:rsidRPr="00A42D59">
        <w:rPr>
          <w:rFonts w:ascii="Arial" w:hAnsi="Arial" w:cs="Arial"/>
          <w:sz w:val="25"/>
          <w:szCs w:val="25"/>
        </w:rPr>
        <w:t>”.</w:t>
      </w:r>
    </w:p>
    <w:p w:rsidR="001F6895" w:rsidRPr="00A42D59" w:rsidRDefault="001F6895" w:rsidP="000B6785">
      <w:pPr>
        <w:shd w:val="clear" w:color="auto" w:fill="FFFFFF"/>
        <w:spacing w:after="0"/>
        <w:jc w:val="both"/>
        <w:rPr>
          <w:rFonts w:ascii="Arial" w:hAnsi="Arial" w:cs="Arial"/>
          <w:sz w:val="25"/>
          <w:szCs w:val="25"/>
        </w:rPr>
      </w:pPr>
    </w:p>
    <w:p w:rsidR="001F6895" w:rsidRPr="00A42D59" w:rsidRDefault="001F6895" w:rsidP="000B6785">
      <w:pPr>
        <w:spacing w:after="0"/>
        <w:jc w:val="both"/>
        <w:rPr>
          <w:rFonts w:ascii="Arial" w:hAnsi="Arial" w:cs="Arial"/>
          <w:sz w:val="25"/>
          <w:szCs w:val="25"/>
        </w:rPr>
      </w:pPr>
      <w:r w:rsidRPr="00A42D59">
        <w:rPr>
          <w:rFonts w:ascii="Arial" w:eastAsia="Times New Roman" w:hAnsi="Arial" w:cs="Arial"/>
          <w:sz w:val="25"/>
          <w:szCs w:val="25"/>
        </w:rPr>
        <w:t xml:space="preserve">Demokracia kushtetuese bazohet në shtetin e së drejtës, parimin e ndarjes dhe balancimit të pushteteve dhe respektimin e të drejtave dhe lirive themelore të njeriut. Kuvendi është njëri nga organet e autoritetit të shtetit. Kompetencat e tij – dhe për pasojë sfera e veprimtarisë së tij – është përcaktuar në Kushtetutë dhe në ligje. </w:t>
      </w:r>
      <w:r w:rsidRPr="00A42D59">
        <w:rPr>
          <w:rFonts w:ascii="Arial" w:hAnsi="Arial" w:cs="Arial"/>
          <w:sz w:val="25"/>
          <w:szCs w:val="25"/>
        </w:rPr>
        <w:t xml:space="preserve">Sipas nenit 7 të Kushtetutës së Republikës së Shqipërisë, sistemi i qeverisjes bazohet në ndarjen dhe balancimin ndërmjet pushtetit ligjvënës, ekzekutiv dhe gjyqësor. Baza e përgjegjësisë parlamentare është raporti që krijohet në marrëdhëniet ndërmjet parlamentit dhe institucioneve të tjera kushtetuese. </w:t>
      </w:r>
    </w:p>
    <w:p w:rsidR="001F6895" w:rsidRPr="00A42D59" w:rsidRDefault="001F6895" w:rsidP="000B6785">
      <w:pPr>
        <w:pStyle w:val="NormalWeb"/>
        <w:spacing w:before="0" w:beforeAutospacing="0" w:after="0" w:afterAutospacing="0" w:line="276" w:lineRule="auto"/>
        <w:jc w:val="both"/>
        <w:rPr>
          <w:rFonts w:ascii="Arial" w:hAnsi="Arial" w:cs="Arial"/>
          <w:lang w:val="sq-AL"/>
        </w:rPr>
      </w:pPr>
    </w:p>
    <w:p w:rsidR="001F6895" w:rsidRPr="00A42D59" w:rsidRDefault="001F6895" w:rsidP="000B6785">
      <w:pPr>
        <w:spacing w:after="0"/>
        <w:jc w:val="both"/>
        <w:rPr>
          <w:rFonts w:ascii="Arial" w:hAnsi="Arial" w:cs="Arial"/>
          <w:sz w:val="25"/>
          <w:szCs w:val="25"/>
        </w:rPr>
      </w:pPr>
      <w:r w:rsidRPr="00A42D59">
        <w:rPr>
          <w:rFonts w:ascii="Arial" w:hAnsi="Arial" w:cs="Arial"/>
          <w:sz w:val="25"/>
          <w:szCs w:val="25"/>
        </w:rPr>
        <w:t xml:space="preserve">Nëse gjatë veprimtarisë së tij ligjvënëse Kuvendi prek parimet bazë të shtetit të së drejtës, duke cenuar </w:t>
      </w:r>
      <w:r>
        <w:rPr>
          <w:rFonts w:ascii="Arial" w:hAnsi="Arial" w:cs="Arial"/>
          <w:sz w:val="25"/>
          <w:szCs w:val="25"/>
        </w:rPr>
        <w:t>kompetencat kushtetuese të organeve të pavarura</w:t>
      </w:r>
      <w:r w:rsidRPr="00A42D59">
        <w:rPr>
          <w:rFonts w:ascii="Arial" w:hAnsi="Arial" w:cs="Arial"/>
          <w:sz w:val="25"/>
          <w:szCs w:val="25"/>
        </w:rPr>
        <w:t>,</w:t>
      </w:r>
      <w:r>
        <w:rPr>
          <w:rFonts w:ascii="Arial" w:hAnsi="Arial" w:cs="Arial"/>
          <w:sz w:val="25"/>
          <w:szCs w:val="25"/>
        </w:rPr>
        <w:t xml:space="preserve"> duke rrezikuar pavarësinë e pushtetit gjyqësor, si dhe duke cenuar të drejtat dhe liritë themelore të njeriut,</w:t>
      </w:r>
      <w:r w:rsidRPr="00A42D59">
        <w:rPr>
          <w:rFonts w:ascii="Arial" w:hAnsi="Arial" w:cs="Arial"/>
          <w:sz w:val="25"/>
          <w:szCs w:val="25"/>
        </w:rPr>
        <w:t xml:space="preserve"> është detyrë e deputetëve të pakicës parlamentare, që nëpërmjet Gjykatës Kushtetutese, të garantojnë respektimin e Kushtetutës. Pakicat parlamentare nuk kanë mjet tjetër, përvec fjalës dhe mbrojtjes së Kushtetutës nëpërmjet mjeteve kushtetuese të kontrollit. Ato nuk mund të ndërhyjnë duke zhbërë </w:t>
      </w:r>
      <w:r w:rsidRPr="00A42D59">
        <w:rPr>
          <w:rFonts w:ascii="Arial" w:hAnsi="Arial" w:cs="Arial"/>
          <w:sz w:val="25"/>
          <w:szCs w:val="25"/>
        </w:rPr>
        <w:lastRenderedPageBreak/>
        <w:t xml:space="preserve">vendimet e shumicës parlamentare, qoftë edhe kur vlerësojnë se ato bien ndesh me Kushtetutën. Për këtë qëllim, Kushtetuta i ka pajisur ato me të drejtën për të vënë në lëvizje Gjykatën Kushtetuese, në cdo rast kur vlerësohet se një akt ligjor është antikushtetues dhe cenon parimet bazë kushtetuese. </w:t>
      </w:r>
    </w:p>
    <w:p w:rsidR="001F6895" w:rsidRPr="00A42D59" w:rsidRDefault="001F6895" w:rsidP="000B6785">
      <w:pPr>
        <w:spacing w:after="0"/>
        <w:jc w:val="both"/>
        <w:rPr>
          <w:rFonts w:ascii="Arial" w:hAnsi="Arial" w:cs="Arial"/>
          <w:sz w:val="25"/>
          <w:szCs w:val="25"/>
        </w:rPr>
      </w:pPr>
    </w:p>
    <w:p w:rsidR="001F6895" w:rsidRPr="00840BB3" w:rsidRDefault="001F6895" w:rsidP="000B6785">
      <w:pPr>
        <w:spacing w:after="0"/>
        <w:jc w:val="both"/>
        <w:rPr>
          <w:rFonts w:ascii="Arial" w:hAnsi="Arial" w:cs="Arial"/>
          <w:sz w:val="25"/>
          <w:szCs w:val="25"/>
        </w:rPr>
      </w:pPr>
      <w:r w:rsidRPr="00840BB3">
        <w:rPr>
          <w:rFonts w:ascii="Arial" w:hAnsi="Arial" w:cs="Arial"/>
          <w:sz w:val="25"/>
          <w:szCs w:val="25"/>
        </w:rPr>
        <w:t xml:space="preserve">Në lidhje me çështjen e legjitimimit të një të pestës së deputetëve,  në vendimin e saj nr. 18, datë 29.07.2008, Gjykata Kushtetuese është shprehur se: </w:t>
      </w:r>
    </w:p>
    <w:p w:rsidR="001F6895" w:rsidRPr="00840BB3" w:rsidRDefault="001F6895" w:rsidP="000B6785">
      <w:pPr>
        <w:spacing w:after="0"/>
        <w:ind w:left="720"/>
        <w:jc w:val="both"/>
        <w:rPr>
          <w:rFonts w:ascii="Arial" w:hAnsi="Arial" w:cs="Arial"/>
        </w:rPr>
      </w:pPr>
      <w:r w:rsidRPr="00840BB3">
        <w:rPr>
          <w:rFonts w:ascii="Arial" w:hAnsi="Arial" w:cs="Arial"/>
          <w:i/>
        </w:rPr>
        <w:t>“Për sa i përket legjitimimit (locus standi) të kërkuesit, Gjykata vlerëson se Kushtetuta e Republikës së Shqipërisë ka ndjekur një praktikë të njohur dhe të gjithë pranuar, ku e drejta për të iniciuar një procedurë të kontrollit abstrakt të normës i njihet edhe një numri të kufizuar të deputetëve, që nuk mund të jetë më pak se një e pesta e deputetëve të Kuvendit.  Interesi i këtyre bartësve të funksionit publik për të mbrojtur sistemin normativ dhe parimet shtet-formuese si konstitucionalizmi, shteti i së drejtës, demokracia, dinjiteti njerëzor, barazia sociale etj. të shpalosura në Kushtetutë, nuk është i kushtëzuar”</w:t>
      </w:r>
      <w:r w:rsidRPr="00840BB3">
        <w:rPr>
          <w:rFonts w:ascii="Arial" w:hAnsi="Arial" w:cs="Arial"/>
        </w:rPr>
        <w:t xml:space="preserve">. </w:t>
      </w:r>
    </w:p>
    <w:p w:rsidR="001F6895" w:rsidRPr="00840BB3" w:rsidRDefault="001F6895" w:rsidP="000B6785">
      <w:pPr>
        <w:spacing w:after="0"/>
        <w:jc w:val="both"/>
        <w:rPr>
          <w:rFonts w:ascii="Arial" w:hAnsi="Arial" w:cs="Arial"/>
          <w:sz w:val="25"/>
          <w:szCs w:val="25"/>
        </w:rPr>
      </w:pPr>
      <w:r w:rsidRPr="00840BB3">
        <w:rPr>
          <w:rFonts w:ascii="Arial" w:hAnsi="Arial" w:cs="Arial"/>
          <w:sz w:val="25"/>
          <w:szCs w:val="25"/>
        </w:rPr>
        <w:t xml:space="preserve">Gjykata Kushtetuese ka pohuar gjithashtu në vendimin nr. 1, datë 07.01.2005 se: </w:t>
      </w:r>
    </w:p>
    <w:p w:rsidR="001F6895" w:rsidRPr="00840BB3" w:rsidRDefault="001F6895" w:rsidP="000B6785">
      <w:pPr>
        <w:spacing w:after="0"/>
        <w:ind w:left="720"/>
        <w:jc w:val="both"/>
        <w:rPr>
          <w:rFonts w:ascii="Arial" w:hAnsi="Arial" w:cs="Arial"/>
        </w:rPr>
      </w:pPr>
      <w:r w:rsidRPr="00840BB3">
        <w:rPr>
          <w:rFonts w:ascii="Arial" w:hAnsi="Arial" w:cs="Arial"/>
          <w:sz w:val="25"/>
          <w:szCs w:val="25"/>
        </w:rPr>
        <w:t>“</w:t>
      </w:r>
      <w:r w:rsidRPr="00840BB3">
        <w:rPr>
          <w:rFonts w:ascii="Arial" w:hAnsi="Arial" w:cs="Arial"/>
          <w:i/>
        </w:rPr>
        <w:t>Kontrolli abstrakt i kushtetutshmërisë së normës mund të zbatohet ndaj akteve të mësipërme, pavarësisht nga efekti që ato mund kenë në një konflikt aktual apo të pritshëm. “Për Gjykatën Kushtetuese është i njohur rregulli i pranuar në doktrinë dhe në  jurisprudencën kushtetuese, se gjatë kontrollit abstrakt të kushtetutshmërisë së një norme juridike nuk kërkohet ardhja e pasojës për të legjitimuar kërkuesin. Tipari dallues i një kërkese të tillë është se ajo vë në lëvizje një kontroll abstrakt e objektiv të ligjit, pasi interesi që kërkohet të mbrohet nuk është thjesht individual, por është një interes që lidhet me respektimin e parimeve kushtetuese dhe me funksionimin e rregullt të shtetit të së drejtës. Qëllimi i kontrollit të kushtetutshmërisë së ligjeve është njëkohësisht edhe parandalimi i pasojave negative që mund të vijnë nga zbatimi i tyre.”</w:t>
      </w:r>
    </w:p>
    <w:p w:rsidR="001F6895" w:rsidRPr="00840BB3" w:rsidRDefault="001F6895" w:rsidP="000B6785">
      <w:pPr>
        <w:spacing w:after="0"/>
        <w:jc w:val="both"/>
        <w:rPr>
          <w:rFonts w:ascii="Arial" w:hAnsi="Arial" w:cs="Arial"/>
          <w:sz w:val="25"/>
          <w:szCs w:val="25"/>
          <w:lang w:val="es-ES"/>
        </w:rPr>
      </w:pPr>
      <w:r w:rsidRPr="00840BB3">
        <w:rPr>
          <w:rFonts w:ascii="Arial" w:hAnsi="Arial" w:cs="Arial"/>
          <w:sz w:val="25"/>
          <w:szCs w:val="25"/>
          <w:lang w:val="es-ES"/>
        </w:rPr>
        <w:t xml:space="preserve">Gjykata Kushtetuese në vendimin nr. 25, datë 08.05.2012 ka vlerësuar se: </w:t>
      </w:r>
    </w:p>
    <w:p w:rsidR="001F6895" w:rsidRPr="00840BB3" w:rsidRDefault="001F6895" w:rsidP="000B6785">
      <w:pPr>
        <w:spacing w:after="0"/>
        <w:ind w:left="720"/>
        <w:jc w:val="both"/>
        <w:rPr>
          <w:rFonts w:ascii="Arial" w:hAnsi="Arial" w:cs="Arial"/>
          <w:i/>
          <w:lang w:val="es-ES"/>
        </w:rPr>
      </w:pPr>
      <w:r w:rsidRPr="00840BB3">
        <w:rPr>
          <w:rFonts w:ascii="Arial" w:hAnsi="Arial" w:cs="Arial"/>
          <w:i/>
          <w:lang w:val="es-ES"/>
        </w:rPr>
        <w:t xml:space="preserve">“1/5 e deputetëve bën pjesë te subjektet e posaçme të parashikuara nga neni 134/1, shkronja “c” të Kushtetutës, por ky subjekt duhet të ketë një qëllim dhe nxitje konkrete për të kërkuar kontroll konkret të normës juridike, pasi e kundërta do t’i jepte kësaj Gjykate funksion këshillimor. </w:t>
      </w:r>
    </w:p>
    <w:p w:rsidR="0024687E" w:rsidRDefault="0024687E" w:rsidP="000B6785">
      <w:pPr>
        <w:spacing w:after="0"/>
        <w:jc w:val="both"/>
        <w:rPr>
          <w:rFonts w:ascii="Arial" w:hAnsi="Arial" w:cs="Arial"/>
          <w:sz w:val="25"/>
          <w:szCs w:val="25"/>
          <w:lang w:val="es-ES"/>
        </w:rPr>
      </w:pPr>
    </w:p>
    <w:p w:rsidR="001F6895" w:rsidRPr="000E5D77" w:rsidRDefault="001F6895" w:rsidP="000B6785">
      <w:pPr>
        <w:spacing w:after="0"/>
        <w:jc w:val="both"/>
        <w:rPr>
          <w:rFonts w:ascii="Arial" w:hAnsi="Arial" w:cs="Arial"/>
          <w:sz w:val="25"/>
          <w:szCs w:val="25"/>
          <w:lang w:val="es-ES"/>
        </w:rPr>
      </w:pPr>
      <w:r w:rsidRPr="000E5D77">
        <w:rPr>
          <w:rFonts w:ascii="Arial" w:hAnsi="Arial" w:cs="Arial"/>
          <w:sz w:val="25"/>
          <w:szCs w:val="25"/>
          <w:lang w:val="es-ES"/>
        </w:rPr>
        <w:t>Në rastin konkret, qëllim</w:t>
      </w:r>
      <w:r w:rsidR="004565FD">
        <w:rPr>
          <w:rFonts w:ascii="Arial" w:hAnsi="Arial" w:cs="Arial"/>
          <w:sz w:val="25"/>
          <w:szCs w:val="25"/>
          <w:lang w:val="es-ES"/>
        </w:rPr>
        <w:t>i dhe nxitja</w:t>
      </w:r>
      <w:r w:rsidRPr="000E5D77">
        <w:rPr>
          <w:rFonts w:ascii="Arial" w:hAnsi="Arial" w:cs="Arial"/>
          <w:sz w:val="25"/>
          <w:szCs w:val="25"/>
          <w:lang w:val="es-ES"/>
        </w:rPr>
        <w:t xml:space="preserve"> konkrete për të kërkuar kontroll konkret të normës juridike, buron nga e drejta e pakicës parlamentare pë</w:t>
      </w:r>
      <w:r w:rsidR="00743835">
        <w:rPr>
          <w:rFonts w:ascii="Arial" w:hAnsi="Arial" w:cs="Arial"/>
          <w:sz w:val="25"/>
          <w:szCs w:val="25"/>
          <w:lang w:val="es-ES"/>
        </w:rPr>
        <w:t>r të kërkuar mbrojtjen e parimeve</w:t>
      </w:r>
      <w:r w:rsidRPr="000E5D77">
        <w:rPr>
          <w:rFonts w:ascii="Arial" w:hAnsi="Arial" w:cs="Arial"/>
          <w:sz w:val="25"/>
          <w:szCs w:val="25"/>
          <w:lang w:val="es-ES"/>
        </w:rPr>
        <w:t xml:space="preserve"> të shtetit të së drejtës, pavarësisë së pushtetit gjyqësor, si dhe të drejtave dhe lirive themelore të njeriut. Nga ana tjetër, e drejta e një grupi deputetësh për të vënë në lëvizje Gjykatën Kushtetuese në këtë rast, materializohet edhe nga funksioni përfaqësues që ushtron deputeti. Deputeti është mandatuar nga populli, për ta përfaqësuar atë në mbrojtjen e Kushtetutës. Në themel, të partisë politike që përfaqëson grupi ynë parlamentar, qëndron mbrojtja e të drejtave dhe lirive themelore të njeriut, dhe mirëfunksionimi i shtetit të së drejtës, duke përfshirë pavarësinë e pushtetit gjyqësor. Janë padyshim këto dy cështje thelbësore që qëndrojnë në themel, jo vetëm të programit politik të Partisë Demokratike, por edhe programit të punës për të gjithë deputetët e Grupit të saj Parlamentar.</w:t>
      </w:r>
    </w:p>
    <w:p w:rsidR="001F6895" w:rsidRPr="000E5D77" w:rsidRDefault="001F6895" w:rsidP="000B6785">
      <w:pPr>
        <w:spacing w:after="0"/>
        <w:jc w:val="both"/>
        <w:rPr>
          <w:rFonts w:ascii="Arial" w:hAnsi="Arial" w:cs="Arial"/>
          <w:sz w:val="25"/>
          <w:szCs w:val="25"/>
          <w:lang w:val="es-ES"/>
        </w:rPr>
      </w:pPr>
    </w:p>
    <w:p w:rsidR="001F6895" w:rsidRPr="00840BB3" w:rsidRDefault="001F6895" w:rsidP="000B6785">
      <w:pPr>
        <w:spacing w:after="0"/>
        <w:jc w:val="both"/>
        <w:rPr>
          <w:rFonts w:ascii="Arial" w:hAnsi="Arial" w:cs="Arial"/>
          <w:sz w:val="25"/>
          <w:szCs w:val="25"/>
        </w:rPr>
      </w:pPr>
      <w:r w:rsidRPr="00840BB3">
        <w:rPr>
          <w:rFonts w:ascii="Arial" w:hAnsi="Arial" w:cs="Arial"/>
          <w:sz w:val="25"/>
          <w:szCs w:val="25"/>
        </w:rPr>
        <w:lastRenderedPageBreak/>
        <w:t>Opozita parlamentare si “kundërpushtet”, përfaqëson një kusht vendimtar për funksionimin e demokracisë dhe të parimit të ndarjes së pushteteve. Nëpërmjet promovimit të opozitës, jurisprudenca kushtetuese nuk kërkon aspak pengimin e mazhorancës në realizimin e programit të saj politik. “Kundërpushteti” i realizuar nga veprimtaria e opozitës synon t</w:t>
      </w:r>
      <w:r>
        <w:rPr>
          <w:rFonts w:ascii="Arial" w:hAnsi="Arial" w:cs="Arial"/>
          <w:sz w:val="25"/>
          <w:szCs w:val="25"/>
        </w:rPr>
        <w:t>ë pengojë abuzimin me pushtetin!</w:t>
      </w:r>
      <w:r w:rsidRPr="00840BB3">
        <w:rPr>
          <w:rFonts w:ascii="Arial" w:hAnsi="Arial" w:cs="Arial"/>
          <w:sz w:val="25"/>
          <w:szCs w:val="25"/>
        </w:rPr>
        <w:t xml:space="preserve"> Asaj i mbetet faktikisht, të realizojë disa nga detyrat që ka parlamenti në ndarjen klasike të pushteteve. Madje, ajo ka mundësi të kontrollojë edhe vetë pushtetin ligjvënës, përmes mundësisë që i jepet për të vënë në lëvizje Gjykatën Kushtetuese, duke kundërshtuar ligjet e miratuara, kur vlerëson se bien në kundërshtim me Kushtetutën.</w:t>
      </w:r>
    </w:p>
    <w:p w:rsidR="001F6895" w:rsidRPr="00840BB3" w:rsidRDefault="001F6895" w:rsidP="000B6785">
      <w:pPr>
        <w:spacing w:after="0"/>
        <w:jc w:val="both"/>
        <w:rPr>
          <w:rFonts w:ascii="Arial" w:hAnsi="Arial" w:cs="Arial"/>
          <w:sz w:val="25"/>
          <w:szCs w:val="25"/>
        </w:rPr>
      </w:pPr>
    </w:p>
    <w:p w:rsidR="001F6895" w:rsidRDefault="001F6895" w:rsidP="000B6785">
      <w:pPr>
        <w:spacing w:after="0"/>
        <w:jc w:val="both"/>
        <w:rPr>
          <w:rFonts w:ascii="Arial" w:hAnsi="Arial" w:cs="Arial"/>
          <w:sz w:val="25"/>
          <w:szCs w:val="25"/>
        </w:rPr>
      </w:pPr>
      <w:r w:rsidRPr="00DC59F2">
        <w:rPr>
          <w:rFonts w:ascii="Arial" w:hAnsi="Arial" w:cs="Arial"/>
          <w:sz w:val="25"/>
          <w:szCs w:val="25"/>
        </w:rPr>
        <w:t xml:space="preserve">Mbrojtja e kushtetutshmërisë, si qëllimi final i kontrollit kushtetues, është një e drejtë/detyrë e subjekteve të përcaktuara qartë në dispozitat kushtetuese, në të cilat përcaktohen edhe rastet konkrete kur ata mund të venë në lëvizje Gjykatën për mbrojtje të kushtetutshmërisë gjatë veprimtarisë së tyre. Në këtë rast, 1/5 e deputetëve të Kuvendit të Shqipërisë, legjitimohen të kërkojnë përpara Gjykatës Kushtetuese, mbrojtjen e shtetit të së drejtës. Në këtë kuadër, kërkuesi kërkon nga Gjykata Kushtetuese të shpall </w:t>
      </w:r>
      <w:r>
        <w:rPr>
          <w:rFonts w:ascii="Arial" w:hAnsi="Arial" w:cs="Arial"/>
          <w:sz w:val="25"/>
          <w:szCs w:val="25"/>
        </w:rPr>
        <w:t xml:space="preserve">ligjin nr. </w:t>
      </w:r>
      <w:r>
        <w:rPr>
          <w:rFonts w:ascii="Arial" w:eastAsia="Times New Roman" w:hAnsi="Arial" w:cs="Arial"/>
          <w:sz w:val="25"/>
          <w:szCs w:val="25"/>
        </w:rPr>
        <w:t>84/2016 “P</w:t>
      </w:r>
      <w:r w:rsidRPr="00A42D59">
        <w:rPr>
          <w:rFonts w:ascii="Arial" w:eastAsia="Times New Roman" w:hAnsi="Arial" w:cs="Arial"/>
          <w:sz w:val="25"/>
          <w:szCs w:val="25"/>
        </w:rPr>
        <w:t>ër rivlerësimin kalimtar të</w:t>
      </w:r>
      <w:r>
        <w:rPr>
          <w:rFonts w:ascii="Arial" w:eastAsia="Times New Roman" w:hAnsi="Arial" w:cs="Arial"/>
          <w:sz w:val="25"/>
          <w:szCs w:val="25"/>
        </w:rPr>
        <w:t xml:space="preserve"> gjyqtarëve dhe prokurorëve në Republikën e S</w:t>
      </w:r>
      <w:r w:rsidRPr="00A42D59">
        <w:rPr>
          <w:rFonts w:ascii="Arial" w:eastAsia="Times New Roman" w:hAnsi="Arial" w:cs="Arial"/>
          <w:sz w:val="25"/>
          <w:szCs w:val="25"/>
        </w:rPr>
        <w:t>hqipërisë”</w:t>
      </w:r>
      <w:r w:rsidRPr="00840BB3">
        <w:rPr>
          <w:rFonts w:ascii="Arial" w:hAnsi="Arial" w:cs="Arial"/>
          <w:sz w:val="25"/>
          <w:szCs w:val="25"/>
        </w:rPr>
        <w:t xml:space="preserve">, </w:t>
      </w:r>
      <w:r w:rsidRPr="00DC59F2">
        <w:rPr>
          <w:rFonts w:ascii="Arial" w:hAnsi="Arial" w:cs="Arial"/>
          <w:sz w:val="25"/>
          <w:szCs w:val="25"/>
        </w:rPr>
        <w:t>si të papajtueshme me Kushtetutën e Republikës së Shqipërisë.</w:t>
      </w:r>
    </w:p>
    <w:p w:rsidR="001F6895" w:rsidRPr="00DC59F2" w:rsidRDefault="001F6895" w:rsidP="000B6785">
      <w:pPr>
        <w:spacing w:after="0"/>
        <w:jc w:val="both"/>
        <w:rPr>
          <w:rFonts w:ascii="Arial" w:hAnsi="Arial" w:cs="Arial"/>
          <w:sz w:val="25"/>
          <w:szCs w:val="25"/>
        </w:rPr>
      </w:pPr>
    </w:p>
    <w:p w:rsidR="001F6895" w:rsidRPr="00837831" w:rsidRDefault="001F6895" w:rsidP="000B6785">
      <w:pPr>
        <w:shd w:val="clear" w:color="auto" w:fill="C6D9F1" w:themeFill="text2" w:themeFillTint="33"/>
        <w:spacing w:after="0"/>
        <w:jc w:val="both"/>
        <w:rPr>
          <w:rFonts w:ascii="Arial" w:hAnsi="Arial" w:cs="Arial"/>
          <w:b/>
          <w:sz w:val="25"/>
          <w:szCs w:val="25"/>
        </w:rPr>
      </w:pPr>
      <w:r>
        <w:rPr>
          <w:rFonts w:ascii="Arial" w:hAnsi="Arial" w:cs="Arial"/>
          <w:b/>
          <w:sz w:val="25"/>
          <w:szCs w:val="25"/>
        </w:rPr>
        <w:t>II</w:t>
      </w:r>
      <w:r w:rsidRPr="00A42D59">
        <w:rPr>
          <w:rFonts w:ascii="Arial" w:hAnsi="Arial" w:cs="Arial"/>
          <w:b/>
          <w:sz w:val="25"/>
          <w:szCs w:val="25"/>
        </w:rPr>
        <w:t xml:space="preserve">. MBI </w:t>
      </w:r>
      <w:r>
        <w:rPr>
          <w:rFonts w:ascii="Arial" w:hAnsi="Arial" w:cs="Arial"/>
          <w:b/>
          <w:sz w:val="25"/>
          <w:szCs w:val="25"/>
        </w:rPr>
        <w:t xml:space="preserve">KËRKESËN PËR PEZULLIMIN E LIGJIT NR. </w:t>
      </w:r>
      <w:r w:rsidRPr="00837831">
        <w:rPr>
          <w:rFonts w:ascii="Arial" w:eastAsia="Times New Roman" w:hAnsi="Arial" w:cs="Arial"/>
          <w:b/>
          <w:sz w:val="25"/>
          <w:szCs w:val="25"/>
        </w:rPr>
        <w:t>84/2016</w:t>
      </w:r>
    </w:p>
    <w:p w:rsidR="001F6895" w:rsidRPr="008A0CBF" w:rsidRDefault="001F6895" w:rsidP="000B6785">
      <w:pPr>
        <w:spacing w:after="0"/>
        <w:jc w:val="both"/>
        <w:rPr>
          <w:rFonts w:ascii="Arial" w:hAnsi="Arial" w:cs="Arial"/>
          <w:sz w:val="25"/>
          <w:szCs w:val="25"/>
        </w:rPr>
      </w:pPr>
    </w:p>
    <w:p w:rsidR="001F6895" w:rsidRDefault="001F6895" w:rsidP="000B6785">
      <w:pPr>
        <w:spacing w:after="0"/>
        <w:jc w:val="both"/>
        <w:rPr>
          <w:rFonts w:ascii="Arial" w:hAnsi="Arial" w:cs="Arial"/>
          <w:sz w:val="25"/>
          <w:szCs w:val="25"/>
        </w:rPr>
      </w:pPr>
      <w:r>
        <w:rPr>
          <w:rFonts w:ascii="Arial" w:hAnsi="Arial" w:cs="Arial"/>
          <w:sz w:val="25"/>
          <w:szCs w:val="25"/>
        </w:rPr>
        <w:t xml:space="preserve">Krahas kërkesës për deklarimin e antikushtetutshmërisë së ligjit nr. 84/2016, kërkojmë nga Gjykata Kushtetuese që të vendos pezullimin e zbatimit të ligjit, deri në vendimmarrjen përfundimtare të saj. </w:t>
      </w:r>
      <w:r w:rsidRPr="007D2E96">
        <w:rPr>
          <w:rFonts w:ascii="Arial" w:hAnsi="Arial" w:cs="Arial"/>
          <w:sz w:val="25"/>
          <w:szCs w:val="25"/>
        </w:rPr>
        <w:t xml:space="preserve">Pezullimi i ligjit deri në dhënien e vendimit përfundimtar nga Gjykata Kushtetuese </w:t>
      </w:r>
      <w:r>
        <w:rPr>
          <w:rFonts w:ascii="Arial" w:hAnsi="Arial" w:cs="Arial"/>
          <w:sz w:val="25"/>
          <w:szCs w:val="25"/>
        </w:rPr>
        <w:t>ë</w:t>
      </w:r>
      <w:r w:rsidRPr="007D2E96">
        <w:rPr>
          <w:rFonts w:ascii="Arial" w:hAnsi="Arial" w:cs="Arial"/>
          <w:sz w:val="25"/>
          <w:szCs w:val="25"/>
        </w:rPr>
        <w:t>sht</w:t>
      </w:r>
      <w:r>
        <w:rPr>
          <w:rFonts w:ascii="Arial" w:hAnsi="Arial" w:cs="Arial"/>
          <w:sz w:val="25"/>
          <w:szCs w:val="25"/>
        </w:rPr>
        <w:t>ë</w:t>
      </w:r>
      <w:r w:rsidRPr="007D2E96">
        <w:rPr>
          <w:rFonts w:ascii="Arial" w:hAnsi="Arial" w:cs="Arial"/>
          <w:sz w:val="25"/>
          <w:szCs w:val="25"/>
        </w:rPr>
        <w:t xml:space="preserve"> domosdoshm</w:t>
      </w:r>
      <w:r>
        <w:rPr>
          <w:rFonts w:ascii="Arial" w:hAnsi="Arial" w:cs="Arial"/>
          <w:sz w:val="25"/>
          <w:szCs w:val="25"/>
        </w:rPr>
        <w:t>ë</w:t>
      </w:r>
      <w:r w:rsidRPr="007D2E96">
        <w:rPr>
          <w:rFonts w:ascii="Arial" w:hAnsi="Arial" w:cs="Arial"/>
          <w:sz w:val="25"/>
          <w:szCs w:val="25"/>
        </w:rPr>
        <w:t>ri p</w:t>
      </w:r>
      <w:r>
        <w:rPr>
          <w:rFonts w:ascii="Arial" w:hAnsi="Arial" w:cs="Arial"/>
          <w:sz w:val="25"/>
          <w:szCs w:val="25"/>
        </w:rPr>
        <w:t>ë</w:t>
      </w:r>
      <w:r w:rsidRPr="007D2E96">
        <w:rPr>
          <w:rFonts w:ascii="Arial" w:hAnsi="Arial" w:cs="Arial"/>
          <w:sz w:val="25"/>
          <w:szCs w:val="25"/>
        </w:rPr>
        <w:t>r t</w:t>
      </w:r>
      <w:r>
        <w:rPr>
          <w:rFonts w:ascii="Arial" w:hAnsi="Arial" w:cs="Arial"/>
          <w:sz w:val="25"/>
          <w:szCs w:val="25"/>
        </w:rPr>
        <w:t>ë</w:t>
      </w:r>
      <w:r w:rsidRPr="007D2E96">
        <w:rPr>
          <w:rFonts w:ascii="Arial" w:hAnsi="Arial" w:cs="Arial"/>
          <w:sz w:val="25"/>
          <w:szCs w:val="25"/>
        </w:rPr>
        <w:t xml:space="preserve"> parandaluar pasojat e r</w:t>
      </w:r>
      <w:r>
        <w:rPr>
          <w:rFonts w:ascii="Arial" w:hAnsi="Arial" w:cs="Arial"/>
          <w:sz w:val="25"/>
          <w:szCs w:val="25"/>
        </w:rPr>
        <w:t>ë</w:t>
      </w:r>
      <w:r w:rsidRPr="007D2E96">
        <w:rPr>
          <w:rFonts w:ascii="Arial" w:hAnsi="Arial" w:cs="Arial"/>
          <w:sz w:val="25"/>
          <w:szCs w:val="25"/>
        </w:rPr>
        <w:t>nda që mund t’i vijnë funksionimit normal të shtetit të së drejtës</w:t>
      </w:r>
      <w:r w:rsidR="00743835">
        <w:rPr>
          <w:rFonts w:ascii="Arial" w:hAnsi="Arial" w:cs="Arial"/>
          <w:sz w:val="25"/>
          <w:szCs w:val="25"/>
        </w:rPr>
        <w:t>,</w:t>
      </w:r>
      <w:r w:rsidRPr="007D2E96">
        <w:rPr>
          <w:rFonts w:ascii="Arial" w:hAnsi="Arial" w:cs="Arial"/>
          <w:sz w:val="25"/>
          <w:szCs w:val="25"/>
        </w:rPr>
        <w:t xml:space="preserve"> si dhe të drejtave dhe lirive themelore të individëve.</w:t>
      </w:r>
    </w:p>
    <w:p w:rsidR="001F6895" w:rsidRDefault="001F6895" w:rsidP="000B6785">
      <w:pPr>
        <w:spacing w:after="0"/>
        <w:jc w:val="both"/>
        <w:rPr>
          <w:rFonts w:ascii="Arial" w:hAnsi="Arial" w:cs="Arial"/>
          <w:sz w:val="25"/>
          <w:szCs w:val="25"/>
        </w:rPr>
      </w:pPr>
    </w:p>
    <w:p w:rsidR="001F6895" w:rsidRDefault="001F6895" w:rsidP="000B6785">
      <w:pPr>
        <w:spacing w:after="0"/>
        <w:jc w:val="both"/>
        <w:rPr>
          <w:rFonts w:ascii="Arial" w:hAnsi="Arial" w:cs="Arial"/>
          <w:sz w:val="25"/>
          <w:szCs w:val="25"/>
        </w:rPr>
      </w:pPr>
      <w:r w:rsidRPr="009743C6">
        <w:rPr>
          <w:rFonts w:ascii="Arial" w:hAnsi="Arial" w:cs="Arial"/>
          <w:sz w:val="25"/>
          <w:szCs w:val="25"/>
        </w:rPr>
        <w:t xml:space="preserve">Neni 45 i ligjit nr. 8577/2000 parashikon se Gjykata Kushtetuese, kryesisht ose me kërkesë të palës, kur vlerëson se zbatimi i ligjit ose i aktit mund të sjellë pasoja që prekin interesa shtetërorë, shoqërorë ose të individëve sipas rastit, me vendim të Mbledhjes së Gjyqtarëve ose në seancën plenare, urdhëron pezullimin e ligjit ose të aktit. Pezullimi vazhdon derisa vendimi përfundimtar i Gjykatës Kushtetuese të hyjë në fuqi. Në jurisprudencën kushtetuese janë të konsoliduara kriteret nga të cilat duhet të niset Gjykata Kushtetuese në marrjen e masës së pezullimit të aktit, të cilat përmbushen plotësisht në rastin konkret. </w:t>
      </w:r>
      <w:r>
        <w:rPr>
          <w:rFonts w:ascii="Arial" w:hAnsi="Arial" w:cs="Arial"/>
          <w:sz w:val="25"/>
          <w:szCs w:val="25"/>
        </w:rPr>
        <w:t>Konkretisht:</w:t>
      </w:r>
    </w:p>
    <w:p w:rsidR="001F6895" w:rsidRDefault="001F6895" w:rsidP="000B6785">
      <w:pPr>
        <w:spacing w:after="0"/>
        <w:jc w:val="both"/>
        <w:rPr>
          <w:rFonts w:ascii="Arial" w:hAnsi="Arial" w:cs="Arial"/>
          <w:sz w:val="25"/>
          <w:szCs w:val="25"/>
        </w:rPr>
      </w:pPr>
    </w:p>
    <w:p w:rsidR="001F6895" w:rsidRDefault="001F6895" w:rsidP="000B6785">
      <w:pPr>
        <w:spacing w:after="0"/>
        <w:jc w:val="both"/>
        <w:rPr>
          <w:rFonts w:ascii="Arial" w:hAnsi="Arial" w:cs="Arial"/>
          <w:sz w:val="25"/>
          <w:szCs w:val="25"/>
        </w:rPr>
      </w:pPr>
      <w:r>
        <w:rPr>
          <w:rFonts w:ascii="Arial" w:hAnsi="Arial" w:cs="Arial"/>
          <w:b/>
          <w:sz w:val="25"/>
          <w:szCs w:val="25"/>
        </w:rPr>
        <w:t>1</w:t>
      </w:r>
      <w:r w:rsidRPr="00137D6D">
        <w:rPr>
          <w:rFonts w:ascii="Arial" w:hAnsi="Arial" w:cs="Arial"/>
          <w:b/>
          <w:sz w:val="25"/>
          <w:szCs w:val="25"/>
        </w:rPr>
        <w:t>)</w:t>
      </w:r>
      <w:r w:rsidRPr="00A143D3">
        <w:rPr>
          <w:rFonts w:ascii="Arial" w:hAnsi="Arial" w:cs="Arial"/>
          <w:sz w:val="25"/>
          <w:szCs w:val="25"/>
        </w:rPr>
        <w:t>Ligji nr. 84/2016 mund të sjellë pasoja që prekin interesa shtetërore, shoqëror</w:t>
      </w:r>
      <w:r w:rsidR="00743835">
        <w:rPr>
          <w:rFonts w:ascii="Arial" w:hAnsi="Arial" w:cs="Arial"/>
          <w:sz w:val="25"/>
          <w:szCs w:val="25"/>
        </w:rPr>
        <w:t>e</w:t>
      </w:r>
      <w:r w:rsidRPr="00A143D3">
        <w:rPr>
          <w:rFonts w:ascii="Arial" w:hAnsi="Arial" w:cs="Arial"/>
          <w:sz w:val="25"/>
          <w:szCs w:val="25"/>
        </w:rPr>
        <w:t xml:space="preserve"> ose të individëve. Zbatimi i këtij ligji antikushtetues mund të sjellë bllokimin e institucioneve kushtetuese nëpërmjet përfundimit të mandateve kushtetuese, apo largimeve të padrejta nga detyra për funksionarët e sistemit të drejtësisë, duke </w:t>
      </w:r>
      <w:r w:rsidRPr="00A143D3">
        <w:rPr>
          <w:rFonts w:ascii="Arial" w:hAnsi="Arial" w:cs="Arial"/>
          <w:sz w:val="25"/>
          <w:szCs w:val="25"/>
        </w:rPr>
        <w:lastRenderedPageBreak/>
        <w:t xml:space="preserve">cenuar jo vetëm pavarësinë e pushtetit gjyqësor, por edhe duke pamundësuar marrjen e drejtësisë nga qytetarët për një kohë të gjatë. </w:t>
      </w:r>
    </w:p>
    <w:p w:rsidR="001F6895" w:rsidRDefault="001F6895" w:rsidP="000B6785">
      <w:pPr>
        <w:spacing w:after="0"/>
        <w:jc w:val="both"/>
        <w:rPr>
          <w:rFonts w:ascii="Arial" w:hAnsi="Arial" w:cs="Arial"/>
          <w:sz w:val="25"/>
          <w:szCs w:val="25"/>
        </w:rPr>
      </w:pPr>
    </w:p>
    <w:p w:rsidR="001F6895" w:rsidRDefault="001F6895" w:rsidP="000B6785">
      <w:pPr>
        <w:spacing w:after="0"/>
        <w:jc w:val="both"/>
        <w:rPr>
          <w:rFonts w:ascii="Arial" w:hAnsi="Arial" w:cs="Arial"/>
          <w:sz w:val="25"/>
          <w:szCs w:val="25"/>
        </w:rPr>
      </w:pPr>
      <w:r w:rsidRPr="00DB07B5">
        <w:rPr>
          <w:rFonts w:ascii="Arial" w:hAnsi="Arial" w:cs="Arial"/>
          <w:sz w:val="25"/>
          <w:szCs w:val="25"/>
        </w:rPr>
        <w:t>Rreziku për prekjen e interesave shtetëror sot është eminent, i dukshëm dhe flagrant.</w:t>
      </w:r>
      <w:r>
        <w:rPr>
          <w:rFonts w:ascii="Arial" w:hAnsi="Arial" w:cs="Arial"/>
          <w:sz w:val="25"/>
          <w:szCs w:val="25"/>
        </w:rPr>
        <w:t xml:space="preserve"> Sipas ligjit, të gjithë subjektet e rivlerësimit, duhet të depozitojnë deklaratat brenda 30 ditëve nga hyrja në fuqi e ligjit, dhe procesi i kontrollit kryhet sa më shpejtë të jetë e mundur, dhe në cdo rast jo më vonë se 180 ditë (për rastin e kontrollit të pasurisë, sepse kontrolli i figurës bëhet për 90 ditë, dhe po 90 ditë edhe kontrolli i profesionalizimit). Më tej, Komisioni i Pavarur i Kualifikimit, gjykon vetë se kur cështja është gati dhe vendos brenda një afati sa më të shpejtë! Pra, është plotësisht e mundur që vendimmarrjet e para dhe potencialisht ndërprerja e mandateve kushtetuese për një kategori të gjerë zyrtarësh (prioritet sipas ligjit kanë anëtarët e Gjykatës Kushtetuese, Gjykatës së Lartë dhe Prokurori i Përgjithshëm), të kryhet në një periudhë brenda 6 muaj nga hyrja në fuqi e ligjit. </w:t>
      </w:r>
    </w:p>
    <w:p w:rsidR="001F6895" w:rsidRDefault="001F6895" w:rsidP="000B6785">
      <w:pPr>
        <w:spacing w:after="0"/>
        <w:jc w:val="both"/>
        <w:rPr>
          <w:rFonts w:ascii="Arial" w:hAnsi="Arial" w:cs="Arial"/>
          <w:sz w:val="25"/>
          <w:szCs w:val="25"/>
        </w:rPr>
      </w:pPr>
    </w:p>
    <w:p w:rsidR="001F6895" w:rsidRPr="00A143D3" w:rsidRDefault="001F6895" w:rsidP="000B6785">
      <w:pPr>
        <w:spacing w:after="0"/>
        <w:jc w:val="both"/>
        <w:rPr>
          <w:rFonts w:ascii="Arial" w:hAnsi="Arial" w:cs="Arial"/>
          <w:sz w:val="25"/>
          <w:szCs w:val="25"/>
        </w:rPr>
      </w:pPr>
      <w:r>
        <w:rPr>
          <w:rFonts w:ascii="Arial" w:hAnsi="Arial" w:cs="Arial"/>
          <w:sz w:val="25"/>
          <w:szCs w:val="25"/>
        </w:rPr>
        <w:t>Ndërprerja e mandateve kushtetuese të organeve të pavarura kushtetuese, gjatë periudhës që cështja është në shqyrtim nga Gjykata Kushtetuese, si pasojë e një procesi të ndikuar gjerësisht nga organet nën varësinë apo kontrollin e ekzekutivit, apo si pasojë e një procesi të parregullt ligjor, prek dukshëm dhe rëndë, interesat shtetërore, dhe mund të passjell edhe bllokim të veprimtarisë së disa organeve kushtetuese. Për ilustrim, mund të ndodhë ndërprerja e mandateve kushtetuese të anëtarëve të Gjykatës Kushtetuese, që do passillte edhe bllokimin e mundësisë së shqyrtimit të kushtetutshmërisë së ligjit nga vetë Gjykata Kushtetuese, duke qenë se në shqyrtimin e cështjes sipas ligjit duhet të marrin pjesë më shumë se 2/3 e anëtarëve të Gjykatës Kushtetuese. Në këtë rast, do të mjaftonte ndërprerja antikushtetuese e mandatit të 3 anëtarëve të Gjykatës Kushtetuese, që të arrihej bllokimi i veprimtarisë së këtij organi kushtetues dhe për pasojë të arrihej edhe bllokimi i shqyrtimit të kësaj cështje. Gjithashtu, shqyrtimi i cështjes nga Gjykata Kushtetutese, në kushtet kur vetë anëtarët e këtij organi do të jenë njëkohësisht nën procesin e rivlerësimit, mund të ndikojë edhe në vendimmarrjen dhe paanësinë e Gjykatës Kushtetuese, dhe ka rrezik të lartë që</w:t>
      </w:r>
      <w:r w:rsidR="00743835">
        <w:rPr>
          <w:rFonts w:ascii="Arial" w:hAnsi="Arial" w:cs="Arial"/>
          <w:sz w:val="25"/>
          <w:szCs w:val="25"/>
        </w:rPr>
        <w:t xml:space="preserve"> t</w:t>
      </w:r>
      <w:r w:rsidR="00AD03DF">
        <w:rPr>
          <w:rFonts w:ascii="Arial" w:hAnsi="Arial" w:cs="Arial"/>
          <w:sz w:val="25"/>
          <w:szCs w:val="25"/>
        </w:rPr>
        <w:t>ë</w:t>
      </w:r>
      <w:r>
        <w:rPr>
          <w:rFonts w:ascii="Arial" w:hAnsi="Arial" w:cs="Arial"/>
          <w:sz w:val="25"/>
          <w:szCs w:val="25"/>
        </w:rPr>
        <w:t xml:space="preserve"> ndikohet nga veprimtaria e organeve të pushtetit ekzekutiv.</w:t>
      </w:r>
    </w:p>
    <w:p w:rsidR="001F6895" w:rsidRDefault="001F6895" w:rsidP="000B6785">
      <w:pPr>
        <w:pStyle w:val="ListParagraph"/>
        <w:spacing w:after="0"/>
        <w:jc w:val="both"/>
        <w:rPr>
          <w:rFonts w:ascii="Arial" w:hAnsi="Arial" w:cs="Arial"/>
          <w:sz w:val="25"/>
          <w:szCs w:val="25"/>
        </w:rPr>
      </w:pPr>
    </w:p>
    <w:p w:rsidR="001F6895" w:rsidRPr="00A143D3" w:rsidRDefault="001F6895" w:rsidP="000B6785">
      <w:pPr>
        <w:spacing w:after="0"/>
        <w:jc w:val="both"/>
        <w:rPr>
          <w:rFonts w:ascii="Arial" w:hAnsi="Arial" w:cs="Arial"/>
          <w:sz w:val="25"/>
          <w:szCs w:val="25"/>
        </w:rPr>
      </w:pPr>
      <w:r>
        <w:rPr>
          <w:rFonts w:ascii="Arial" w:hAnsi="Arial" w:cs="Arial"/>
          <w:sz w:val="25"/>
          <w:szCs w:val="25"/>
        </w:rPr>
        <w:t>N</w:t>
      </w:r>
      <w:r w:rsidRPr="00A143D3">
        <w:rPr>
          <w:rFonts w:ascii="Arial" w:hAnsi="Arial" w:cs="Arial"/>
          <w:sz w:val="25"/>
          <w:szCs w:val="25"/>
        </w:rPr>
        <w:t xml:space="preserve">ga zbatimi i menjëhershëm i ligjit interesave të rëndësishme shtetërore u shkaktohet një dëm shumë serioz dhe vështirësisht i riparueshëm, për shkak se krijohet dukshëm zhvendosja e kompetencës për hetim nga organet e pavarura kushtetuese tek organet e pushtetit ekzekutiv; cenohet dhe kufizohet ushtrimi i veprimtarisë kushtetuese të Gjykatës Kushtetuese, Gjykatës së Lartë, Prokurorit të Përgjithshëm si dhe i të gjithë gjyqtarëve dhe prokurorëve, nga një proces i parregullt dhe me premisa të larta të ndërhyrjes së pushtetit ekzekuiv; krijohet vakum institucional deri në bllokim të veprimtarisë kushtetuese të organeve kushtetuese të sistemit të drejtësisë; si dhe përfundojnë marrëdhëniet e punës për </w:t>
      </w:r>
      <w:r w:rsidRPr="00A143D3">
        <w:rPr>
          <w:rFonts w:ascii="Arial" w:hAnsi="Arial" w:cs="Arial"/>
          <w:sz w:val="25"/>
          <w:szCs w:val="25"/>
        </w:rPr>
        <w:lastRenderedPageBreak/>
        <w:t>funksionarët e lartë të sistemit, t</w:t>
      </w:r>
      <w:r w:rsidR="00743835">
        <w:rPr>
          <w:rFonts w:ascii="Arial" w:hAnsi="Arial" w:cs="Arial"/>
          <w:sz w:val="25"/>
          <w:szCs w:val="25"/>
        </w:rPr>
        <w:t>ë cilët kanë status kushtetues, jasht</w:t>
      </w:r>
      <w:r w:rsidR="00AD03DF">
        <w:rPr>
          <w:rFonts w:ascii="Arial" w:hAnsi="Arial" w:cs="Arial"/>
          <w:sz w:val="25"/>
          <w:szCs w:val="25"/>
        </w:rPr>
        <w:t>ë</w:t>
      </w:r>
      <w:r w:rsidR="00743835">
        <w:rPr>
          <w:rFonts w:ascii="Arial" w:hAnsi="Arial" w:cs="Arial"/>
          <w:sz w:val="25"/>
          <w:szCs w:val="25"/>
        </w:rPr>
        <w:t xml:space="preserve"> rasteve t</w:t>
      </w:r>
      <w:r w:rsidR="00AD03DF">
        <w:rPr>
          <w:rFonts w:ascii="Arial" w:hAnsi="Arial" w:cs="Arial"/>
          <w:sz w:val="25"/>
          <w:szCs w:val="25"/>
        </w:rPr>
        <w:t>ë</w:t>
      </w:r>
      <w:r w:rsidR="00743835">
        <w:rPr>
          <w:rFonts w:ascii="Arial" w:hAnsi="Arial" w:cs="Arial"/>
          <w:sz w:val="25"/>
          <w:szCs w:val="25"/>
        </w:rPr>
        <w:t xml:space="preserve"> lejuara nga Kushtetuta.</w:t>
      </w:r>
    </w:p>
    <w:p w:rsidR="001F6895" w:rsidRDefault="001F6895" w:rsidP="000B6785">
      <w:pPr>
        <w:tabs>
          <w:tab w:val="left" w:pos="360"/>
        </w:tabs>
        <w:spacing w:after="0"/>
        <w:jc w:val="both"/>
        <w:rPr>
          <w:rFonts w:ascii="Arial" w:hAnsi="Arial" w:cs="Arial"/>
          <w:sz w:val="25"/>
          <w:szCs w:val="25"/>
        </w:rPr>
      </w:pPr>
    </w:p>
    <w:p w:rsidR="001F6895" w:rsidRPr="008A0CBF" w:rsidRDefault="001F6895" w:rsidP="000B6785">
      <w:pPr>
        <w:tabs>
          <w:tab w:val="left" w:pos="360"/>
        </w:tabs>
        <w:spacing w:after="0"/>
        <w:jc w:val="both"/>
        <w:rPr>
          <w:rFonts w:ascii="Arial" w:hAnsi="Arial" w:cs="Arial"/>
          <w:sz w:val="25"/>
          <w:szCs w:val="25"/>
        </w:rPr>
      </w:pPr>
      <w:r>
        <w:rPr>
          <w:rFonts w:ascii="Arial" w:hAnsi="Arial" w:cs="Arial"/>
          <w:sz w:val="25"/>
          <w:szCs w:val="25"/>
        </w:rPr>
        <w:t>Nga ana tjetër, g</w:t>
      </w:r>
      <w:r w:rsidRPr="008A0CBF">
        <w:rPr>
          <w:rFonts w:ascii="Arial" w:hAnsi="Arial" w:cs="Arial"/>
          <w:sz w:val="25"/>
          <w:szCs w:val="25"/>
        </w:rPr>
        <w:t xml:space="preserve">arantimi i pavarësisë së gjyqësorit është interes madhor shtetëror dhe shoqëror, për shkak të rolit dhe funksionit që përmbush sistemi gjyqësor në një shtet të së drejtës. </w:t>
      </w:r>
      <w:r>
        <w:rPr>
          <w:rFonts w:ascii="Arial" w:hAnsi="Arial" w:cs="Arial"/>
          <w:sz w:val="25"/>
          <w:szCs w:val="25"/>
        </w:rPr>
        <w:t>Rreziku për politizimin e sistemit gjyqësor, ndërpërmjet largimit nga detyra, si pasojë e ndërhyrje aktive të organeve të pushtetit ekzekutiv, passjell cenim flagrant të pavarësisë së pushtetit gjyqësor. Në rastin konkret, ligji i</w:t>
      </w:r>
      <w:r w:rsidRPr="008A0CBF">
        <w:rPr>
          <w:rFonts w:ascii="Arial" w:hAnsi="Arial" w:cs="Arial"/>
          <w:sz w:val="25"/>
          <w:szCs w:val="25"/>
        </w:rPr>
        <w:t xml:space="preserve"> kundërshtuar nga ana jonë, dhunon haptazi garancitë kushtetuese që ofron mandati </w:t>
      </w:r>
      <w:r>
        <w:rPr>
          <w:rFonts w:ascii="Arial" w:hAnsi="Arial" w:cs="Arial"/>
          <w:sz w:val="25"/>
          <w:szCs w:val="25"/>
        </w:rPr>
        <w:t>i organeve kushtetuese</w:t>
      </w:r>
      <w:r w:rsidRPr="008A0CBF">
        <w:rPr>
          <w:rFonts w:ascii="Arial" w:hAnsi="Arial" w:cs="Arial"/>
          <w:sz w:val="25"/>
          <w:szCs w:val="25"/>
        </w:rPr>
        <w:t>,</w:t>
      </w:r>
      <w:r>
        <w:rPr>
          <w:rFonts w:ascii="Arial" w:hAnsi="Arial" w:cs="Arial"/>
          <w:sz w:val="25"/>
          <w:szCs w:val="25"/>
        </w:rPr>
        <w:t xml:space="preserve"> si dhe parimi i palëvizshmërisë pa shkak nga detyra i gjyqtarëve dhe prokurorëve,</w:t>
      </w:r>
      <w:r w:rsidRPr="008A0CBF">
        <w:rPr>
          <w:rFonts w:ascii="Arial" w:hAnsi="Arial" w:cs="Arial"/>
          <w:sz w:val="25"/>
          <w:szCs w:val="25"/>
        </w:rPr>
        <w:t xml:space="preserve"> duke cënuar në këtë mënyrë parimin e kushtetutshmërisë dhe shtetit të së drejtës, si dhe duke prekur interesat shtetërorë që imponojnë rëndësinë e respektimit të pavarësisë së sistemit gjyqësor. </w:t>
      </w:r>
      <w:r>
        <w:rPr>
          <w:rFonts w:ascii="Arial" w:hAnsi="Arial" w:cs="Arial"/>
          <w:sz w:val="25"/>
          <w:szCs w:val="25"/>
        </w:rPr>
        <w:t xml:space="preserve">Zbatimi i njëkohëshëm i ligjit, ende pa u shprehur Gjykata Kushtetuese, do ta bënte pa efekt vendimmarrjen e kësaj gjykate. </w:t>
      </w:r>
      <w:r w:rsidRPr="008A0CBF">
        <w:rPr>
          <w:rFonts w:ascii="Arial" w:hAnsi="Arial" w:cs="Arial"/>
          <w:sz w:val="25"/>
          <w:szCs w:val="25"/>
        </w:rPr>
        <w:t>Kjo metodë e njohur tashmë udhëhiqet nga parimi i veprimit të shpejtë dhe arritjes së rezultatit antikushtetues përpara se të shprehet Gjykata Kushtetuese</w:t>
      </w:r>
      <w:r w:rsidRPr="008A0CBF">
        <w:rPr>
          <w:rStyle w:val="FootnoteReference"/>
          <w:rFonts w:ascii="Arial" w:hAnsi="Arial" w:cs="Arial"/>
          <w:sz w:val="25"/>
          <w:szCs w:val="25"/>
        </w:rPr>
        <w:footnoteReference w:id="15"/>
      </w:r>
      <w:r w:rsidRPr="008A0CBF">
        <w:rPr>
          <w:rFonts w:ascii="Arial" w:hAnsi="Arial" w:cs="Arial"/>
          <w:sz w:val="25"/>
          <w:szCs w:val="25"/>
        </w:rPr>
        <w:t>, duke injoruar në këtë mënyrë rolin që ka Gjykata Kushtetuse në garantimin e Kushtetutës.</w:t>
      </w:r>
    </w:p>
    <w:p w:rsidR="001F6895" w:rsidRPr="008A0CBF" w:rsidRDefault="001F6895" w:rsidP="000B6785">
      <w:pPr>
        <w:tabs>
          <w:tab w:val="left" w:pos="360"/>
        </w:tabs>
        <w:spacing w:after="0"/>
        <w:jc w:val="both"/>
        <w:rPr>
          <w:rFonts w:ascii="Arial" w:hAnsi="Arial" w:cs="Arial"/>
          <w:sz w:val="25"/>
          <w:szCs w:val="25"/>
        </w:rPr>
      </w:pPr>
    </w:p>
    <w:p w:rsidR="001F6895" w:rsidRDefault="001F6895" w:rsidP="000B6785">
      <w:pPr>
        <w:tabs>
          <w:tab w:val="left" w:pos="360"/>
        </w:tabs>
        <w:spacing w:after="0"/>
        <w:jc w:val="both"/>
        <w:rPr>
          <w:rFonts w:ascii="Arial" w:hAnsi="Arial" w:cs="Arial"/>
          <w:sz w:val="25"/>
          <w:szCs w:val="25"/>
        </w:rPr>
      </w:pPr>
      <w:r w:rsidRPr="00FC233D">
        <w:rPr>
          <w:rFonts w:ascii="Arial" w:hAnsi="Arial" w:cs="Arial"/>
          <w:b/>
          <w:sz w:val="25"/>
          <w:szCs w:val="25"/>
        </w:rPr>
        <w:t>2)</w:t>
      </w:r>
      <w:r>
        <w:rPr>
          <w:rFonts w:ascii="Arial" w:hAnsi="Arial" w:cs="Arial"/>
          <w:sz w:val="25"/>
          <w:szCs w:val="25"/>
        </w:rPr>
        <w:t xml:space="preserve"> Nga analiza e mëposhtme në këtë kërkesë, është qartësisht e evidentuar se ligji </w:t>
      </w:r>
      <w:r w:rsidRPr="00DB07B5">
        <w:rPr>
          <w:rFonts w:ascii="Arial" w:hAnsi="Arial" w:cs="Arial"/>
          <w:sz w:val="25"/>
          <w:szCs w:val="25"/>
        </w:rPr>
        <w:t xml:space="preserve">bie ndesh me Kushtetutën, për shkak se </w:t>
      </w:r>
      <w:r>
        <w:rPr>
          <w:rFonts w:ascii="Arial" w:hAnsi="Arial" w:cs="Arial"/>
          <w:sz w:val="25"/>
          <w:szCs w:val="25"/>
        </w:rPr>
        <w:t>ka dhunuar në mënyrë flagrante parashikimet e bëra në nenin 179/b dhe Aneksin e Kushtetutës, si dhe cenon të drejtat dhe liritë themelore të gjyqtarëve dhe prokurorëve të aftë dhe të ndershëm.</w:t>
      </w:r>
    </w:p>
    <w:p w:rsidR="001F6895" w:rsidRPr="00DB07B5" w:rsidRDefault="001F6895" w:rsidP="000B6785">
      <w:pPr>
        <w:tabs>
          <w:tab w:val="left" w:pos="360"/>
        </w:tabs>
        <w:spacing w:after="0"/>
        <w:jc w:val="both"/>
        <w:rPr>
          <w:rFonts w:ascii="Arial" w:hAnsi="Arial" w:cs="Arial"/>
          <w:sz w:val="25"/>
          <w:szCs w:val="25"/>
        </w:rPr>
      </w:pPr>
    </w:p>
    <w:p w:rsidR="001F6895" w:rsidRPr="008A0CBF" w:rsidRDefault="001F6895" w:rsidP="000B6785">
      <w:pPr>
        <w:tabs>
          <w:tab w:val="left" w:pos="360"/>
        </w:tabs>
        <w:spacing w:after="0"/>
        <w:jc w:val="both"/>
        <w:rPr>
          <w:rFonts w:ascii="Arial" w:hAnsi="Arial" w:cs="Arial"/>
          <w:sz w:val="25"/>
          <w:szCs w:val="25"/>
        </w:rPr>
      </w:pPr>
      <w:r w:rsidRPr="00FC233D">
        <w:rPr>
          <w:rFonts w:ascii="Arial" w:hAnsi="Arial" w:cs="Arial"/>
          <w:b/>
          <w:sz w:val="25"/>
          <w:szCs w:val="25"/>
        </w:rPr>
        <w:t>3)</w:t>
      </w:r>
      <w:r w:rsidRPr="008A0CBF">
        <w:rPr>
          <w:rFonts w:ascii="Arial" w:hAnsi="Arial" w:cs="Arial"/>
          <w:sz w:val="25"/>
          <w:szCs w:val="25"/>
        </w:rPr>
        <w:t xml:space="preserve">Në rastin konkret, ekziston një urgjencë për pezullimin e ligjit, sepse në të kundërt cënimi i pavarësisë së gjyqësorit dhe ndërprerja e mandateve kushtetuese, do të jetë një fakt i kryer, pavarësisht konstatimeve të mëvonshme të Gjykatës Kushtetuese. Duke mbajtur në konsideratë se vendimi i Gjykatës Kushtetuese hyn në fuqi pas botimit në Fletoren Zyratare dhe i sjell efektet vetëm pas hyrjes në fuqi, atëherë ligji praktkisht do ti ketë prodhuar në mënyrë të pakthyeshme të gjitha </w:t>
      </w:r>
      <w:r w:rsidR="00743835">
        <w:rPr>
          <w:rFonts w:ascii="Arial" w:hAnsi="Arial" w:cs="Arial"/>
          <w:sz w:val="25"/>
          <w:szCs w:val="25"/>
        </w:rPr>
        <w:t>paso</w:t>
      </w:r>
      <w:r>
        <w:rPr>
          <w:rFonts w:ascii="Arial" w:hAnsi="Arial" w:cs="Arial"/>
          <w:sz w:val="25"/>
          <w:szCs w:val="25"/>
        </w:rPr>
        <w:t xml:space="preserve">jat e veta antikushtetuese, për një kategori të gjerë funksionarësh të sistemit të drejtësisë. </w:t>
      </w:r>
    </w:p>
    <w:p w:rsidR="001F6895" w:rsidRPr="008A0CBF" w:rsidRDefault="001F6895" w:rsidP="000B6785">
      <w:pPr>
        <w:tabs>
          <w:tab w:val="left" w:pos="360"/>
        </w:tabs>
        <w:spacing w:after="0"/>
        <w:jc w:val="both"/>
        <w:rPr>
          <w:rFonts w:ascii="Arial" w:hAnsi="Arial" w:cs="Arial"/>
          <w:sz w:val="25"/>
          <w:szCs w:val="25"/>
        </w:rPr>
      </w:pPr>
    </w:p>
    <w:p w:rsidR="001F6895" w:rsidRDefault="001F6895" w:rsidP="000B6785">
      <w:pPr>
        <w:tabs>
          <w:tab w:val="left" w:pos="360"/>
        </w:tabs>
        <w:spacing w:after="0"/>
        <w:jc w:val="both"/>
        <w:rPr>
          <w:rFonts w:ascii="Arial" w:hAnsi="Arial" w:cs="Arial"/>
          <w:sz w:val="25"/>
          <w:szCs w:val="25"/>
        </w:rPr>
      </w:pPr>
      <w:r w:rsidRPr="00FC233D">
        <w:rPr>
          <w:rFonts w:ascii="Arial" w:hAnsi="Arial" w:cs="Arial"/>
          <w:b/>
          <w:sz w:val="25"/>
          <w:szCs w:val="25"/>
        </w:rPr>
        <w:t>4)</w:t>
      </w:r>
      <w:r w:rsidRPr="008A0CBF">
        <w:rPr>
          <w:rFonts w:ascii="Arial" w:hAnsi="Arial" w:cs="Arial"/>
          <w:sz w:val="25"/>
          <w:szCs w:val="25"/>
        </w:rPr>
        <w:t xml:space="preserve">Dëmi që mund t’i shkaktohet interesave shtetërore, është i rëndë dhe i pamundur për t’u riparuar. </w:t>
      </w:r>
      <w:r>
        <w:rPr>
          <w:rFonts w:ascii="Arial" w:hAnsi="Arial" w:cs="Arial"/>
          <w:sz w:val="25"/>
          <w:szCs w:val="25"/>
        </w:rPr>
        <w:t xml:space="preserve">Rikthimi i mëpasshëm i zyrtarëve të shkarkuar padrejtësisht nga detyrë, do të jetë pothuajse i pamundur, jo vetëm për shkak se për një sërë funksionesh ka ndryshuar formula kushtetuese e emërimit, por edhe për shkak të traditës së konsoliduar tashmë në Shqipëri, ku asnjë funksionar i lartë i sistemit të </w:t>
      </w:r>
      <w:r>
        <w:rPr>
          <w:rFonts w:ascii="Arial" w:hAnsi="Arial" w:cs="Arial"/>
          <w:sz w:val="25"/>
          <w:szCs w:val="25"/>
        </w:rPr>
        <w:lastRenderedPageBreak/>
        <w:t>drejtësisë që është shkakrkuar padrejtësisht nga detyra nuk është rikthyer më në funksionin që mbante. Për më tepër</w:t>
      </w:r>
      <w:r w:rsidRPr="008A0CBF">
        <w:rPr>
          <w:rFonts w:ascii="Arial" w:hAnsi="Arial" w:cs="Arial"/>
          <w:sz w:val="25"/>
          <w:szCs w:val="25"/>
        </w:rPr>
        <w:t xml:space="preserve">, shkarkimi i </w:t>
      </w:r>
      <w:r>
        <w:rPr>
          <w:rFonts w:ascii="Arial" w:hAnsi="Arial" w:cs="Arial"/>
          <w:sz w:val="25"/>
          <w:szCs w:val="25"/>
        </w:rPr>
        <w:t>funksionarëve</w:t>
      </w:r>
      <w:r w:rsidRPr="008A0CBF">
        <w:rPr>
          <w:rFonts w:ascii="Arial" w:hAnsi="Arial" w:cs="Arial"/>
          <w:sz w:val="25"/>
          <w:szCs w:val="25"/>
        </w:rPr>
        <w:t xml:space="preserve"> ekzistues do të shoqërohet me emërimin e </w:t>
      </w:r>
      <w:r>
        <w:rPr>
          <w:rFonts w:ascii="Arial" w:hAnsi="Arial" w:cs="Arial"/>
          <w:sz w:val="25"/>
          <w:szCs w:val="25"/>
        </w:rPr>
        <w:t>funksionarëve</w:t>
      </w:r>
      <w:r w:rsidRPr="008A0CBF">
        <w:rPr>
          <w:rFonts w:ascii="Arial" w:hAnsi="Arial" w:cs="Arial"/>
          <w:sz w:val="25"/>
          <w:szCs w:val="25"/>
        </w:rPr>
        <w:t xml:space="preserve"> të rinjë, duke bërë të pamundur rikthimin në detyrë të </w:t>
      </w:r>
      <w:r>
        <w:rPr>
          <w:rFonts w:ascii="Arial" w:hAnsi="Arial" w:cs="Arial"/>
          <w:sz w:val="25"/>
          <w:szCs w:val="25"/>
        </w:rPr>
        <w:t>funksionarëve</w:t>
      </w:r>
      <w:r w:rsidRPr="008A0CBF">
        <w:rPr>
          <w:rFonts w:ascii="Arial" w:hAnsi="Arial" w:cs="Arial"/>
          <w:sz w:val="25"/>
          <w:szCs w:val="25"/>
        </w:rPr>
        <w:t xml:space="preserve"> të shkarkuar në mënyrë antikushtetuese, për shkak se do jemi përpara rastit të konkurimit të mandateve të fituara.</w:t>
      </w:r>
    </w:p>
    <w:p w:rsidR="001F6895" w:rsidRDefault="001F6895" w:rsidP="000B6785">
      <w:pPr>
        <w:tabs>
          <w:tab w:val="left" w:pos="360"/>
        </w:tabs>
        <w:spacing w:after="0"/>
        <w:jc w:val="both"/>
        <w:rPr>
          <w:rFonts w:ascii="Arial" w:hAnsi="Arial" w:cs="Arial"/>
          <w:sz w:val="25"/>
          <w:szCs w:val="25"/>
        </w:rPr>
      </w:pPr>
    </w:p>
    <w:p w:rsidR="001F6895" w:rsidRPr="008A0CBF" w:rsidRDefault="001F6895" w:rsidP="000B6785">
      <w:pPr>
        <w:tabs>
          <w:tab w:val="left" w:pos="360"/>
        </w:tabs>
        <w:spacing w:after="0"/>
        <w:jc w:val="both"/>
        <w:rPr>
          <w:rFonts w:ascii="Arial" w:hAnsi="Arial" w:cs="Arial"/>
          <w:sz w:val="25"/>
          <w:szCs w:val="25"/>
        </w:rPr>
      </w:pPr>
      <w:r>
        <w:rPr>
          <w:rFonts w:ascii="Arial" w:hAnsi="Arial" w:cs="Arial"/>
          <w:sz w:val="25"/>
          <w:szCs w:val="25"/>
        </w:rPr>
        <w:t>Nga ana tjetër, dëmtimi i procesit në fazën e parë, nga veprimtaria e organeve në varësi apo të kontrolluara nga pushteti ekzekutiv (që sipas ligjit kryhet në maksimumin e vet për 180 ditë), do të ketë ndodhur, duke patur në konsideratë afatet e zakonshme të shqyrtimit të cështjes nga Gjykata Kushtetuese. Gjithashtu, bllokimi i veprimtarisë së institucioneve kushtetuese që mund të sjell zbatimi i këtij ligji antikushtetues, është një dëm i rëndë dhe i pariparueshëm, që cenon jo vetëm interesat shtetërore, por edhe interesin e qytetarëve shqiptar për të marrë drejtësi, në mënyrë të paanshme dhe brenda afateve të shpejta.</w:t>
      </w:r>
    </w:p>
    <w:p w:rsidR="001F6895" w:rsidRDefault="001F6895" w:rsidP="000B6785">
      <w:pPr>
        <w:tabs>
          <w:tab w:val="left" w:pos="360"/>
        </w:tabs>
        <w:spacing w:after="0"/>
        <w:jc w:val="both"/>
        <w:rPr>
          <w:rFonts w:ascii="Arial" w:hAnsi="Arial" w:cs="Arial"/>
          <w:sz w:val="25"/>
          <w:szCs w:val="25"/>
        </w:rPr>
      </w:pPr>
    </w:p>
    <w:p w:rsidR="001F6895" w:rsidRDefault="001F6895" w:rsidP="000B6785">
      <w:pPr>
        <w:tabs>
          <w:tab w:val="left" w:pos="360"/>
        </w:tabs>
        <w:spacing w:after="0"/>
        <w:jc w:val="both"/>
        <w:rPr>
          <w:rFonts w:ascii="Arial" w:hAnsi="Arial" w:cs="Arial"/>
          <w:sz w:val="25"/>
          <w:szCs w:val="25"/>
        </w:rPr>
      </w:pPr>
      <w:r>
        <w:rPr>
          <w:rFonts w:ascii="Arial" w:hAnsi="Arial" w:cs="Arial"/>
          <w:sz w:val="25"/>
          <w:szCs w:val="25"/>
        </w:rPr>
        <w:t xml:space="preserve">Dëshirojmë të sjellim </w:t>
      </w:r>
      <w:r w:rsidRPr="008A0CBF">
        <w:rPr>
          <w:rFonts w:ascii="Arial" w:hAnsi="Arial" w:cs="Arial"/>
          <w:sz w:val="25"/>
          <w:szCs w:val="25"/>
        </w:rPr>
        <w:t>në vëmendje</w:t>
      </w:r>
      <w:r>
        <w:rPr>
          <w:rFonts w:ascii="Arial" w:hAnsi="Arial" w:cs="Arial"/>
          <w:sz w:val="25"/>
          <w:szCs w:val="25"/>
        </w:rPr>
        <w:t>n tuaj</w:t>
      </w:r>
      <w:r w:rsidRPr="008A0CBF">
        <w:rPr>
          <w:rFonts w:ascii="Arial" w:hAnsi="Arial" w:cs="Arial"/>
          <w:sz w:val="25"/>
          <w:szCs w:val="25"/>
        </w:rPr>
        <w:t xml:space="preserve"> se në raste të </w:t>
      </w:r>
      <w:r>
        <w:rPr>
          <w:rFonts w:ascii="Arial" w:hAnsi="Arial" w:cs="Arial"/>
          <w:sz w:val="25"/>
          <w:szCs w:val="25"/>
        </w:rPr>
        <w:t>njëjta</w:t>
      </w:r>
      <w:r w:rsidRPr="008A0CBF">
        <w:rPr>
          <w:rFonts w:ascii="Arial" w:hAnsi="Arial" w:cs="Arial"/>
          <w:sz w:val="25"/>
          <w:szCs w:val="25"/>
        </w:rPr>
        <w:t>, ku me ligj krijohej premisa e cenimit të mandateve kushtetuese të organeve të pavarura, pezullimi i aktit është vlerësuar si i drejtë nga Gjykata Kushtetuese. Në këtë pikë, vlen të përmendet rasti i pezullimit të ligjit nr. 10034, datë 22.12.2008 "Për pastërtinë e figurës së funksionarëve të lartë të administratës publike dhe të të zgjedhurve"</w:t>
      </w:r>
      <w:r w:rsidRPr="008A0CBF">
        <w:rPr>
          <w:rStyle w:val="FootnoteReference"/>
          <w:rFonts w:ascii="Arial" w:hAnsi="Arial" w:cs="Arial"/>
          <w:sz w:val="25"/>
          <w:szCs w:val="25"/>
        </w:rPr>
        <w:footnoteReference w:id="16"/>
      </w:r>
      <w:r w:rsidRPr="008A0CBF">
        <w:rPr>
          <w:rFonts w:ascii="Arial" w:hAnsi="Arial" w:cs="Arial"/>
          <w:sz w:val="25"/>
          <w:szCs w:val="25"/>
        </w:rPr>
        <w:t xml:space="preserve">, i cili më vonë u vlerësua nga Gjykata Kushtetuese edhe si antikushtetues. </w:t>
      </w:r>
    </w:p>
    <w:p w:rsidR="001F6895" w:rsidRDefault="001F6895" w:rsidP="000B6785">
      <w:pPr>
        <w:tabs>
          <w:tab w:val="left" w:pos="360"/>
        </w:tabs>
        <w:spacing w:after="0"/>
        <w:jc w:val="both"/>
        <w:rPr>
          <w:rFonts w:ascii="Arial" w:hAnsi="Arial" w:cs="Arial"/>
          <w:sz w:val="25"/>
          <w:szCs w:val="25"/>
        </w:rPr>
      </w:pPr>
    </w:p>
    <w:p w:rsidR="001F6895" w:rsidRPr="008A0CBF" w:rsidRDefault="001F6895" w:rsidP="000B6785">
      <w:pPr>
        <w:tabs>
          <w:tab w:val="left" w:pos="360"/>
        </w:tabs>
        <w:spacing w:after="0"/>
        <w:jc w:val="both"/>
        <w:rPr>
          <w:rFonts w:ascii="Arial" w:hAnsi="Arial" w:cs="Arial"/>
          <w:sz w:val="25"/>
          <w:szCs w:val="25"/>
        </w:rPr>
      </w:pPr>
      <w:r w:rsidRPr="00E533B1">
        <w:rPr>
          <w:rFonts w:ascii="Arial" w:hAnsi="Arial" w:cs="Arial"/>
          <w:b/>
          <w:sz w:val="25"/>
          <w:szCs w:val="25"/>
        </w:rPr>
        <w:t>5)</w:t>
      </w:r>
      <w:r w:rsidRPr="008A0CBF">
        <w:rPr>
          <w:rFonts w:ascii="Arial" w:hAnsi="Arial" w:cs="Arial"/>
          <w:sz w:val="25"/>
          <w:szCs w:val="25"/>
        </w:rPr>
        <w:t>Pezullimi i aktit është në përputhje edhe me interesin e përgjithshëm publik, jo vetëm për shkak të impaktit që ka respektimi i mandatit kushtetues të organeve të pavarura, por edhe për shkak të rolit që luan sistemi gjyqësor në një shtet të së drejtës dhe nevoja për të siguruar pavarësinë e tij. Rreziku për cënimin e interesave shtetërore është i drejtpërdrejtë, për shkak se ndërhynë në mirëfunksionimin e shtetit të së drejtës, duke prekur mandatet kushtetuese të anëtarëve të një organi të pavarur</w:t>
      </w:r>
      <w:r>
        <w:rPr>
          <w:rFonts w:ascii="Arial" w:hAnsi="Arial" w:cs="Arial"/>
          <w:sz w:val="25"/>
          <w:szCs w:val="25"/>
        </w:rPr>
        <w:t>, sipas një procesi jo të rregullt ligjor dhe nga veprimtaria aktive e organeve me varësi politike apo organeve të pushtetit ekzekutiv</w:t>
      </w:r>
      <w:r w:rsidRPr="008A0CBF">
        <w:rPr>
          <w:rFonts w:ascii="Arial" w:hAnsi="Arial" w:cs="Arial"/>
          <w:sz w:val="25"/>
          <w:szCs w:val="25"/>
        </w:rPr>
        <w:t xml:space="preserve">. </w:t>
      </w:r>
      <w:r>
        <w:rPr>
          <w:rFonts w:ascii="Arial" w:hAnsi="Arial" w:cs="Arial"/>
          <w:sz w:val="25"/>
          <w:szCs w:val="25"/>
        </w:rPr>
        <w:t>N</w:t>
      </w:r>
      <w:r w:rsidRPr="008A0CBF">
        <w:rPr>
          <w:rFonts w:ascii="Arial" w:hAnsi="Arial" w:cs="Arial"/>
          <w:sz w:val="25"/>
          <w:szCs w:val="25"/>
        </w:rPr>
        <w:t>ë këtë rast nuk duhet harruar se duke prekur pavarësinë e sistemit gjyqësor, cënohen edhe interesat e individit, duke qenë se pavarësia e gjyqësorit është e lidhur drejtpërdrejt me të drejtën kushtetuese për një proces të rregullt ligjor, të garantuar nga neni 42 i Kushtetutës së Republikës së Shqipërisë.</w:t>
      </w:r>
    </w:p>
    <w:p w:rsidR="001F6895" w:rsidRPr="008A0CBF" w:rsidRDefault="001F6895" w:rsidP="000B6785">
      <w:pPr>
        <w:tabs>
          <w:tab w:val="left" w:pos="360"/>
        </w:tabs>
        <w:spacing w:after="0"/>
        <w:jc w:val="both"/>
        <w:rPr>
          <w:rFonts w:ascii="Arial" w:hAnsi="Arial" w:cs="Arial"/>
          <w:sz w:val="25"/>
          <w:szCs w:val="25"/>
        </w:rPr>
      </w:pPr>
    </w:p>
    <w:p w:rsidR="001F6895" w:rsidRDefault="001F6895" w:rsidP="000B6785">
      <w:pPr>
        <w:spacing w:after="0"/>
        <w:jc w:val="both"/>
        <w:rPr>
          <w:rFonts w:ascii="Arial" w:hAnsi="Arial" w:cs="Arial"/>
          <w:sz w:val="25"/>
          <w:szCs w:val="25"/>
        </w:rPr>
      </w:pPr>
      <w:r w:rsidRPr="008A0CBF">
        <w:rPr>
          <w:rFonts w:ascii="Arial" w:hAnsi="Arial" w:cs="Arial"/>
          <w:sz w:val="25"/>
          <w:szCs w:val="25"/>
        </w:rPr>
        <w:t xml:space="preserve">Përsa më lart, duke qenë se ligji nr. </w:t>
      </w:r>
      <w:r>
        <w:rPr>
          <w:rFonts w:ascii="Arial" w:hAnsi="Arial" w:cs="Arial"/>
          <w:sz w:val="25"/>
          <w:szCs w:val="25"/>
        </w:rPr>
        <w:t>84/2016</w:t>
      </w:r>
      <w:r w:rsidRPr="008A0CBF">
        <w:rPr>
          <w:rFonts w:ascii="Arial" w:hAnsi="Arial" w:cs="Arial"/>
          <w:sz w:val="25"/>
          <w:szCs w:val="25"/>
        </w:rPr>
        <w:t xml:space="preserve">, sjell pasoja që prekin interesa shtetërorë, shoqërorë dhe të individëve, në përputhje me nenin 45 të ligjit nr. 8577/2000, </w:t>
      </w:r>
      <w:r w:rsidRPr="008A0CBF">
        <w:rPr>
          <w:rFonts w:ascii="Arial" w:hAnsi="Arial" w:cs="Arial"/>
          <w:b/>
          <w:sz w:val="25"/>
          <w:szCs w:val="25"/>
        </w:rPr>
        <w:t xml:space="preserve">kërkojmë që Mbledhja e Gjyqtarëve të Gjykatës Kushtetuese të urdhërojë pezullimin e ligjit, derisa vendimi përfundimtar i Gjykatës Kushtetuese të hyjë në fuqi, </w:t>
      </w:r>
      <w:r w:rsidRPr="008A0CBF">
        <w:rPr>
          <w:rFonts w:ascii="Arial" w:hAnsi="Arial" w:cs="Arial"/>
          <w:sz w:val="25"/>
          <w:szCs w:val="25"/>
        </w:rPr>
        <w:t xml:space="preserve">për arsye se ekzistojnëshkaqe të përligjura për të argumentuar parandalimin e pasojave që mund t’i vijnë funksionimit normal të shtetit </w:t>
      </w:r>
      <w:r w:rsidRPr="008A0CBF">
        <w:rPr>
          <w:rFonts w:ascii="Arial" w:hAnsi="Arial" w:cs="Arial"/>
          <w:sz w:val="25"/>
          <w:szCs w:val="25"/>
        </w:rPr>
        <w:lastRenderedPageBreak/>
        <w:t xml:space="preserve">të së drejtës si dhe pavarësisë së sistemit gjyqësor. </w:t>
      </w:r>
      <w:r w:rsidRPr="008A0CBF">
        <w:rPr>
          <w:rFonts w:ascii="Arial" w:hAnsi="Arial" w:cs="Arial"/>
          <w:b/>
          <w:sz w:val="25"/>
          <w:szCs w:val="25"/>
        </w:rPr>
        <w:t>Për shkak të natyrës urgjente që paraqet kjo cështje, kërkojmë mirëkuptimin e Gjykatës Kushtetuse për shqyrtimin e kërkesës për pezullimin e ligjit, brenda nja afati të arsyeshëm, sa më të shkurtër, sipas mundësive të Gjykatës.</w:t>
      </w:r>
      <w:r w:rsidRPr="008A0CBF">
        <w:rPr>
          <w:rFonts w:ascii="Arial" w:hAnsi="Arial" w:cs="Arial"/>
          <w:sz w:val="25"/>
          <w:szCs w:val="25"/>
        </w:rPr>
        <w:t xml:space="preserve"> Kjo kërkesë bazohet në nevojën për të siguruar efektet juridike të vendimit të Gjykatës Kushtetuese, si dhe respektimit të rolit të saj për të garantuar zbatimin e Kushtetutës.</w:t>
      </w:r>
    </w:p>
    <w:p w:rsidR="002203BA" w:rsidRDefault="002203BA" w:rsidP="000B6785">
      <w:pPr>
        <w:spacing w:after="0"/>
        <w:jc w:val="both"/>
        <w:rPr>
          <w:rFonts w:ascii="Arial" w:hAnsi="Arial" w:cs="Arial"/>
          <w:sz w:val="25"/>
          <w:szCs w:val="25"/>
        </w:rPr>
      </w:pPr>
    </w:p>
    <w:p w:rsidR="004565FD" w:rsidRPr="004565FD" w:rsidRDefault="004565FD" w:rsidP="004565FD">
      <w:pPr>
        <w:spacing w:after="0"/>
        <w:jc w:val="both"/>
        <w:rPr>
          <w:rFonts w:ascii="Arial" w:hAnsi="Arial" w:cs="Arial"/>
          <w:sz w:val="25"/>
          <w:szCs w:val="25"/>
        </w:rPr>
      </w:pPr>
      <w:r w:rsidRPr="004565FD">
        <w:rPr>
          <w:rFonts w:ascii="Arial" w:hAnsi="Arial" w:cs="Arial"/>
          <w:sz w:val="25"/>
          <w:szCs w:val="25"/>
        </w:rPr>
        <w:t>Gjithashtu, duke qenë se ligji nr. 84/2016 merr përsipër rregullimin e një mase të jashtëzakonshme dhe vecanërisht delikate, kërkojmë nga Gjykata Kushtetuese që të marrë në konsideratë edhe mundësinë që pezullimi i ligjit, të shoqërohet me këkesë për mendim nga Komisioni i Venecias. Në letërën e Ministrit të Drejtësisë në Janar 2014, Komisionit të Venecias i është kërkuar mbështetje për Reformën në Drejtësi dhe ky institucion prestigjoz ka shprehur gadishmërinë për të dhënë asistencën e nevojshme. Për këtë arsye, në Raportin e Komisionit Europian të datës 04.06.2014, theksohet ndër të tjera se: “</w:t>
      </w:r>
      <w:r w:rsidRPr="004565FD">
        <w:rPr>
          <w:rFonts w:ascii="Arial" w:hAnsi="Arial" w:cs="Arial"/>
          <w:i/>
          <w:sz w:val="25"/>
          <w:szCs w:val="25"/>
        </w:rPr>
        <w:t xml:space="preserve">Në reformën e sistemit gjyqësor, për të avancuar me vendosmëri në rrugën e integrimit evropian, Shqipëria ka nevojë të zbatojë me rigorozitet reformën në gjyqësor, </w:t>
      </w:r>
      <w:r w:rsidRPr="004565FD">
        <w:rPr>
          <w:rFonts w:ascii="Arial" w:hAnsi="Arial" w:cs="Arial"/>
          <w:b/>
          <w:i/>
          <w:sz w:val="25"/>
          <w:szCs w:val="25"/>
        </w:rPr>
        <w:t>përmes bashkëpunimit të vazhdueshëm me Komisionin e Venecias</w:t>
      </w:r>
      <w:r w:rsidRPr="004565FD">
        <w:rPr>
          <w:rFonts w:ascii="Arial" w:hAnsi="Arial" w:cs="Arial"/>
          <w:i/>
          <w:sz w:val="25"/>
          <w:szCs w:val="25"/>
        </w:rPr>
        <w:t>, miratimit të dispozitave kyçe shtesë për forcimin e pavarësisë dhe llogaridhënies – në përputhje me udhërrëfyesin për reformën në sistemin gjyqësor – si edhe zbatimit adekuate të masave të miratuara</w:t>
      </w:r>
      <w:r w:rsidRPr="004565FD">
        <w:rPr>
          <w:rFonts w:ascii="Arial" w:hAnsi="Arial" w:cs="Arial"/>
          <w:sz w:val="25"/>
          <w:szCs w:val="25"/>
        </w:rPr>
        <w:t>.”. Është e vërtetë që Komisioni i Venecias është shprehur për pjesën e rivlerësimit të gjyqtarëve/prokurorëve në kuadër të ndryshimeve kushtetuese, mirëpo nuk është shprehur për detajet dhe rregullimet shtesë që ligji bën mbi standardet dhe procesin e rivlerësimit. Për këtë arsye, marrja e mendimit të Komisionit të Venecias për ligjet në fushën e drejtësisë, është detyrim që buron nga procesi i integrimit europian, që përbën prioritet madhore kombëtar.</w:t>
      </w:r>
    </w:p>
    <w:p w:rsidR="002203BA" w:rsidRDefault="002203BA" w:rsidP="000B6785">
      <w:pPr>
        <w:spacing w:after="0"/>
        <w:jc w:val="both"/>
        <w:rPr>
          <w:rFonts w:ascii="Arial" w:hAnsi="Arial" w:cs="Arial"/>
          <w:sz w:val="25"/>
          <w:szCs w:val="25"/>
        </w:rPr>
      </w:pPr>
    </w:p>
    <w:p w:rsidR="001F6895" w:rsidRPr="00A42D59" w:rsidRDefault="001F6895" w:rsidP="000B6785">
      <w:pPr>
        <w:shd w:val="clear" w:color="auto" w:fill="C6D9F1" w:themeFill="text2" w:themeFillTint="33"/>
        <w:spacing w:after="0"/>
        <w:jc w:val="both"/>
        <w:rPr>
          <w:rFonts w:ascii="Arial" w:hAnsi="Arial" w:cs="Arial"/>
          <w:b/>
          <w:sz w:val="25"/>
          <w:szCs w:val="25"/>
        </w:rPr>
      </w:pPr>
      <w:r>
        <w:rPr>
          <w:rFonts w:ascii="Arial" w:hAnsi="Arial" w:cs="Arial"/>
          <w:b/>
          <w:sz w:val="25"/>
          <w:szCs w:val="25"/>
        </w:rPr>
        <w:t>III</w:t>
      </w:r>
      <w:r w:rsidRPr="00A42D59">
        <w:rPr>
          <w:rFonts w:ascii="Arial" w:hAnsi="Arial" w:cs="Arial"/>
          <w:b/>
          <w:sz w:val="25"/>
          <w:szCs w:val="25"/>
        </w:rPr>
        <w:t xml:space="preserve">. </w:t>
      </w:r>
      <w:r>
        <w:rPr>
          <w:rFonts w:ascii="Arial" w:hAnsi="Arial" w:cs="Arial"/>
          <w:b/>
          <w:sz w:val="25"/>
          <w:szCs w:val="25"/>
        </w:rPr>
        <w:t xml:space="preserve">MBI ANTIKUSHTETUTSHMËRINË E LIGJIT NR. </w:t>
      </w:r>
      <w:r w:rsidRPr="00837831">
        <w:rPr>
          <w:rFonts w:ascii="Arial" w:eastAsia="Times New Roman" w:hAnsi="Arial" w:cs="Arial"/>
          <w:b/>
          <w:sz w:val="25"/>
          <w:szCs w:val="25"/>
        </w:rPr>
        <w:t>84/2016</w:t>
      </w:r>
    </w:p>
    <w:p w:rsidR="001F6895" w:rsidRDefault="001F6895" w:rsidP="000B6785">
      <w:pPr>
        <w:spacing w:after="0"/>
        <w:jc w:val="both"/>
        <w:rPr>
          <w:rFonts w:ascii="Arial" w:hAnsi="Arial" w:cs="Arial"/>
          <w:sz w:val="25"/>
          <w:szCs w:val="25"/>
        </w:rPr>
      </w:pPr>
    </w:p>
    <w:p w:rsidR="001F6895" w:rsidRDefault="001F6895" w:rsidP="000B6785">
      <w:pPr>
        <w:spacing w:after="0"/>
        <w:jc w:val="both"/>
        <w:rPr>
          <w:rFonts w:ascii="Arial" w:eastAsia="Times New Roman" w:hAnsi="Arial" w:cs="Arial"/>
          <w:sz w:val="25"/>
          <w:szCs w:val="25"/>
        </w:rPr>
      </w:pPr>
      <w:r>
        <w:rPr>
          <w:rFonts w:ascii="Arial" w:eastAsia="Times New Roman" w:hAnsi="Arial" w:cs="Arial"/>
          <w:sz w:val="25"/>
          <w:szCs w:val="25"/>
        </w:rPr>
        <w:t>Qartësisht, ligji nr. 84/2016, në mënyrë të përmbledhur, bie ndesh me Kushtetutën, në aspektet e mëposhtme:</w:t>
      </w:r>
    </w:p>
    <w:p w:rsidR="00743835" w:rsidRDefault="00743835" w:rsidP="000B6785">
      <w:pPr>
        <w:spacing w:after="0"/>
        <w:jc w:val="both"/>
        <w:rPr>
          <w:rFonts w:ascii="Arial" w:eastAsia="Times New Roman" w:hAnsi="Arial" w:cs="Arial"/>
          <w:sz w:val="25"/>
          <w:szCs w:val="25"/>
        </w:rPr>
      </w:pPr>
    </w:p>
    <w:p w:rsidR="001F6895" w:rsidRDefault="001F6895" w:rsidP="000B6785">
      <w:pPr>
        <w:pStyle w:val="ListParagraph"/>
        <w:numPr>
          <w:ilvl w:val="0"/>
          <w:numId w:val="9"/>
        </w:numPr>
        <w:tabs>
          <w:tab w:val="left" w:pos="360"/>
          <w:tab w:val="left" w:pos="720"/>
          <w:tab w:val="left" w:pos="810"/>
        </w:tabs>
        <w:spacing w:after="0"/>
        <w:jc w:val="both"/>
        <w:rPr>
          <w:rFonts w:ascii="Arial" w:hAnsi="Arial" w:cs="Arial"/>
          <w:sz w:val="25"/>
          <w:szCs w:val="25"/>
        </w:rPr>
      </w:pPr>
      <w:r w:rsidRPr="00F27FF6">
        <w:rPr>
          <w:rFonts w:ascii="Arial" w:hAnsi="Arial" w:cs="Arial"/>
          <w:sz w:val="25"/>
          <w:szCs w:val="25"/>
        </w:rPr>
        <w:t xml:space="preserve">Ndërhyrja me rol aktiv i institucioneve të treta, të varura apo nën ndikimin e politikës apo pushtetit ekzekutiv, përbën cenim të kompetencës kushtetuese të organeve të rivlerësimit, si dhe rrezik potencial të përfitimit politik nga procesi të mazhorancës aktuale, duke cenuar në këtë mënyrë pavarësinë e pushtetit gjyqësor. Ligji ka asgjësuar thelbin dhe frymën e dispozitave kushtetuese, sepse kontrollin dhe hetimin në procesin e rivlerësimit e ka zhvendosur nga organet e krijuara rishtas dhe të konceptuara si organe të pavarura (Komisionerët Publikë, KPK dhe Kolegji i Apelimit), tek organet ekzistuese, jo kushtetuese, të pareformuara dhe të kontrolluara nga Qeveria, </w:t>
      </w:r>
      <w:r w:rsidRPr="00F27FF6">
        <w:rPr>
          <w:rFonts w:ascii="Arial" w:hAnsi="Arial" w:cs="Arial"/>
          <w:sz w:val="25"/>
          <w:szCs w:val="25"/>
        </w:rPr>
        <w:lastRenderedPageBreak/>
        <w:t>sic janë ILDKPKI</w:t>
      </w:r>
      <w:r w:rsidRPr="00F27FF6">
        <w:rPr>
          <w:rStyle w:val="FootnoteReference"/>
          <w:rFonts w:ascii="Arial" w:hAnsi="Arial" w:cs="Arial"/>
          <w:sz w:val="25"/>
          <w:szCs w:val="25"/>
        </w:rPr>
        <w:footnoteReference w:id="17"/>
      </w:r>
      <w:r w:rsidRPr="00F27FF6">
        <w:rPr>
          <w:rFonts w:ascii="Arial" w:hAnsi="Arial" w:cs="Arial"/>
          <w:sz w:val="25"/>
          <w:szCs w:val="25"/>
        </w:rPr>
        <w:t>, DSIK</w:t>
      </w:r>
      <w:r w:rsidRPr="00F27FF6">
        <w:rPr>
          <w:rStyle w:val="FootnoteReference"/>
          <w:rFonts w:ascii="Arial" w:hAnsi="Arial" w:cs="Arial"/>
          <w:sz w:val="25"/>
          <w:szCs w:val="25"/>
        </w:rPr>
        <w:footnoteReference w:id="18"/>
      </w:r>
      <w:r w:rsidRPr="00F27FF6">
        <w:rPr>
          <w:rFonts w:ascii="Arial" w:hAnsi="Arial" w:cs="Arial"/>
          <w:sz w:val="25"/>
          <w:szCs w:val="25"/>
        </w:rPr>
        <w:t>, Shkolla e Magjistraturës, Drejtoria e Parandalimit të Pastrimit të Parave dhe Ministria e Brendshme</w:t>
      </w:r>
      <w:r w:rsidRPr="00F27FF6">
        <w:rPr>
          <w:rStyle w:val="FootnoteReference"/>
          <w:rFonts w:ascii="Arial" w:hAnsi="Arial" w:cs="Arial"/>
          <w:sz w:val="25"/>
          <w:szCs w:val="25"/>
        </w:rPr>
        <w:footnoteReference w:id="19"/>
      </w:r>
      <w:r w:rsidRPr="00F27FF6">
        <w:rPr>
          <w:rFonts w:ascii="Arial" w:hAnsi="Arial" w:cs="Arial"/>
          <w:sz w:val="25"/>
          <w:szCs w:val="25"/>
        </w:rPr>
        <w:t xml:space="preserve">. </w:t>
      </w:r>
    </w:p>
    <w:p w:rsidR="00743835" w:rsidRPr="00F27FF6" w:rsidRDefault="00743835" w:rsidP="00743835">
      <w:pPr>
        <w:pStyle w:val="ListParagraph"/>
        <w:tabs>
          <w:tab w:val="left" w:pos="360"/>
          <w:tab w:val="left" w:pos="720"/>
          <w:tab w:val="left" w:pos="810"/>
        </w:tabs>
        <w:spacing w:after="0"/>
        <w:jc w:val="both"/>
        <w:rPr>
          <w:rFonts w:ascii="Arial" w:hAnsi="Arial" w:cs="Arial"/>
          <w:sz w:val="25"/>
          <w:szCs w:val="25"/>
        </w:rPr>
      </w:pPr>
    </w:p>
    <w:p w:rsidR="001F6895" w:rsidRDefault="001F6895" w:rsidP="000B6785">
      <w:pPr>
        <w:pStyle w:val="ListParagraph"/>
        <w:numPr>
          <w:ilvl w:val="0"/>
          <w:numId w:val="9"/>
        </w:numPr>
        <w:tabs>
          <w:tab w:val="left" w:pos="360"/>
          <w:tab w:val="left" w:pos="720"/>
          <w:tab w:val="left" w:pos="810"/>
        </w:tabs>
        <w:spacing w:after="0"/>
        <w:jc w:val="both"/>
        <w:rPr>
          <w:rFonts w:ascii="Arial" w:hAnsi="Arial" w:cs="Arial"/>
          <w:sz w:val="25"/>
          <w:szCs w:val="25"/>
        </w:rPr>
      </w:pPr>
      <w:r w:rsidRPr="00F27FF6">
        <w:rPr>
          <w:rFonts w:ascii="Arial" w:hAnsi="Arial" w:cs="Arial"/>
          <w:sz w:val="25"/>
          <w:szCs w:val="25"/>
        </w:rPr>
        <w:t xml:space="preserve">Organet e reja të </w:t>
      </w:r>
      <w:r w:rsidRPr="00F27FF6">
        <w:rPr>
          <w:rFonts w:ascii="Arial" w:hAnsi="Arial" w:cs="Arial"/>
          <w:i/>
          <w:sz w:val="25"/>
          <w:szCs w:val="25"/>
        </w:rPr>
        <w:t>vettingut</w:t>
      </w:r>
      <w:r w:rsidRPr="00F27FF6">
        <w:rPr>
          <w:rFonts w:ascii="Arial" w:hAnsi="Arial" w:cs="Arial"/>
          <w:sz w:val="25"/>
          <w:szCs w:val="25"/>
        </w:rPr>
        <w:t xml:space="preserve">  vendosen nën mbikëqyrjen dhe kontrollin e Qeverisë sepse telekomunikimet dhe të ardhurat financiare të anëtarëve të tyre kontrollohen në mënyrë periodike nga agjenci në varësi të Qeverisë, si psh. Drejtoria e Përgjithshme e Parandalimit të Pastrimit të Parave</w:t>
      </w:r>
      <w:r w:rsidRPr="00F27FF6">
        <w:rPr>
          <w:rStyle w:val="FootnoteReference"/>
          <w:rFonts w:ascii="Arial" w:hAnsi="Arial" w:cs="Arial"/>
          <w:sz w:val="25"/>
          <w:szCs w:val="25"/>
        </w:rPr>
        <w:footnoteReference w:id="20"/>
      </w:r>
      <w:r w:rsidRPr="00F27FF6">
        <w:rPr>
          <w:rFonts w:ascii="Arial" w:hAnsi="Arial" w:cs="Arial"/>
          <w:sz w:val="25"/>
          <w:szCs w:val="25"/>
        </w:rPr>
        <w:t>.</w:t>
      </w:r>
    </w:p>
    <w:p w:rsidR="00743835" w:rsidRPr="00743835" w:rsidRDefault="00743835" w:rsidP="00743835">
      <w:pPr>
        <w:pStyle w:val="ListParagraph"/>
        <w:rPr>
          <w:rFonts w:ascii="Arial" w:hAnsi="Arial" w:cs="Arial"/>
          <w:sz w:val="25"/>
          <w:szCs w:val="25"/>
        </w:rPr>
      </w:pPr>
    </w:p>
    <w:p w:rsidR="001F6895" w:rsidRDefault="001F6895" w:rsidP="000B6785">
      <w:pPr>
        <w:pStyle w:val="ListParagraph"/>
        <w:numPr>
          <w:ilvl w:val="0"/>
          <w:numId w:val="9"/>
        </w:numPr>
        <w:tabs>
          <w:tab w:val="left" w:pos="360"/>
          <w:tab w:val="left" w:pos="720"/>
          <w:tab w:val="left" w:pos="810"/>
        </w:tabs>
        <w:spacing w:after="0"/>
        <w:jc w:val="both"/>
        <w:rPr>
          <w:rFonts w:ascii="Arial" w:hAnsi="Arial" w:cs="Arial"/>
          <w:sz w:val="25"/>
          <w:szCs w:val="25"/>
        </w:rPr>
      </w:pPr>
      <w:r w:rsidRPr="00F27FF6">
        <w:rPr>
          <w:rFonts w:ascii="Arial" w:hAnsi="Arial" w:cs="Arial"/>
          <w:sz w:val="25"/>
          <w:szCs w:val="25"/>
        </w:rPr>
        <w:t xml:space="preserve">Ligji cenon parimin e barazisë përpara ligjit, standardet e procesit të rregullt ligjor, si dhe parimin e llogaridhënies së organeve kushtetuese, si element thelbësor i shtetit të së drejtës. Nga mënyara sesi është konceptuar procesi i vlerësimit, ligji krijon një </w:t>
      </w:r>
      <w:r w:rsidRPr="00F27FF6">
        <w:rPr>
          <w:rFonts w:ascii="Arial" w:hAnsi="Arial" w:cs="Arial"/>
          <w:i/>
          <w:sz w:val="25"/>
          <w:szCs w:val="25"/>
        </w:rPr>
        <w:t>pseudoprocestë rivlerësimit</w:t>
      </w:r>
      <w:r w:rsidRPr="00F27FF6">
        <w:rPr>
          <w:rFonts w:ascii="Arial" w:hAnsi="Arial" w:cs="Arial"/>
          <w:sz w:val="25"/>
          <w:szCs w:val="25"/>
        </w:rPr>
        <w:t>, i cili dhunon haptazi elementët dhe standardet thelbësore kushtetuese. Vecanërisht, procesi dhe standardet e kontrollit të figurës cenojnë të drejtat dhe liritë themelore të njeriut, të sanksionuara në Kushtetutë dhe në Konventën Europiane për të Drejtat e Njeriut. Ligjidhunon standardin kushtetues për të mos deklaruar fajtor dikë mbi bazën e të dhënave të mbledhura në mënyrë të paligjshme, duke lënë hapësirë për subjektivizëm dhe selektivitet në procesin e vettingut.</w:t>
      </w:r>
    </w:p>
    <w:p w:rsidR="00743835" w:rsidRPr="00743835" w:rsidRDefault="00743835" w:rsidP="00743835">
      <w:pPr>
        <w:pStyle w:val="ListParagraph"/>
        <w:rPr>
          <w:rFonts w:ascii="Arial" w:hAnsi="Arial" w:cs="Arial"/>
          <w:sz w:val="25"/>
          <w:szCs w:val="25"/>
        </w:rPr>
      </w:pPr>
    </w:p>
    <w:p w:rsidR="001F6895" w:rsidRDefault="001F6895" w:rsidP="000B6785">
      <w:pPr>
        <w:pStyle w:val="ListParagraph"/>
        <w:numPr>
          <w:ilvl w:val="0"/>
          <w:numId w:val="9"/>
        </w:numPr>
        <w:tabs>
          <w:tab w:val="left" w:pos="360"/>
          <w:tab w:val="left" w:pos="720"/>
          <w:tab w:val="left" w:pos="810"/>
        </w:tabs>
        <w:spacing w:after="0"/>
        <w:jc w:val="both"/>
        <w:rPr>
          <w:rFonts w:ascii="Arial" w:hAnsi="Arial" w:cs="Arial"/>
          <w:sz w:val="25"/>
          <w:szCs w:val="25"/>
        </w:rPr>
      </w:pPr>
      <w:r w:rsidRPr="00F27FF6">
        <w:rPr>
          <w:rFonts w:ascii="Arial" w:hAnsi="Arial" w:cs="Arial"/>
          <w:sz w:val="25"/>
          <w:szCs w:val="25"/>
        </w:rPr>
        <w:t>Ligji dhunon parimin e sigurisë juridike sepse teksti i normave të tij është i paqartë, konfuz dhe në raste të caktuara edhe kontradiktor.Ligji krijon mundësi që në praktikë të ketë ngërc institucional, zvarritje të procesit, konflikte kompetencash, ndjekje të praktikave jo uniforme dhe pengesa të tjera, që do të minojnë thelbin e procesit të rivlerësimit.</w:t>
      </w:r>
    </w:p>
    <w:p w:rsidR="00743835" w:rsidRPr="00743835" w:rsidRDefault="00743835" w:rsidP="00743835">
      <w:pPr>
        <w:pStyle w:val="ListParagraph"/>
        <w:rPr>
          <w:rFonts w:ascii="Arial" w:hAnsi="Arial" w:cs="Arial"/>
          <w:sz w:val="25"/>
          <w:szCs w:val="25"/>
        </w:rPr>
      </w:pPr>
    </w:p>
    <w:p w:rsidR="001F6895" w:rsidRPr="007E536B" w:rsidRDefault="001F6895" w:rsidP="000B6785">
      <w:pPr>
        <w:spacing w:after="0"/>
        <w:jc w:val="both"/>
        <w:rPr>
          <w:rFonts w:ascii="Arial" w:hAnsi="Arial" w:cs="Arial"/>
          <w:sz w:val="25"/>
          <w:szCs w:val="25"/>
        </w:rPr>
      </w:pPr>
      <w:r w:rsidRPr="007E536B">
        <w:rPr>
          <w:rFonts w:ascii="Arial" w:hAnsi="Arial" w:cs="Arial"/>
          <w:sz w:val="25"/>
          <w:szCs w:val="25"/>
        </w:rPr>
        <w:t>M</w:t>
      </w:r>
      <w:r>
        <w:rPr>
          <w:rFonts w:ascii="Arial" w:hAnsi="Arial" w:cs="Arial"/>
          <w:sz w:val="25"/>
          <w:szCs w:val="25"/>
        </w:rPr>
        <w:t>ë</w:t>
      </w:r>
      <w:r w:rsidRPr="007E536B">
        <w:rPr>
          <w:rFonts w:ascii="Arial" w:hAnsi="Arial" w:cs="Arial"/>
          <w:sz w:val="25"/>
          <w:szCs w:val="25"/>
        </w:rPr>
        <w:t xml:space="preserve"> posht</w:t>
      </w:r>
      <w:r>
        <w:rPr>
          <w:rFonts w:ascii="Arial" w:hAnsi="Arial" w:cs="Arial"/>
          <w:sz w:val="25"/>
          <w:szCs w:val="25"/>
        </w:rPr>
        <w:t>ë</w:t>
      </w:r>
      <w:r w:rsidRPr="007E536B">
        <w:rPr>
          <w:rFonts w:ascii="Arial" w:hAnsi="Arial" w:cs="Arial"/>
          <w:sz w:val="25"/>
          <w:szCs w:val="25"/>
        </w:rPr>
        <w:t>, do t</w:t>
      </w:r>
      <w:r>
        <w:rPr>
          <w:rFonts w:ascii="Arial" w:hAnsi="Arial" w:cs="Arial"/>
          <w:sz w:val="25"/>
          <w:szCs w:val="25"/>
        </w:rPr>
        <w:t>ë</w:t>
      </w:r>
      <w:r w:rsidRPr="007E536B">
        <w:rPr>
          <w:rFonts w:ascii="Arial" w:hAnsi="Arial" w:cs="Arial"/>
          <w:sz w:val="25"/>
          <w:szCs w:val="25"/>
        </w:rPr>
        <w:t xml:space="preserve"> evidentojm</w:t>
      </w:r>
      <w:r>
        <w:rPr>
          <w:rFonts w:ascii="Arial" w:hAnsi="Arial" w:cs="Arial"/>
          <w:sz w:val="25"/>
          <w:szCs w:val="25"/>
        </w:rPr>
        <w:t>ë</w:t>
      </w:r>
      <w:r w:rsidRPr="007E536B">
        <w:rPr>
          <w:rFonts w:ascii="Arial" w:hAnsi="Arial" w:cs="Arial"/>
          <w:sz w:val="25"/>
          <w:szCs w:val="25"/>
        </w:rPr>
        <w:t xml:space="preserve"> n</w:t>
      </w:r>
      <w:r>
        <w:rPr>
          <w:rFonts w:ascii="Arial" w:hAnsi="Arial" w:cs="Arial"/>
          <w:sz w:val="25"/>
          <w:szCs w:val="25"/>
        </w:rPr>
        <w:t>ë</w:t>
      </w:r>
      <w:r w:rsidRPr="007E536B">
        <w:rPr>
          <w:rFonts w:ascii="Arial" w:hAnsi="Arial" w:cs="Arial"/>
          <w:sz w:val="25"/>
          <w:szCs w:val="25"/>
        </w:rPr>
        <w:t xml:space="preserve"> m</w:t>
      </w:r>
      <w:r>
        <w:rPr>
          <w:rFonts w:ascii="Arial" w:hAnsi="Arial" w:cs="Arial"/>
          <w:sz w:val="25"/>
          <w:szCs w:val="25"/>
        </w:rPr>
        <w:t>ë</w:t>
      </w:r>
      <w:r w:rsidRPr="007E536B">
        <w:rPr>
          <w:rFonts w:ascii="Arial" w:hAnsi="Arial" w:cs="Arial"/>
          <w:sz w:val="25"/>
          <w:szCs w:val="25"/>
        </w:rPr>
        <w:t>nyr</w:t>
      </w:r>
      <w:r>
        <w:rPr>
          <w:rFonts w:ascii="Arial" w:hAnsi="Arial" w:cs="Arial"/>
          <w:sz w:val="25"/>
          <w:szCs w:val="25"/>
        </w:rPr>
        <w:t>ë</w:t>
      </w:r>
      <w:r w:rsidRPr="007E536B">
        <w:rPr>
          <w:rFonts w:ascii="Arial" w:hAnsi="Arial" w:cs="Arial"/>
          <w:sz w:val="25"/>
          <w:szCs w:val="25"/>
        </w:rPr>
        <w:t xml:space="preserve"> t</w:t>
      </w:r>
      <w:r>
        <w:rPr>
          <w:rFonts w:ascii="Arial" w:hAnsi="Arial" w:cs="Arial"/>
          <w:sz w:val="25"/>
          <w:szCs w:val="25"/>
        </w:rPr>
        <w:t>ë</w:t>
      </w:r>
      <w:r w:rsidRPr="007E536B">
        <w:rPr>
          <w:rFonts w:ascii="Arial" w:hAnsi="Arial" w:cs="Arial"/>
          <w:sz w:val="25"/>
          <w:szCs w:val="25"/>
        </w:rPr>
        <w:t xml:space="preserve"> detajuar dispozitat konkrete t</w:t>
      </w:r>
      <w:r>
        <w:rPr>
          <w:rFonts w:ascii="Arial" w:hAnsi="Arial" w:cs="Arial"/>
          <w:sz w:val="25"/>
          <w:szCs w:val="25"/>
        </w:rPr>
        <w:t>ë</w:t>
      </w:r>
      <w:r w:rsidRPr="007E536B">
        <w:rPr>
          <w:rFonts w:ascii="Arial" w:hAnsi="Arial" w:cs="Arial"/>
          <w:sz w:val="25"/>
          <w:szCs w:val="25"/>
        </w:rPr>
        <w:t xml:space="preserve"> ligjit dhe mosp</w:t>
      </w:r>
      <w:r>
        <w:rPr>
          <w:rFonts w:ascii="Arial" w:hAnsi="Arial" w:cs="Arial"/>
          <w:sz w:val="25"/>
          <w:szCs w:val="25"/>
        </w:rPr>
        <w:t>ë</w:t>
      </w:r>
      <w:r w:rsidRPr="007E536B">
        <w:rPr>
          <w:rFonts w:ascii="Arial" w:hAnsi="Arial" w:cs="Arial"/>
          <w:sz w:val="25"/>
          <w:szCs w:val="25"/>
        </w:rPr>
        <w:t>rputhjen e tyre t</w:t>
      </w:r>
      <w:r>
        <w:rPr>
          <w:rFonts w:ascii="Arial" w:hAnsi="Arial" w:cs="Arial"/>
          <w:sz w:val="25"/>
          <w:szCs w:val="25"/>
        </w:rPr>
        <w:t>ë</w:t>
      </w:r>
      <w:r w:rsidRPr="007E536B">
        <w:rPr>
          <w:rFonts w:ascii="Arial" w:hAnsi="Arial" w:cs="Arial"/>
          <w:sz w:val="25"/>
          <w:szCs w:val="25"/>
        </w:rPr>
        <w:t xml:space="preserve"> hapur me parashikimet e Kushtetut</w:t>
      </w:r>
      <w:r>
        <w:rPr>
          <w:rFonts w:ascii="Arial" w:hAnsi="Arial" w:cs="Arial"/>
          <w:sz w:val="25"/>
          <w:szCs w:val="25"/>
        </w:rPr>
        <w:t>ë</w:t>
      </w:r>
      <w:r w:rsidRPr="007E536B">
        <w:rPr>
          <w:rFonts w:ascii="Arial" w:hAnsi="Arial" w:cs="Arial"/>
          <w:sz w:val="25"/>
          <w:szCs w:val="25"/>
        </w:rPr>
        <w:t>s</w:t>
      </w:r>
      <w:r>
        <w:rPr>
          <w:rFonts w:ascii="Arial" w:hAnsi="Arial" w:cs="Arial"/>
          <w:sz w:val="25"/>
          <w:szCs w:val="25"/>
        </w:rPr>
        <w:t>, për secilën nga aspektet e evidentuara më sipër</w:t>
      </w:r>
      <w:r w:rsidRPr="007E536B">
        <w:rPr>
          <w:rFonts w:ascii="Arial" w:hAnsi="Arial" w:cs="Arial"/>
          <w:sz w:val="25"/>
          <w:szCs w:val="25"/>
        </w:rPr>
        <w:t>.</w:t>
      </w:r>
    </w:p>
    <w:p w:rsidR="001F6895" w:rsidRDefault="001F6895" w:rsidP="000B6785">
      <w:pPr>
        <w:spacing w:after="0"/>
        <w:jc w:val="both"/>
        <w:rPr>
          <w:rFonts w:ascii="Arial" w:hAnsi="Arial" w:cs="Arial"/>
          <w:sz w:val="25"/>
          <w:szCs w:val="25"/>
        </w:rPr>
      </w:pPr>
    </w:p>
    <w:p w:rsidR="001F6895" w:rsidRPr="001707A2" w:rsidRDefault="001F6895" w:rsidP="009718B4">
      <w:pPr>
        <w:shd w:val="clear" w:color="auto" w:fill="DDD9C3" w:themeFill="background2" w:themeFillShade="E6"/>
        <w:spacing w:after="0"/>
        <w:jc w:val="both"/>
        <w:rPr>
          <w:rFonts w:ascii="Arial" w:hAnsi="Arial" w:cs="Arial"/>
          <w:b/>
          <w:sz w:val="25"/>
          <w:szCs w:val="25"/>
          <w:u w:val="single"/>
        </w:rPr>
      </w:pPr>
      <w:r w:rsidRPr="001707A2">
        <w:rPr>
          <w:rFonts w:ascii="Arial" w:hAnsi="Arial" w:cs="Arial"/>
          <w:b/>
          <w:sz w:val="25"/>
          <w:szCs w:val="25"/>
          <w:u w:val="single"/>
        </w:rPr>
        <w:t>1. Mbi cënimin e parimit të ndarjes dhe balancimit të pushteteve, si dhe parimeve të shtetit të së drejtës</w:t>
      </w:r>
    </w:p>
    <w:p w:rsidR="001F6895" w:rsidRPr="001707A2" w:rsidRDefault="001F6895" w:rsidP="000B6785">
      <w:pPr>
        <w:spacing w:after="0"/>
        <w:jc w:val="both"/>
        <w:rPr>
          <w:rFonts w:ascii="Arial" w:hAnsi="Arial" w:cs="Arial"/>
          <w:sz w:val="25"/>
          <w:szCs w:val="25"/>
        </w:rPr>
      </w:pPr>
    </w:p>
    <w:p w:rsidR="001F6895" w:rsidRPr="001707A2" w:rsidRDefault="001F6895" w:rsidP="000B6785">
      <w:pPr>
        <w:spacing w:after="0"/>
        <w:jc w:val="both"/>
        <w:rPr>
          <w:rFonts w:ascii="Arial" w:hAnsi="Arial" w:cs="Arial"/>
          <w:sz w:val="25"/>
          <w:szCs w:val="25"/>
        </w:rPr>
      </w:pPr>
      <w:r w:rsidRPr="001707A2">
        <w:rPr>
          <w:rFonts w:ascii="Arial" w:hAnsi="Arial" w:cs="Arial"/>
          <w:sz w:val="25"/>
          <w:szCs w:val="25"/>
        </w:rPr>
        <w:t xml:space="preserve">Sipas nenit 179/b të Kushtetutës, Shqipëria do të aplikojë një sistem rivlerësimi, me qëllim që të garantohet funksionimi i shtetit të së drejtës, pavarësia e sistemit të </w:t>
      </w:r>
      <w:r w:rsidRPr="001707A2">
        <w:rPr>
          <w:rFonts w:ascii="Arial" w:hAnsi="Arial" w:cs="Arial"/>
          <w:sz w:val="25"/>
          <w:szCs w:val="25"/>
        </w:rPr>
        <w:lastRenderedPageBreak/>
        <w:t xml:space="preserve">drejtësisë, si edhe të rikthehet besimi i publikut tek institucionet e këtij sistemi. Këtij sistemi rivlerësimi do t’i nënshtrohen të gjithë gjyqtarët, duke përfshirë gjyqtarët e Gjykatës Kushtetuese dhe të Gjykatës së Lartë, të gjithë prokurorët duke përfshirë Prokurorin e Përgjithshëm, Kryeinspektori dhe inspektorët e tjerë pranë Këshillit të Lartë të Drejtësisë, të gjithë këshilltarët ligjorë pranë Gjykatës Kushtetuese dhe Gjykatës së Lartë, ndihmësit ligjorë pranë gjykatave administrative, si dhe ndihmësit ligjorë pranë Prokurorisë të Përgjithshme. </w:t>
      </w:r>
    </w:p>
    <w:p w:rsidR="001F6895" w:rsidRPr="001707A2" w:rsidRDefault="001F6895" w:rsidP="000B6785">
      <w:pPr>
        <w:spacing w:after="0"/>
        <w:jc w:val="both"/>
        <w:rPr>
          <w:rFonts w:ascii="Arial" w:eastAsia="Times New Roman" w:hAnsi="Arial" w:cs="Arial"/>
          <w:sz w:val="25"/>
          <w:szCs w:val="25"/>
          <w:lang w:eastAsia="en-GB"/>
        </w:rPr>
      </w:pPr>
    </w:p>
    <w:p w:rsidR="001F6895" w:rsidRPr="001707A2" w:rsidRDefault="001F6895" w:rsidP="000B6785">
      <w:pPr>
        <w:spacing w:after="0"/>
        <w:jc w:val="both"/>
        <w:rPr>
          <w:rFonts w:ascii="Arial" w:hAnsi="Arial" w:cs="Arial"/>
          <w:sz w:val="25"/>
          <w:szCs w:val="25"/>
        </w:rPr>
      </w:pPr>
      <w:r w:rsidRPr="001707A2">
        <w:rPr>
          <w:rFonts w:ascii="Arial" w:hAnsi="Arial" w:cs="Arial"/>
          <w:sz w:val="25"/>
          <w:szCs w:val="25"/>
        </w:rPr>
        <w:t>Por cfarë është procesi i rivlerësimit? Përgjigjia për këtë jepet në nenin Ç të Aneksit Kushtetues, ku specifikohet se: “</w:t>
      </w:r>
      <w:r w:rsidRPr="001707A2">
        <w:rPr>
          <w:rFonts w:ascii="Arial" w:hAnsi="Arial" w:cs="Arial"/>
          <w:i/>
          <w:sz w:val="25"/>
          <w:szCs w:val="25"/>
        </w:rPr>
        <w:t>Rivlerësimi përfshin kontrollin e pasurisë, të figurës dhe të aftësive profesionale</w:t>
      </w:r>
      <w:r w:rsidRPr="001707A2">
        <w:rPr>
          <w:rFonts w:ascii="Arial" w:hAnsi="Arial" w:cs="Arial"/>
          <w:sz w:val="25"/>
          <w:szCs w:val="25"/>
        </w:rPr>
        <w:t>”. Po kush e kryen rivlerësimin (pra kontrollin e pasurisë, të figurës dhe të aftësive profesionale) sipas Kushtetutës? Përgjigjen e jep neni 179/b, pika 5 e Kushtetutës, ku specifikohet se: “</w:t>
      </w:r>
      <w:r w:rsidRPr="001707A2">
        <w:rPr>
          <w:rFonts w:ascii="Arial" w:hAnsi="Arial" w:cs="Arial"/>
          <w:i/>
          <w:sz w:val="25"/>
          <w:szCs w:val="25"/>
        </w:rPr>
        <w:t>Rivlerësimi kryhet nga Komisioni i Pavarur i Kualifikimit, ndërsa ankimet e subjekteve të rivlerësimit ose të Komisionerit Publik shqyrtohen nga Kolegji i Apelimit pranë Gjykatës Kushtetuese</w:t>
      </w:r>
      <w:r w:rsidRPr="001707A2">
        <w:rPr>
          <w:rFonts w:ascii="Arial" w:hAnsi="Arial" w:cs="Arial"/>
          <w:sz w:val="25"/>
          <w:szCs w:val="25"/>
        </w:rPr>
        <w:t>.”. Pra, qartësisht Kushtetuta ka ngritur 3 organe të reja kushtetuese që të bëjnë rivlerësimin (kontrollin e pasurisë, të figurës dhe të aftësive profesionale), dhe që ushtrojnë kompetencat e ndara kushtetuese si më poshtë:</w:t>
      </w:r>
    </w:p>
    <w:p w:rsidR="001F6895" w:rsidRPr="001707A2" w:rsidRDefault="001F6895" w:rsidP="000B6785">
      <w:pPr>
        <w:pStyle w:val="ListParagraph"/>
        <w:numPr>
          <w:ilvl w:val="0"/>
          <w:numId w:val="11"/>
        </w:numPr>
        <w:spacing w:after="0"/>
        <w:jc w:val="both"/>
        <w:rPr>
          <w:rFonts w:ascii="Arial" w:hAnsi="Arial" w:cs="Arial"/>
          <w:sz w:val="25"/>
          <w:szCs w:val="25"/>
        </w:rPr>
      </w:pPr>
      <w:r w:rsidRPr="001707A2">
        <w:rPr>
          <w:rFonts w:ascii="Arial" w:hAnsi="Arial" w:cs="Arial"/>
          <w:sz w:val="25"/>
          <w:szCs w:val="25"/>
        </w:rPr>
        <w:t>Komisioni i Pavarur i Kualifikimit, kryen rivlerësimin, pra kontrollin e pasurisë, figurës dhe aftësive profesionale.</w:t>
      </w:r>
    </w:p>
    <w:p w:rsidR="001F6895" w:rsidRPr="001707A2" w:rsidRDefault="001F6895" w:rsidP="000B6785">
      <w:pPr>
        <w:pStyle w:val="ListParagraph"/>
        <w:numPr>
          <w:ilvl w:val="0"/>
          <w:numId w:val="11"/>
        </w:numPr>
        <w:spacing w:after="0"/>
        <w:jc w:val="both"/>
        <w:rPr>
          <w:rFonts w:ascii="Arial" w:hAnsi="Arial" w:cs="Arial"/>
          <w:sz w:val="25"/>
          <w:szCs w:val="25"/>
        </w:rPr>
      </w:pPr>
      <w:r w:rsidRPr="001707A2">
        <w:rPr>
          <w:rFonts w:ascii="Arial" w:hAnsi="Arial" w:cs="Arial"/>
          <w:sz w:val="25"/>
          <w:szCs w:val="25"/>
        </w:rPr>
        <w:t>Komisioneri Publik, bën ankim pranë Kolegjit të Apelimit në mbrojtje të interesit publik.</w:t>
      </w:r>
    </w:p>
    <w:p w:rsidR="001F6895" w:rsidRPr="001707A2" w:rsidRDefault="001F6895" w:rsidP="000B6785">
      <w:pPr>
        <w:pStyle w:val="ListParagraph"/>
        <w:numPr>
          <w:ilvl w:val="0"/>
          <w:numId w:val="11"/>
        </w:numPr>
        <w:spacing w:after="0"/>
        <w:jc w:val="both"/>
        <w:rPr>
          <w:rFonts w:ascii="Arial" w:hAnsi="Arial" w:cs="Arial"/>
          <w:sz w:val="25"/>
          <w:szCs w:val="25"/>
        </w:rPr>
      </w:pPr>
      <w:r w:rsidRPr="001707A2">
        <w:rPr>
          <w:rFonts w:ascii="Arial" w:hAnsi="Arial" w:cs="Arial"/>
          <w:sz w:val="25"/>
          <w:szCs w:val="25"/>
        </w:rPr>
        <w:t>Kolegji i Apelimit shqyrton ankimet e subjekteve të rivlerësimit apo Komisionerit Publik.</w:t>
      </w:r>
    </w:p>
    <w:p w:rsidR="001F6895" w:rsidRPr="001707A2" w:rsidRDefault="001F6895" w:rsidP="000B6785">
      <w:pPr>
        <w:spacing w:after="0"/>
        <w:jc w:val="both"/>
        <w:rPr>
          <w:rFonts w:ascii="Arial" w:hAnsi="Arial" w:cs="Arial"/>
          <w:sz w:val="25"/>
          <w:szCs w:val="25"/>
        </w:rPr>
      </w:pPr>
    </w:p>
    <w:p w:rsidR="001F6895" w:rsidRPr="001707A2" w:rsidRDefault="001F6895" w:rsidP="000B6785">
      <w:pPr>
        <w:spacing w:after="0"/>
        <w:jc w:val="both"/>
        <w:rPr>
          <w:rFonts w:ascii="Arial" w:hAnsi="Arial" w:cs="Arial"/>
          <w:sz w:val="25"/>
          <w:szCs w:val="25"/>
        </w:rPr>
      </w:pPr>
      <w:r w:rsidRPr="001707A2">
        <w:rPr>
          <w:rFonts w:ascii="Arial" w:hAnsi="Arial" w:cs="Arial"/>
          <w:sz w:val="25"/>
          <w:szCs w:val="25"/>
        </w:rPr>
        <w:t>Po ligji nr. 84/2016, cfarë parashikon mbi rolin e këtyre tre organeve të reja? A kryejnë ata realisht dhe plotësisht procesin e rivlerësimit që Kushtetuta ia njeh si kompetencë ekskluzive? A do të realizohet procesi delikat i rivlerësimit të të gjithë gjyqtarëve/prokurorëve, përfshinë gjyqtarët e Gjykatës Kushtetuese, Gjykatës së Lartë dhe Prokurorit të Përgjithshëm, ekskluzivisht nga organet e reja të pavarura kushtetuese? A do të ketë mundësi pushteti ekzekutiv që të ndërhyjë apo ndikojë në këtë proces? A e shmangë ligji rrezikun e evidentuar nga Komisioni i Venecias “për kapjen e gjyqësorit nga forca politike që kontrollon procesin</w:t>
      </w:r>
      <w:r w:rsidRPr="001707A2">
        <w:rPr>
          <w:rStyle w:val="FootnoteReference"/>
          <w:rFonts w:ascii="Arial" w:hAnsi="Arial" w:cs="Arial"/>
          <w:sz w:val="25"/>
          <w:szCs w:val="25"/>
        </w:rPr>
        <w:footnoteReference w:id="21"/>
      </w:r>
      <w:r w:rsidRPr="001707A2">
        <w:rPr>
          <w:rFonts w:ascii="Arial" w:hAnsi="Arial" w:cs="Arial"/>
          <w:sz w:val="25"/>
          <w:szCs w:val="25"/>
        </w:rPr>
        <w:t>”? Absolutisht jo! Organet e pavarura kushtetuese sipas ligjit nr. 84/2016 do të marrin vetëm vendimin përfundimtar, ndërkohë që rivlerësimi në realitet (pra, kontrolli i pasurisë, figurë dhe aftësive profesionale) do të realizohet nga organe nën varësinë e politikës apo të pushtetit ekzekutiv.</w:t>
      </w:r>
    </w:p>
    <w:p w:rsidR="001F6895" w:rsidRPr="001707A2" w:rsidRDefault="001F6895" w:rsidP="000B6785">
      <w:pPr>
        <w:spacing w:after="0"/>
        <w:jc w:val="both"/>
        <w:rPr>
          <w:rFonts w:ascii="Arial" w:hAnsi="Arial" w:cs="Arial"/>
          <w:sz w:val="25"/>
          <w:szCs w:val="25"/>
        </w:rPr>
      </w:pPr>
    </w:p>
    <w:p w:rsidR="001F6895" w:rsidRPr="001707A2" w:rsidRDefault="001F6895" w:rsidP="000B6785">
      <w:pPr>
        <w:spacing w:after="0"/>
        <w:jc w:val="both"/>
        <w:rPr>
          <w:rFonts w:ascii="Arial" w:hAnsi="Arial" w:cs="Arial"/>
          <w:sz w:val="25"/>
          <w:szCs w:val="25"/>
        </w:rPr>
      </w:pPr>
      <w:r w:rsidRPr="001707A2">
        <w:rPr>
          <w:rFonts w:ascii="Arial" w:hAnsi="Arial" w:cs="Arial"/>
          <w:sz w:val="25"/>
          <w:szCs w:val="25"/>
        </w:rPr>
        <w:t xml:space="preserve">Është e vërtetë që neni 3/4 i ligjit specifikon se: </w:t>
      </w:r>
      <w:r w:rsidRPr="001707A2">
        <w:rPr>
          <w:rFonts w:ascii="Arial" w:hAnsi="Arial" w:cs="Arial"/>
          <w:i/>
          <w:sz w:val="25"/>
          <w:szCs w:val="25"/>
        </w:rPr>
        <w:t xml:space="preserve">“Institucionet e rivlerësimit” janë Komisioni i Pavarur i Kualifikimit, Kolegji i Posaçëm i Apelimit dhe komisionerët </w:t>
      </w:r>
      <w:r w:rsidRPr="001707A2">
        <w:rPr>
          <w:rFonts w:ascii="Arial" w:hAnsi="Arial" w:cs="Arial"/>
          <w:i/>
          <w:sz w:val="25"/>
          <w:szCs w:val="25"/>
        </w:rPr>
        <w:lastRenderedPageBreak/>
        <w:t>publikë</w:t>
      </w:r>
      <w:r w:rsidRPr="001707A2">
        <w:rPr>
          <w:rFonts w:ascii="Arial" w:hAnsi="Arial" w:cs="Arial"/>
          <w:sz w:val="25"/>
          <w:szCs w:val="25"/>
        </w:rPr>
        <w:t>”. Mirëpo, neni 4/2 i ligjit specifikon se: “</w:t>
      </w:r>
      <w:r w:rsidRPr="001707A2">
        <w:rPr>
          <w:rFonts w:ascii="Arial" w:hAnsi="Arial" w:cs="Arial"/>
          <w:i/>
          <w:sz w:val="25"/>
          <w:szCs w:val="25"/>
        </w:rPr>
        <w:t xml:space="preserve">2. Komisioni dhe Kolegji i Apelimit janë institucionet </w:t>
      </w:r>
      <w:r w:rsidRPr="001707A2">
        <w:rPr>
          <w:rFonts w:ascii="Arial" w:hAnsi="Arial" w:cs="Arial"/>
          <w:b/>
          <w:i/>
          <w:sz w:val="25"/>
          <w:szCs w:val="25"/>
          <w:u w:val="single"/>
        </w:rPr>
        <w:t>që vendosin për vlerësimin përfundimtar</w:t>
      </w:r>
      <w:r w:rsidRPr="001707A2">
        <w:rPr>
          <w:rFonts w:ascii="Arial" w:hAnsi="Arial" w:cs="Arial"/>
          <w:i/>
          <w:sz w:val="25"/>
          <w:szCs w:val="25"/>
        </w:rPr>
        <w:t xml:space="preserve"> të subjekteve të rivlerësimit.</w:t>
      </w:r>
      <w:r w:rsidRPr="001707A2">
        <w:rPr>
          <w:rFonts w:ascii="Arial" w:hAnsi="Arial" w:cs="Arial"/>
          <w:sz w:val="25"/>
          <w:szCs w:val="25"/>
        </w:rPr>
        <w:t>”. Pra, sipas ligjit kompetenca kushtetuese “për kryerjen e rivlerësimit” është shndërruar me ligj në kompetencën për të “vendosur për vlerësimin përfundimtar”!!! Ky parashikim është detajuar më tej në dispozitat respektive të ligjit, ku përshkruhet në detaje, se cilat janë organet që bëjnë realisht rivlerësimin (pra, kontrollin e pasurisë, figurës dhe aftësive profesionale).</w:t>
      </w:r>
    </w:p>
    <w:p w:rsidR="001F6895" w:rsidRPr="001707A2" w:rsidRDefault="001F6895" w:rsidP="000B6785">
      <w:pPr>
        <w:spacing w:after="0"/>
        <w:jc w:val="both"/>
        <w:rPr>
          <w:rFonts w:ascii="Arial" w:hAnsi="Arial" w:cs="Arial"/>
          <w:sz w:val="25"/>
          <w:szCs w:val="25"/>
        </w:rPr>
      </w:pPr>
    </w:p>
    <w:p w:rsidR="001F6895" w:rsidRPr="001707A2" w:rsidRDefault="001F6895" w:rsidP="000B6785">
      <w:pPr>
        <w:spacing w:after="0"/>
        <w:jc w:val="both"/>
        <w:rPr>
          <w:rFonts w:ascii="Arial" w:hAnsi="Arial" w:cs="Arial"/>
          <w:sz w:val="25"/>
          <w:szCs w:val="25"/>
        </w:rPr>
      </w:pPr>
      <w:r w:rsidRPr="001707A2">
        <w:rPr>
          <w:rFonts w:ascii="Arial" w:hAnsi="Arial" w:cs="Arial"/>
          <w:sz w:val="25"/>
          <w:szCs w:val="25"/>
        </w:rPr>
        <w:t>Pika 1 e nenit 33 të ligjit specifikon se: “</w:t>
      </w:r>
      <w:r w:rsidRPr="001707A2">
        <w:rPr>
          <w:rFonts w:ascii="Arial" w:hAnsi="Arial" w:cs="Arial"/>
          <w:i/>
          <w:sz w:val="25"/>
          <w:szCs w:val="25"/>
        </w:rPr>
        <w:t xml:space="preserve">ILDKPKI-ja, bazuar në deklarimet e pasurive, </w:t>
      </w:r>
      <w:r w:rsidRPr="001707A2">
        <w:rPr>
          <w:rFonts w:ascii="Arial" w:hAnsi="Arial" w:cs="Arial"/>
          <w:b/>
          <w:i/>
          <w:sz w:val="25"/>
          <w:szCs w:val="25"/>
          <w:u w:val="single"/>
        </w:rPr>
        <w:t>zhvillon një procedurë të plotë kontrolli</w:t>
      </w:r>
      <w:r w:rsidRPr="001707A2">
        <w:rPr>
          <w:rFonts w:ascii="Arial" w:hAnsi="Arial" w:cs="Arial"/>
          <w:i/>
          <w:sz w:val="25"/>
          <w:szCs w:val="25"/>
        </w:rPr>
        <w:t xml:space="preserve"> në përputhje me këtë ligj, ligjin “Për deklarimin dhe kontrollin e pasurive, detyrimeve financiare të personave të zgjedhur dhe nëpunësve të caktuar publikë”, ligjin “Për parandalimin e konfliktit të interesave në ushtrimin e funksioneve publike” dhe Kodin e Procedurave Administrative.</w:t>
      </w:r>
      <w:r w:rsidRPr="001707A2">
        <w:rPr>
          <w:rFonts w:ascii="Arial" w:hAnsi="Arial" w:cs="Arial"/>
          <w:sz w:val="25"/>
          <w:szCs w:val="25"/>
        </w:rPr>
        <w:t>”. Pra, rivlerësimin për pjesën e kontrollit të pasurisë nuk e kryen Komisioni i Pavarur i Kualifikimit, por ILDKPKI! Është ky institucion i cili, ndër të tjera, sipas nenit 33 të ligjit:</w:t>
      </w:r>
    </w:p>
    <w:p w:rsidR="001F6895" w:rsidRPr="001707A2" w:rsidRDefault="001F6895" w:rsidP="000B6785">
      <w:pPr>
        <w:pStyle w:val="ListParagraph"/>
        <w:numPr>
          <w:ilvl w:val="0"/>
          <w:numId w:val="12"/>
        </w:numPr>
        <w:spacing w:after="0"/>
        <w:jc w:val="both"/>
        <w:rPr>
          <w:rFonts w:ascii="Arial" w:hAnsi="Arial" w:cs="Arial"/>
          <w:sz w:val="25"/>
          <w:szCs w:val="25"/>
        </w:rPr>
      </w:pPr>
      <w:r w:rsidRPr="001707A2">
        <w:rPr>
          <w:rFonts w:ascii="Arial" w:hAnsi="Arial" w:cs="Arial"/>
          <w:sz w:val="25"/>
          <w:szCs w:val="25"/>
        </w:rPr>
        <w:t>kërkon nëpërmjet Drejtorisë së Përgjithshme të Parandalimit të Pastrimit të Parave ose Ministrisë së Drejtësisë dokumentet për pasuritë në pronësi të subjekteve të rivlerësimit dhe personave të lidhur me ta, dokumentet që përdoren jashtë shtetit nga subjektet e rivlerësimit dhe personat e lidhur me ta, ose të dhënat financiare mbi çdo transaksion financiar brenda ose jashtë vendit në përputhje me ligjin “Për parandalimin e pastrimit të parave dhe financimit të terrorizmit” të subjekteve të rivlerësimit dhe personave të lidhur me ta. Këto dokumente ose informacione mund të përdoren në cilësinë e provave përpara Komisionit ose Kolegjit të Apelimit (pika 2 e nenit 33);</w:t>
      </w:r>
    </w:p>
    <w:p w:rsidR="001F6895" w:rsidRPr="001707A2" w:rsidRDefault="001F6895" w:rsidP="000B6785">
      <w:pPr>
        <w:pStyle w:val="ListParagraph"/>
        <w:numPr>
          <w:ilvl w:val="0"/>
          <w:numId w:val="12"/>
        </w:numPr>
        <w:spacing w:after="0"/>
        <w:jc w:val="both"/>
        <w:rPr>
          <w:rFonts w:ascii="Arial" w:hAnsi="Arial" w:cs="Arial"/>
          <w:sz w:val="25"/>
          <w:szCs w:val="25"/>
        </w:rPr>
      </w:pPr>
      <w:r w:rsidRPr="001707A2">
        <w:rPr>
          <w:rFonts w:ascii="Arial" w:hAnsi="Arial" w:cs="Arial"/>
          <w:sz w:val="25"/>
          <w:szCs w:val="25"/>
        </w:rPr>
        <w:t>kryen një procedurë të plotë kontrolli sa më shpejt të jetë e mundur, por jo më vonë se 180 ditë nga dita e depozitimit të deklaratës së pasurisë (pika 4 e nenit 33);</w:t>
      </w:r>
    </w:p>
    <w:p w:rsidR="001F6895" w:rsidRPr="001707A2" w:rsidRDefault="001F6895" w:rsidP="000B6785">
      <w:pPr>
        <w:pStyle w:val="ListParagraph"/>
        <w:numPr>
          <w:ilvl w:val="0"/>
          <w:numId w:val="12"/>
        </w:numPr>
        <w:spacing w:after="0"/>
        <w:jc w:val="both"/>
        <w:rPr>
          <w:rFonts w:ascii="Arial" w:hAnsi="Arial" w:cs="Arial"/>
          <w:sz w:val="25"/>
          <w:szCs w:val="25"/>
        </w:rPr>
      </w:pPr>
      <w:r w:rsidRPr="001707A2">
        <w:rPr>
          <w:rFonts w:ascii="Arial" w:hAnsi="Arial" w:cs="Arial"/>
          <w:sz w:val="25"/>
          <w:szCs w:val="25"/>
        </w:rPr>
        <w:t>përgatit një raport të hollësishëm dhe të arsyetuar, ku sipas rastit, konstaton se (i) deklarimi është i saktë në përputhje me ligjin, me burimet e ligjshme financiare dhe që nuk gjendet në situatë konflikti interesi; (ii) ka mungesë të burimeve financiare të ligjshme për të justifikuar pasuritë; (iii) është kryer fshehje e pasurisë; (iv) është kryer deklarim i rremë; (v) subjekti gjendet në situatën e konfliktit të interesit (pika 5 e nenit 33).</w:t>
      </w:r>
    </w:p>
    <w:p w:rsidR="001F6895" w:rsidRPr="001707A2" w:rsidRDefault="001F6895" w:rsidP="000B6785">
      <w:pPr>
        <w:spacing w:after="0"/>
        <w:jc w:val="both"/>
        <w:rPr>
          <w:rFonts w:ascii="Arial" w:hAnsi="Arial" w:cs="Arial"/>
          <w:sz w:val="25"/>
          <w:szCs w:val="25"/>
        </w:rPr>
      </w:pPr>
    </w:p>
    <w:p w:rsidR="001F6895" w:rsidRPr="001707A2" w:rsidRDefault="001F6895" w:rsidP="000B6785">
      <w:pPr>
        <w:spacing w:after="0"/>
        <w:jc w:val="both"/>
        <w:rPr>
          <w:rFonts w:ascii="Arial" w:hAnsi="Arial" w:cs="Arial"/>
          <w:sz w:val="25"/>
          <w:szCs w:val="25"/>
        </w:rPr>
      </w:pPr>
      <w:r w:rsidRPr="001707A2">
        <w:rPr>
          <w:rFonts w:ascii="Arial" w:hAnsi="Arial" w:cs="Arial"/>
          <w:sz w:val="25"/>
          <w:szCs w:val="25"/>
        </w:rPr>
        <w:t xml:space="preserve">Ndërkohë, sipas nenit 35/2 të ligjit, Drejtoria e Sigurisë së Informacionit të Klasifikuar (DSIK) fillon menjëherë procedurën e kontrollit të figurës. Edhe pse pika 1 e nenit 36, thekson se institucionet e rivlerësimit </w:t>
      </w:r>
      <w:r w:rsidRPr="001707A2">
        <w:rPr>
          <w:rFonts w:ascii="Arial" w:hAnsi="Arial" w:cs="Arial"/>
          <w:b/>
          <w:sz w:val="25"/>
          <w:szCs w:val="25"/>
          <w:u w:val="single"/>
        </w:rPr>
        <w:t>në bashkëpunim</w:t>
      </w:r>
      <w:r w:rsidRPr="001707A2">
        <w:rPr>
          <w:rFonts w:ascii="Arial" w:hAnsi="Arial" w:cs="Arial"/>
          <w:sz w:val="25"/>
          <w:szCs w:val="25"/>
        </w:rPr>
        <w:t xml:space="preserve"> me Drejtorinë e Sigurisë së Informacionit të Klasifikuar janë autoriteti përgjegjës për kontrollin e figurës, përmbajtja e mëtejshme e ligjit, i jep rol ekskluziv DSIK në kontrollin e figurë së subjektit të rivlerësimit. Konkretisht, sipas nenit 39 të ligjit, është </w:t>
      </w:r>
      <w:r w:rsidRPr="001707A2">
        <w:rPr>
          <w:rFonts w:ascii="Arial" w:hAnsi="Arial" w:cs="Arial"/>
          <w:b/>
          <w:sz w:val="25"/>
          <w:szCs w:val="25"/>
          <w:u w:val="single"/>
        </w:rPr>
        <w:t>Drejtoria e Sigurisë së Informacionit të Klasifikuar</w:t>
      </w:r>
      <w:r w:rsidRPr="001707A2">
        <w:rPr>
          <w:rFonts w:ascii="Arial" w:hAnsi="Arial" w:cs="Arial"/>
          <w:sz w:val="25"/>
          <w:szCs w:val="25"/>
        </w:rPr>
        <w:t>, që në bashkëpunim me grupin e punës (</w:t>
      </w:r>
      <w:r w:rsidRPr="001707A2">
        <w:rPr>
          <w:rFonts w:ascii="Arial" w:hAnsi="Arial" w:cs="Arial"/>
          <w:i/>
          <w:sz w:val="25"/>
          <w:szCs w:val="25"/>
        </w:rPr>
        <w:t xml:space="preserve">të përbërë nga punonjës të DSIK, Shërbimit Informativ Shtetëror (SHISH) dhe </w:t>
      </w:r>
      <w:r w:rsidRPr="001707A2">
        <w:rPr>
          <w:rFonts w:ascii="Arial" w:hAnsi="Arial" w:cs="Arial"/>
          <w:i/>
          <w:sz w:val="25"/>
          <w:szCs w:val="25"/>
        </w:rPr>
        <w:lastRenderedPageBreak/>
        <w:t>Shërbimit të Kontrollit të Çështjeve të Brendshme dhe Ankesave (SHKÇBA) pranë Ministrisë së Punëve të Brendshme</w:t>
      </w:r>
      <w:r w:rsidRPr="001707A2">
        <w:rPr>
          <w:rFonts w:ascii="Arial" w:hAnsi="Arial" w:cs="Arial"/>
          <w:sz w:val="25"/>
          <w:szCs w:val="25"/>
        </w:rPr>
        <w:t xml:space="preserve">), </w:t>
      </w:r>
      <w:r w:rsidRPr="001707A2">
        <w:rPr>
          <w:rFonts w:ascii="Arial" w:hAnsi="Arial" w:cs="Arial"/>
          <w:b/>
          <w:sz w:val="25"/>
          <w:szCs w:val="25"/>
          <w:u w:val="single"/>
        </w:rPr>
        <w:t>verifikon nëse informacioni është i saktë dhe nëse subjekti i rivlerësimit ka kontakte të papërshtatshme me personat e përfshirë në krimin e organizuar ose me persona të dyshuar të krimit të organizuar</w:t>
      </w:r>
      <w:r w:rsidRPr="001707A2">
        <w:rPr>
          <w:rFonts w:ascii="Arial" w:hAnsi="Arial" w:cs="Arial"/>
          <w:sz w:val="25"/>
          <w:szCs w:val="25"/>
        </w:rPr>
        <w:t>. Pra, rivlerësimin për pjesën e kontrollit të figurës nuk e kryen Komisioni i Pavarur i Kualifikimit, por DSIK/SHISH/SHKÇBA! Ndër të tjera, DSIK (dhe sipas rastit grupi i punës) sipas ligjit ka këto kompetenca:</w:t>
      </w:r>
    </w:p>
    <w:p w:rsidR="001F6895" w:rsidRPr="001707A2" w:rsidRDefault="001F6895" w:rsidP="000B6785">
      <w:pPr>
        <w:pStyle w:val="ListParagraph"/>
        <w:numPr>
          <w:ilvl w:val="0"/>
          <w:numId w:val="13"/>
        </w:numPr>
        <w:spacing w:after="0"/>
        <w:jc w:val="both"/>
        <w:rPr>
          <w:rFonts w:ascii="Arial" w:hAnsi="Arial" w:cs="Arial"/>
          <w:sz w:val="25"/>
          <w:szCs w:val="25"/>
        </w:rPr>
      </w:pPr>
      <w:r w:rsidRPr="001707A2">
        <w:rPr>
          <w:rFonts w:ascii="Arial" w:hAnsi="Arial" w:cs="Arial"/>
          <w:sz w:val="25"/>
          <w:szCs w:val="25"/>
        </w:rPr>
        <w:t>kryen kontrollin e figurës (neni 35/2);</w:t>
      </w:r>
    </w:p>
    <w:p w:rsidR="001F6895" w:rsidRPr="001707A2" w:rsidRDefault="001F6895" w:rsidP="000B6785">
      <w:pPr>
        <w:pStyle w:val="ListParagraph"/>
        <w:numPr>
          <w:ilvl w:val="0"/>
          <w:numId w:val="13"/>
        </w:numPr>
        <w:spacing w:after="0"/>
        <w:jc w:val="both"/>
        <w:rPr>
          <w:rFonts w:ascii="Arial" w:hAnsi="Arial" w:cs="Arial"/>
          <w:sz w:val="25"/>
          <w:szCs w:val="25"/>
        </w:rPr>
      </w:pPr>
      <w:r w:rsidRPr="001707A2">
        <w:rPr>
          <w:rFonts w:ascii="Arial" w:hAnsi="Arial" w:cs="Arial"/>
          <w:sz w:val="25"/>
          <w:szCs w:val="25"/>
        </w:rPr>
        <w:t>ka të drejtë të komunikojë me shtetet e tjera për të marrë informacionin e nevojshëm për personat e përfshirë në krimin e organizuar ose për personat e dyshuar si të përfshirë në krimin e organizuar (neni 36/3);</w:t>
      </w:r>
    </w:p>
    <w:p w:rsidR="001F6895" w:rsidRPr="001707A2" w:rsidRDefault="001F6895" w:rsidP="000B6785">
      <w:pPr>
        <w:pStyle w:val="ListParagraph"/>
        <w:numPr>
          <w:ilvl w:val="0"/>
          <w:numId w:val="13"/>
        </w:numPr>
        <w:spacing w:after="0"/>
        <w:jc w:val="both"/>
        <w:rPr>
          <w:rFonts w:ascii="Arial" w:hAnsi="Arial" w:cs="Arial"/>
          <w:sz w:val="25"/>
          <w:szCs w:val="25"/>
        </w:rPr>
      </w:pPr>
      <w:r w:rsidRPr="001707A2">
        <w:rPr>
          <w:rFonts w:ascii="Arial" w:hAnsi="Arial" w:cs="Arial"/>
          <w:sz w:val="25"/>
          <w:szCs w:val="25"/>
        </w:rPr>
        <w:t>verifikon/kontrollon: (i) identitetin në të shkuarën dhe të tashmen, për çdo individ; (ii) nëse ka tendenca kriminale për përfshirjen në krimin e organizuar; (iii) nëse individi mund të vihet nën presion nga struktura kriminale; (iv) nëse ka qenë, është ose tenton të angazhohet fshehurazi, vetëm, në bashkëpunim, ose në përbërje të një organizate kriminale (neni 37);</w:t>
      </w:r>
    </w:p>
    <w:p w:rsidR="001F6895" w:rsidRPr="001707A2" w:rsidRDefault="001F6895" w:rsidP="000B6785">
      <w:pPr>
        <w:pStyle w:val="ListParagraph"/>
        <w:numPr>
          <w:ilvl w:val="0"/>
          <w:numId w:val="13"/>
        </w:numPr>
        <w:spacing w:after="0"/>
        <w:jc w:val="both"/>
        <w:rPr>
          <w:rFonts w:ascii="Arial" w:hAnsi="Arial" w:cs="Arial"/>
          <w:sz w:val="25"/>
          <w:szCs w:val="25"/>
        </w:rPr>
      </w:pPr>
      <w:r w:rsidRPr="001707A2">
        <w:rPr>
          <w:rFonts w:ascii="Arial" w:hAnsi="Arial" w:cs="Arial"/>
          <w:sz w:val="25"/>
          <w:szCs w:val="25"/>
        </w:rPr>
        <w:t>verifikon nëse informacioni është i saktë dhe nëse subjekti i rivlerësimit ka kontakte të papërshtatshme me personat e përfshirë në krimin e organizuar ose me persona të dyshuar të krimit të organizuar (neni 39/1);</w:t>
      </w:r>
    </w:p>
    <w:p w:rsidR="001F6895" w:rsidRPr="001707A2" w:rsidRDefault="001F6895" w:rsidP="000B6785">
      <w:pPr>
        <w:pStyle w:val="ListParagraph"/>
        <w:numPr>
          <w:ilvl w:val="0"/>
          <w:numId w:val="13"/>
        </w:numPr>
        <w:spacing w:after="0"/>
        <w:jc w:val="both"/>
        <w:rPr>
          <w:rFonts w:ascii="Arial" w:hAnsi="Arial" w:cs="Arial"/>
          <w:sz w:val="25"/>
          <w:szCs w:val="25"/>
        </w:rPr>
      </w:pPr>
      <w:r w:rsidRPr="001707A2">
        <w:rPr>
          <w:rFonts w:ascii="Arial" w:hAnsi="Arial" w:cs="Arial"/>
          <w:sz w:val="25"/>
          <w:szCs w:val="25"/>
        </w:rPr>
        <w:t>përgatitë një dokument/raport ku përcakton nëse subjekti i rivlerësimit ka plotësuar formularin e deklarimit për kontrollin e figurës, në mënyrë të saktë dhe me vërtetësi; nëse ka informacion në deklarimin e tij ose gjetkë që tregon se subjekti i rivlerësimit ka kontakte të papërshtatshme me personat e përfshirë në krimin e organizuar, si dhe konstatimin në lidhje me përshtatshmërinë e tij për vazhdimin ose jo të detyrës (neni 39/2).</w:t>
      </w:r>
    </w:p>
    <w:p w:rsidR="001F6895" w:rsidRPr="001707A2" w:rsidRDefault="001F6895" w:rsidP="000B6785">
      <w:pPr>
        <w:spacing w:after="0"/>
        <w:jc w:val="both"/>
        <w:rPr>
          <w:rFonts w:ascii="Arial" w:hAnsi="Arial" w:cs="Arial"/>
          <w:color w:val="000000"/>
          <w:sz w:val="25"/>
          <w:szCs w:val="25"/>
        </w:rPr>
      </w:pPr>
    </w:p>
    <w:p w:rsidR="001F6895" w:rsidRPr="001707A2" w:rsidRDefault="001F6895" w:rsidP="000B6785">
      <w:pPr>
        <w:spacing w:after="0"/>
        <w:jc w:val="both"/>
        <w:rPr>
          <w:rFonts w:ascii="Arial" w:hAnsi="Arial" w:cs="Arial"/>
          <w:sz w:val="25"/>
          <w:szCs w:val="25"/>
        </w:rPr>
      </w:pPr>
      <w:r w:rsidRPr="001707A2">
        <w:rPr>
          <w:rFonts w:ascii="Arial" w:hAnsi="Arial" w:cs="Arial"/>
          <w:color w:val="000000"/>
          <w:sz w:val="25"/>
          <w:szCs w:val="25"/>
        </w:rPr>
        <w:t>Gjithashtu, ligji ka bërë edhe zhvendosjen e kompetencës së kontrollit të aftësive profesionale, nga organet e rivlerë</w:t>
      </w:r>
      <w:r w:rsidR="00743835">
        <w:rPr>
          <w:rFonts w:ascii="Arial" w:hAnsi="Arial" w:cs="Arial"/>
          <w:color w:val="000000"/>
          <w:sz w:val="25"/>
          <w:szCs w:val="25"/>
        </w:rPr>
        <w:t>s</w:t>
      </w:r>
      <w:r w:rsidRPr="001707A2">
        <w:rPr>
          <w:rFonts w:ascii="Arial" w:hAnsi="Arial" w:cs="Arial"/>
          <w:color w:val="000000"/>
          <w:sz w:val="25"/>
          <w:szCs w:val="25"/>
        </w:rPr>
        <w:t>imit tek organet ekzistuese. Në pikën 10 të nenit 3 të ligjit specifikohet se “</w:t>
      </w:r>
      <w:r w:rsidRPr="001707A2">
        <w:rPr>
          <w:rFonts w:ascii="Arial" w:hAnsi="Arial" w:cs="Arial"/>
          <w:i/>
          <w:color w:val="000000"/>
          <w:sz w:val="25"/>
          <w:szCs w:val="25"/>
        </w:rPr>
        <w:t>organ i vlerësimit të aftësive profesionale</w:t>
      </w:r>
      <w:r w:rsidRPr="001707A2">
        <w:rPr>
          <w:rFonts w:ascii="Arial" w:hAnsi="Arial" w:cs="Arial"/>
          <w:color w:val="000000"/>
          <w:sz w:val="25"/>
          <w:szCs w:val="25"/>
        </w:rPr>
        <w:t xml:space="preserve">” është Inspektorati i Këshillit të Lartë të Drejtësisë, që funksionon sipas ligjit nr. 8811, datë 17.5.2001, “Për organizimin dhe funksionimin e Këshillit të Lartë të Drejtësisë”, të ndryshuar, struktura përkatëse e Prokurorisë së Përgjithshme ose institucionet që bëjnë vlerësimin profesional sipas ligjit. Sipas pikës 2 të nenit 43 të ligjit, </w:t>
      </w:r>
      <w:r w:rsidRPr="001707A2">
        <w:rPr>
          <w:rFonts w:ascii="Arial" w:hAnsi="Arial" w:cs="Arial"/>
          <w:b/>
          <w:color w:val="000000"/>
          <w:sz w:val="25"/>
          <w:szCs w:val="25"/>
          <w:u w:val="single"/>
        </w:rPr>
        <w:t>organi përkatës i vlerësimit të aftësive profesionale rishikon dokumentet ligjore të përpiluara nga subjekti i rivlerësimit gjatë periudhës objekt i rivlerësimit dhe në përfundim të shqyrtimit të dokumenteve ligjore të përzgjedhura nga vetë subjekti i rivlerësimit, si dhe të 5 dokumenteve të tjera ligjore, të përzgjedhura sipas një sistemi objektiv dhe rastësor, përgatit një raport të hollësishëm dhe të arsyetuar</w:t>
      </w:r>
      <w:r w:rsidRPr="001707A2">
        <w:rPr>
          <w:rFonts w:ascii="Arial" w:hAnsi="Arial" w:cs="Arial"/>
          <w:color w:val="000000"/>
          <w:sz w:val="25"/>
          <w:szCs w:val="25"/>
        </w:rPr>
        <w:t xml:space="preserve">. Më pas, neni 44 i ligjit parashikon se mbështetur në këtë raport të hartuar nga organi përkatës i vlerësimit, relatori përgatit relacionin për vlerësimin e aftësive profesionale të subjektit të rivlerësimit. Për më tepër, për rastin e gjyqtarëve dhe prokurorëve të pezulluar nga detyra, vazhdimësia apo jo e tyre në detyrë, përcaktohet nëpërmjet ndërhyrjes aktive të Shkollës së Magjistraturës, e cila jo </w:t>
      </w:r>
      <w:r w:rsidRPr="001707A2">
        <w:rPr>
          <w:rFonts w:ascii="Arial" w:hAnsi="Arial" w:cs="Arial"/>
          <w:color w:val="000000"/>
          <w:sz w:val="25"/>
          <w:szCs w:val="25"/>
        </w:rPr>
        <w:lastRenderedPageBreak/>
        <w:t xml:space="preserve">vetëm përcakton vetë rregullat dhe procedurat e testimit (neni 69/2), por në përfundim të programit të trajnimit, bën pa asnjë mbikëqyrje të KPK testimin, dhe i </w:t>
      </w:r>
      <w:r w:rsidRPr="001707A2">
        <w:rPr>
          <w:rFonts w:ascii="Arial" w:hAnsi="Arial" w:cs="Arial"/>
          <w:sz w:val="25"/>
          <w:szCs w:val="25"/>
        </w:rPr>
        <w:t>paraqet Sekretarit të Përgjithshëm të Komisionit dhe vëzhguesve ndërkombëtarë rezultatet e provimit përfundimtar, duke u shprehur nëse mangësitë janë mënjanuar ose jo (neni 60/2).</w:t>
      </w:r>
    </w:p>
    <w:p w:rsidR="001F6895" w:rsidRPr="001707A2" w:rsidRDefault="001F6895" w:rsidP="000B6785">
      <w:pPr>
        <w:spacing w:after="0"/>
        <w:jc w:val="both"/>
        <w:rPr>
          <w:rFonts w:ascii="Arial" w:hAnsi="Arial" w:cs="Arial"/>
          <w:color w:val="000000"/>
          <w:sz w:val="25"/>
          <w:szCs w:val="25"/>
        </w:rPr>
      </w:pPr>
    </w:p>
    <w:p w:rsidR="001F6895" w:rsidRPr="001707A2" w:rsidRDefault="001F6895" w:rsidP="000B6785">
      <w:pPr>
        <w:tabs>
          <w:tab w:val="left" w:pos="360"/>
          <w:tab w:val="left" w:pos="720"/>
          <w:tab w:val="left" w:pos="810"/>
        </w:tabs>
        <w:spacing w:after="0"/>
        <w:jc w:val="both"/>
        <w:rPr>
          <w:rFonts w:ascii="Arial" w:hAnsi="Arial" w:cs="Arial"/>
          <w:color w:val="000000"/>
          <w:sz w:val="25"/>
          <w:szCs w:val="25"/>
        </w:rPr>
      </w:pPr>
      <w:r w:rsidRPr="001707A2">
        <w:rPr>
          <w:rFonts w:ascii="Arial" w:hAnsi="Arial" w:cs="Arial"/>
          <w:color w:val="000000"/>
          <w:sz w:val="25"/>
          <w:szCs w:val="25"/>
        </w:rPr>
        <w:t xml:space="preserve">Në këtë mënyrë, nenet 4, 30-44, 60 dhe 69 të ligjit nr. 84/2016 kanë asgjësuar thelbin dhe frymën e dispozitave kushtetuese, sepse kontrollin dhe hetimin në procesin e rivlerësimit e kanë zhvendosur nga organet e krijuara rishtas dhe të konceptuara si organe të pavarura (Komisionerët Publikë, KPK dhe Kolegji i Apelimit), tek organet ekzistuese, jo kushtetuese, të pareformuara dhe të kontrolluara nga Qeveria, sic janë ILDKPKI, DSIK, Shkolla e Magjistraturës, Drejtoria e Parandalimit të Pastrimit të Parave, SHISH dhe Ministria e Brendshme. Ndërhyrja me rol aktiv i këtyre institucioneve, të varura apo nën ndikimin e politikës apo pushtetit </w:t>
      </w:r>
      <w:r w:rsidR="00743835">
        <w:rPr>
          <w:rFonts w:ascii="Arial" w:hAnsi="Arial" w:cs="Arial"/>
          <w:color w:val="000000"/>
          <w:sz w:val="25"/>
          <w:szCs w:val="25"/>
        </w:rPr>
        <w:t>ekzekutiv</w:t>
      </w:r>
      <w:r w:rsidRPr="001707A2">
        <w:rPr>
          <w:rFonts w:ascii="Arial" w:hAnsi="Arial" w:cs="Arial"/>
          <w:color w:val="000000"/>
          <w:sz w:val="25"/>
          <w:szCs w:val="25"/>
        </w:rPr>
        <w:t xml:space="preserve">, përbën cenim të kompetencës kushtetuese të organeve të rivlerësimit, si dhe </w:t>
      </w:r>
      <w:r w:rsidR="00743835">
        <w:rPr>
          <w:rFonts w:ascii="Arial" w:hAnsi="Arial" w:cs="Arial"/>
          <w:color w:val="000000"/>
          <w:sz w:val="25"/>
          <w:szCs w:val="25"/>
        </w:rPr>
        <w:t xml:space="preserve">krijon </w:t>
      </w:r>
      <w:r w:rsidRPr="001707A2">
        <w:rPr>
          <w:rFonts w:ascii="Arial" w:hAnsi="Arial" w:cs="Arial"/>
          <w:color w:val="000000"/>
          <w:sz w:val="25"/>
          <w:szCs w:val="25"/>
        </w:rPr>
        <w:t xml:space="preserve">rrezik potencial të përfitimit politik nga procesi të mazhorancës aktuale, duke cenuar në këtë mënyrë parimin e ndarjes dhe të balancimit të pushteteve, shtetin e së drejtës dhe pavarësinë e pushtetit gjyqësor. </w:t>
      </w:r>
    </w:p>
    <w:p w:rsidR="001F6895" w:rsidRPr="001707A2" w:rsidRDefault="001F6895" w:rsidP="000B6785">
      <w:pPr>
        <w:tabs>
          <w:tab w:val="left" w:pos="360"/>
          <w:tab w:val="left" w:pos="720"/>
          <w:tab w:val="left" w:pos="810"/>
        </w:tabs>
        <w:spacing w:after="0"/>
        <w:jc w:val="both"/>
        <w:rPr>
          <w:rFonts w:ascii="Arial" w:hAnsi="Arial" w:cs="Arial"/>
          <w:color w:val="000000"/>
          <w:sz w:val="25"/>
          <w:szCs w:val="25"/>
        </w:rPr>
      </w:pPr>
    </w:p>
    <w:p w:rsidR="001F6895" w:rsidRPr="001707A2" w:rsidRDefault="001F6895" w:rsidP="000B6785">
      <w:pPr>
        <w:tabs>
          <w:tab w:val="left" w:pos="360"/>
          <w:tab w:val="left" w:pos="720"/>
          <w:tab w:val="left" w:pos="810"/>
        </w:tabs>
        <w:spacing w:after="0"/>
        <w:jc w:val="both"/>
        <w:rPr>
          <w:rFonts w:ascii="Arial" w:hAnsi="Arial" w:cs="Arial"/>
          <w:color w:val="000000"/>
          <w:sz w:val="25"/>
          <w:szCs w:val="25"/>
        </w:rPr>
      </w:pPr>
      <w:r w:rsidRPr="001707A2">
        <w:rPr>
          <w:rFonts w:ascii="Arial" w:hAnsi="Arial" w:cs="Arial"/>
          <w:color w:val="000000"/>
          <w:sz w:val="25"/>
          <w:szCs w:val="25"/>
        </w:rPr>
        <w:t xml:space="preserve">Neni 179/b dhe Ankesi i Kushtetutës, kanë ngritur një sistem të posacëm për rivlerësimin e gjyqtarëve dhe prokurorëve, që përbën në vetëvete një devijim nga rregullat kushtetuese të llogaridhënies së përhershme të parashikuar nga Kushtetuta. Në këtë kuptim, pavarësisht parashikimeve të përgjithshme në Kushtetutë, neni 179/b i saj ka parashikuar ngritjen e organeve të reja kushtetuese për realizimin e procesit të rivlerësimit, pra për kontrollin e pasurisë, figurës dhe aftësive profesionale. Në këtë kuptim, vlerësojmë se Kushtetuta, në përputhje me parimin e ndarjes dhe të balancimit midis pushteteve, ka sanksionuar një formë të re llogaridhënie, si një mekanizëm të përkohshëm për shkak të gjendjes së vlerësuar si të jashtëzakonshme në të cilën gjendet sot gjyqsori në Shqipëri. Ky </w:t>
      </w:r>
      <w:r>
        <w:rPr>
          <w:rFonts w:ascii="Arial" w:hAnsi="Arial" w:cs="Arial"/>
          <w:color w:val="000000"/>
          <w:sz w:val="25"/>
          <w:szCs w:val="25"/>
        </w:rPr>
        <w:t>ë</w:t>
      </w:r>
      <w:r w:rsidRPr="001707A2">
        <w:rPr>
          <w:rFonts w:ascii="Arial" w:hAnsi="Arial" w:cs="Arial"/>
          <w:color w:val="000000"/>
          <w:sz w:val="25"/>
          <w:szCs w:val="25"/>
        </w:rPr>
        <w:t>sht</w:t>
      </w:r>
      <w:r>
        <w:rPr>
          <w:rFonts w:ascii="Arial" w:hAnsi="Arial" w:cs="Arial"/>
          <w:color w:val="000000"/>
          <w:sz w:val="25"/>
          <w:szCs w:val="25"/>
        </w:rPr>
        <w:t>ë</w:t>
      </w:r>
      <w:r w:rsidRPr="001707A2">
        <w:rPr>
          <w:rFonts w:ascii="Arial" w:hAnsi="Arial" w:cs="Arial"/>
          <w:color w:val="000000"/>
          <w:sz w:val="25"/>
          <w:szCs w:val="25"/>
        </w:rPr>
        <w:t xml:space="preserve"> kufizimi i vet</w:t>
      </w:r>
      <w:r>
        <w:rPr>
          <w:rFonts w:ascii="Arial" w:hAnsi="Arial" w:cs="Arial"/>
          <w:color w:val="000000"/>
          <w:sz w:val="25"/>
          <w:szCs w:val="25"/>
        </w:rPr>
        <w:t>ë</w:t>
      </w:r>
      <w:r w:rsidRPr="001707A2">
        <w:rPr>
          <w:rFonts w:ascii="Arial" w:hAnsi="Arial" w:cs="Arial"/>
          <w:color w:val="000000"/>
          <w:sz w:val="25"/>
          <w:szCs w:val="25"/>
        </w:rPr>
        <w:t>m proporcional q</w:t>
      </w:r>
      <w:r>
        <w:rPr>
          <w:rFonts w:ascii="Arial" w:hAnsi="Arial" w:cs="Arial"/>
          <w:color w:val="000000"/>
          <w:sz w:val="25"/>
          <w:szCs w:val="25"/>
        </w:rPr>
        <w:t>ë</w:t>
      </w:r>
      <w:r w:rsidRPr="001707A2">
        <w:rPr>
          <w:rFonts w:ascii="Arial" w:hAnsi="Arial" w:cs="Arial"/>
          <w:color w:val="000000"/>
          <w:sz w:val="25"/>
          <w:szCs w:val="25"/>
        </w:rPr>
        <w:t xml:space="preserve"> Kushtetuta n</w:t>
      </w:r>
      <w:r>
        <w:rPr>
          <w:rFonts w:ascii="Arial" w:hAnsi="Arial" w:cs="Arial"/>
          <w:color w:val="000000"/>
          <w:sz w:val="25"/>
          <w:szCs w:val="25"/>
        </w:rPr>
        <w:t>ë</w:t>
      </w:r>
      <w:r w:rsidRPr="001707A2">
        <w:rPr>
          <w:rFonts w:ascii="Arial" w:hAnsi="Arial" w:cs="Arial"/>
          <w:color w:val="000000"/>
          <w:sz w:val="25"/>
          <w:szCs w:val="25"/>
        </w:rPr>
        <w:t xml:space="preserve"> nenin A t</w:t>
      </w:r>
      <w:r>
        <w:rPr>
          <w:rFonts w:ascii="Arial" w:hAnsi="Arial" w:cs="Arial"/>
          <w:color w:val="000000"/>
          <w:sz w:val="25"/>
          <w:szCs w:val="25"/>
        </w:rPr>
        <w:t>ë</w:t>
      </w:r>
      <w:r w:rsidRPr="001707A2">
        <w:rPr>
          <w:rFonts w:ascii="Arial" w:hAnsi="Arial" w:cs="Arial"/>
          <w:color w:val="000000"/>
          <w:sz w:val="25"/>
          <w:szCs w:val="25"/>
        </w:rPr>
        <w:t xml:space="preserve"> Aneksit t</w:t>
      </w:r>
      <w:r>
        <w:rPr>
          <w:rFonts w:ascii="Arial" w:hAnsi="Arial" w:cs="Arial"/>
          <w:color w:val="000000"/>
          <w:sz w:val="25"/>
          <w:szCs w:val="25"/>
        </w:rPr>
        <w:t>ë</w:t>
      </w:r>
      <w:r w:rsidRPr="001707A2">
        <w:rPr>
          <w:rFonts w:ascii="Arial" w:hAnsi="Arial" w:cs="Arial"/>
          <w:color w:val="000000"/>
          <w:sz w:val="25"/>
          <w:szCs w:val="25"/>
        </w:rPr>
        <w:t xml:space="preserve"> Kushtetut</w:t>
      </w:r>
      <w:r>
        <w:rPr>
          <w:rFonts w:ascii="Arial" w:hAnsi="Arial" w:cs="Arial"/>
          <w:color w:val="000000"/>
          <w:sz w:val="25"/>
          <w:szCs w:val="25"/>
        </w:rPr>
        <w:t>ë</w:t>
      </w:r>
      <w:r w:rsidRPr="001707A2">
        <w:rPr>
          <w:rFonts w:ascii="Arial" w:hAnsi="Arial" w:cs="Arial"/>
          <w:color w:val="000000"/>
          <w:sz w:val="25"/>
          <w:szCs w:val="25"/>
        </w:rPr>
        <w:t>s i ka b</w:t>
      </w:r>
      <w:r>
        <w:rPr>
          <w:rFonts w:ascii="Arial" w:hAnsi="Arial" w:cs="Arial"/>
          <w:color w:val="000000"/>
          <w:sz w:val="25"/>
          <w:szCs w:val="25"/>
        </w:rPr>
        <w:t>ë</w:t>
      </w:r>
      <w:r w:rsidRPr="001707A2">
        <w:rPr>
          <w:rFonts w:ascii="Arial" w:hAnsi="Arial" w:cs="Arial"/>
          <w:color w:val="000000"/>
          <w:sz w:val="25"/>
          <w:szCs w:val="25"/>
        </w:rPr>
        <w:t>r</w:t>
      </w:r>
      <w:r>
        <w:rPr>
          <w:rFonts w:ascii="Arial" w:hAnsi="Arial" w:cs="Arial"/>
          <w:color w:val="000000"/>
          <w:sz w:val="25"/>
          <w:szCs w:val="25"/>
        </w:rPr>
        <w:t>ë</w:t>
      </w:r>
      <w:r w:rsidRPr="001707A2">
        <w:rPr>
          <w:rFonts w:ascii="Arial" w:hAnsi="Arial" w:cs="Arial"/>
          <w:color w:val="000000"/>
          <w:sz w:val="25"/>
          <w:szCs w:val="25"/>
        </w:rPr>
        <w:t xml:space="preserve"> parimit t</w:t>
      </w:r>
      <w:r>
        <w:rPr>
          <w:rFonts w:ascii="Arial" w:hAnsi="Arial" w:cs="Arial"/>
          <w:color w:val="000000"/>
          <w:sz w:val="25"/>
          <w:szCs w:val="25"/>
        </w:rPr>
        <w:t>ë</w:t>
      </w:r>
      <w:r w:rsidRPr="001707A2">
        <w:rPr>
          <w:rFonts w:ascii="Arial" w:hAnsi="Arial" w:cs="Arial"/>
          <w:color w:val="000000"/>
          <w:sz w:val="25"/>
          <w:szCs w:val="25"/>
        </w:rPr>
        <w:t xml:space="preserve"> pavar</w:t>
      </w:r>
      <w:r>
        <w:rPr>
          <w:rFonts w:ascii="Arial" w:hAnsi="Arial" w:cs="Arial"/>
          <w:color w:val="000000"/>
          <w:sz w:val="25"/>
          <w:szCs w:val="25"/>
        </w:rPr>
        <w:t>ë</w:t>
      </w:r>
      <w:r w:rsidRPr="001707A2">
        <w:rPr>
          <w:rFonts w:ascii="Arial" w:hAnsi="Arial" w:cs="Arial"/>
          <w:color w:val="000000"/>
          <w:sz w:val="25"/>
          <w:szCs w:val="25"/>
        </w:rPr>
        <w:t>sis</w:t>
      </w:r>
      <w:r>
        <w:rPr>
          <w:rFonts w:ascii="Arial" w:hAnsi="Arial" w:cs="Arial"/>
          <w:color w:val="000000"/>
          <w:sz w:val="25"/>
          <w:szCs w:val="25"/>
        </w:rPr>
        <w:t>ë</w:t>
      </w:r>
      <w:r w:rsidRPr="001707A2">
        <w:rPr>
          <w:rFonts w:ascii="Arial" w:hAnsi="Arial" w:cs="Arial"/>
          <w:color w:val="000000"/>
          <w:sz w:val="25"/>
          <w:szCs w:val="25"/>
        </w:rPr>
        <w:t xml:space="preserve"> s</w:t>
      </w:r>
      <w:r>
        <w:rPr>
          <w:rFonts w:ascii="Arial" w:hAnsi="Arial" w:cs="Arial"/>
          <w:color w:val="000000"/>
          <w:sz w:val="25"/>
          <w:szCs w:val="25"/>
        </w:rPr>
        <w:t>ë</w:t>
      </w:r>
      <w:r w:rsidRPr="001707A2">
        <w:rPr>
          <w:rFonts w:ascii="Arial" w:hAnsi="Arial" w:cs="Arial"/>
          <w:color w:val="000000"/>
          <w:sz w:val="25"/>
          <w:szCs w:val="25"/>
        </w:rPr>
        <w:t xml:space="preserve"> pushtetit gjyq</w:t>
      </w:r>
      <w:r>
        <w:rPr>
          <w:rFonts w:ascii="Arial" w:hAnsi="Arial" w:cs="Arial"/>
          <w:color w:val="000000"/>
          <w:sz w:val="25"/>
          <w:szCs w:val="25"/>
        </w:rPr>
        <w:t>ë</w:t>
      </w:r>
      <w:r w:rsidRPr="001707A2">
        <w:rPr>
          <w:rFonts w:ascii="Arial" w:hAnsi="Arial" w:cs="Arial"/>
          <w:color w:val="000000"/>
          <w:sz w:val="25"/>
          <w:szCs w:val="25"/>
        </w:rPr>
        <w:t>sor, t</w:t>
      </w:r>
      <w:r>
        <w:rPr>
          <w:rFonts w:ascii="Arial" w:hAnsi="Arial" w:cs="Arial"/>
          <w:color w:val="000000"/>
          <w:sz w:val="25"/>
          <w:szCs w:val="25"/>
        </w:rPr>
        <w:t>ë</w:t>
      </w:r>
      <w:r w:rsidRPr="001707A2">
        <w:rPr>
          <w:rFonts w:ascii="Arial" w:hAnsi="Arial" w:cs="Arial"/>
          <w:color w:val="000000"/>
          <w:sz w:val="25"/>
          <w:szCs w:val="25"/>
        </w:rPr>
        <w:t xml:space="preserve"> sanksionuar n</w:t>
      </w:r>
      <w:r>
        <w:rPr>
          <w:rFonts w:ascii="Arial" w:hAnsi="Arial" w:cs="Arial"/>
          <w:color w:val="000000"/>
          <w:sz w:val="25"/>
          <w:szCs w:val="25"/>
        </w:rPr>
        <w:t>ë</w:t>
      </w:r>
      <w:r w:rsidRPr="001707A2">
        <w:rPr>
          <w:rFonts w:ascii="Arial" w:hAnsi="Arial" w:cs="Arial"/>
          <w:color w:val="000000"/>
          <w:sz w:val="25"/>
          <w:szCs w:val="25"/>
        </w:rPr>
        <w:t xml:space="preserve"> nenin 145 t</w:t>
      </w:r>
      <w:r>
        <w:rPr>
          <w:rFonts w:ascii="Arial" w:hAnsi="Arial" w:cs="Arial"/>
          <w:color w:val="000000"/>
          <w:sz w:val="25"/>
          <w:szCs w:val="25"/>
        </w:rPr>
        <w:t>ë</w:t>
      </w:r>
      <w:r w:rsidRPr="001707A2">
        <w:rPr>
          <w:rFonts w:ascii="Arial" w:hAnsi="Arial" w:cs="Arial"/>
          <w:color w:val="000000"/>
          <w:sz w:val="25"/>
          <w:szCs w:val="25"/>
        </w:rPr>
        <w:t xml:space="preserve"> Kushtetut</w:t>
      </w:r>
      <w:r>
        <w:rPr>
          <w:rFonts w:ascii="Arial" w:hAnsi="Arial" w:cs="Arial"/>
          <w:color w:val="000000"/>
          <w:sz w:val="25"/>
          <w:szCs w:val="25"/>
        </w:rPr>
        <w:t>ë</w:t>
      </w:r>
      <w:r w:rsidRPr="001707A2">
        <w:rPr>
          <w:rFonts w:ascii="Arial" w:hAnsi="Arial" w:cs="Arial"/>
          <w:color w:val="000000"/>
          <w:sz w:val="25"/>
          <w:szCs w:val="25"/>
        </w:rPr>
        <w:t>s. Cdo zgjerim i k</w:t>
      </w:r>
      <w:r>
        <w:rPr>
          <w:rFonts w:ascii="Arial" w:hAnsi="Arial" w:cs="Arial"/>
          <w:color w:val="000000"/>
          <w:sz w:val="25"/>
          <w:szCs w:val="25"/>
        </w:rPr>
        <w:t>ë</w:t>
      </w:r>
      <w:r w:rsidRPr="001707A2">
        <w:rPr>
          <w:rFonts w:ascii="Arial" w:hAnsi="Arial" w:cs="Arial"/>
          <w:color w:val="000000"/>
          <w:sz w:val="25"/>
          <w:szCs w:val="25"/>
        </w:rPr>
        <w:t>tij kufizimi, n</w:t>
      </w:r>
      <w:r>
        <w:rPr>
          <w:rFonts w:ascii="Arial" w:hAnsi="Arial" w:cs="Arial"/>
          <w:color w:val="000000"/>
          <w:sz w:val="25"/>
          <w:szCs w:val="25"/>
        </w:rPr>
        <w:t>ë</w:t>
      </w:r>
      <w:r w:rsidRPr="001707A2">
        <w:rPr>
          <w:rFonts w:ascii="Arial" w:hAnsi="Arial" w:cs="Arial"/>
          <w:color w:val="000000"/>
          <w:sz w:val="25"/>
          <w:szCs w:val="25"/>
        </w:rPr>
        <w:t>p</w:t>
      </w:r>
      <w:r>
        <w:rPr>
          <w:rFonts w:ascii="Arial" w:hAnsi="Arial" w:cs="Arial"/>
          <w:color w:val="000000"/>
          <w:sz w:val="25"/>
          <w:szCs w:val="25"/>
        </w:rPr>
        <w:t>ë</w:t>
      </w:r>
      <w:r w:rsidRPr="001707A2">
        <w:rPr>
          <w:rFonts w:ascii="Arial" w:hAnsi="Arial" w:cs="Arial"/>
          <w:color w:val="000000"/>
          <w:sz w:val="25"/>
          <w:szCs w:val="25"/>
        </w:rPr>
        <w:t>rmjet p</w:t>
      </w:r>
      <w:r>
        <w:rPr>
          <w:rFonts w:ascii="Arial" w:hAnsi="Arial" w:cs="Arial"/>
          <w:color w:val="000000"/>
          <w:sz w:val="25"/>
          <w:szCs w:val="25"/>
        </w:rPr>
        <w:t>ë</w:t>
      </w:r>
      <w:r w:rsidRPr="001707A2">
        <w:rPr>
          <w:rFonts w:ascii="Arial" w:hAnsi="Arial" w:cs="Arial"/>
          <w:color w:val="000000"/>
          <w:sz w:val="25"/>
          <w:szCs w:val="25"/>
        </w:rPr>
        <w:t>rfshirjes n</w:t>
      </w:r>
      <w:r>
        <w:rPr>
          <w:rFonts w:ascii="Arial" w:hAnsi="Arial" w:cs="Arial"/>
          <w:color w:val="000000"/>
          <w:sz w:val="25"/>
          <w:szCs w:val="25"/>
        </w:rPr>
        <w:t>ë</w:t>
      </w:r>
      <w:r w:rsidRPr="001707A2">
        <w:rPr>
          <w:rFonts w:ascii="Arial" w:hAnsi="Arial" w:cs="Arial"/>
          <w:color w:val="000000"/>
          <w:sz w:val="25"/>
          <w:szCs w:val="25"/>
        </w:rPr>
        <w:t xml:space="preserve"> procesin e rivler</w:t>
      </w:r>
      <w:r>
        <w:rPr>
          <w:rFonts w:ascii="Arial" w:hAnsi="Arial" w:cs="Arial"/>
          <w:color w:val="000000"/>
          <w:sz w:val="25"/>
          <w:szCs w:val="25"/>
        </w:rPr>
        <w:t>ë</w:t>
      </w:r>
      <w:r w:rsidRPr="001707A2">
        <w:rPr>
          <w:rFonts w:ascii="Arial" w:hAnsi="Arial" w:cs="Arial"/>
          <w:color w:val="000000"/>
          <w:sz w:val="25"/>
          <w:szCs w:val="25"/>
        </w:rPr>
        <w:t>simit t</w:t>
      </w:r>
      <w:r>
        <w:rPr>
          <w:rFonts w:ascii="Arial" w:hAnsi="Arial" w:cs="Arial"/>
          <w:color w:val="000000"/>
          <w:sz w:val="25"/>
          <w:szCs w:val="25"/>
        </w:rPr>
        <w:t>ë</w:t>
      </w:r>
      <w:r w:rsidRPr="001707A2">
        <w:rPr>
          <w:rFonts w:ascii="Arial" w:hAnsi="Arial" w:cs="Arial"/>
          <w:color w:val="000000"/>
          <w:sz w:val="25"/>
          <w:szCs w:val="25"/>
        </w:rPr>
        <w:t xml:space="preserve"> organave n</w:t>
      </w:r>
      <w:r>
        <w:rPr>
          <w:rFonts w:ascii="Arial" w:hAnsi="Arial" w:cs="Arial"/>
          <w:color w:val="000000"/>
          <w:sz w:val="25"/>
          <w:szCs w:val="25"/>
        </w:rPr>
        <w:t>ë</w:t>
      </w:r>
      <w:r w:rsidRPr="001707A2">
        <w:rPr>
          <w:rFonts w:ascii="Arial" w:hAnsi="Arial" w:cs="Arial"/>
          <w:color w:val="000000"/>
          <w:sz w:val="25"/>
          <w:szCs w:val="25"/>
        </w:rPr>
        <w:t>n var</w:t>
      </w:r>
      <w:r>
        <w:rPr>
          <w:rFonts w:ascii="Arial" w:hAnsi="Arial" w:cs="Arial"/>
          <w:color w:val="000000"/>
          <w:sz w:val="25"/>
          <w:szCs w:val="25"/>
        </w:rPr>
        <w:t>ë</w:t>
      </w:r>
      <w:r w:rsidRPr="001707A2">
        <w:rPr>
          <w:rFonts w:ascii="Arial" w:hAnsi="Arial" w:cs="Arial"/>
          <w:color w:val="000000"/>
          <w:sz w:val="25"/>
          <w:szCs w:val="25"/>
        </w:rPr>
        <w:t>sin</w:t>
      </w:r>
      <w:r>
        <w:rPr>
          <w:rFonts w:ascii="Arial" w:hAnsi="Arial" w:cs="Arial"/>
          <w:color w:val="000000"/>
          <w:sz w:val="25"/>
          <w:szCs w:val="25"/>
        </w:rPr>
        <w:t>ë</w:t>
      </w:r>
      <w:r w:rsidRPr="001707A2">
        <w:rPr>
          <w:rFonts w:ascii="Arial" w:hAnsi="Arial" w:cs="Arial"/>
          <w:color w:val="000000"/>
          <w:sz w:val="25"/>
          <w:szCs w:val="25"/>
        </w:rPr>
        <w:t xml:space="preserve"> e politik</w:t>
      </w:r>
      <w:r>
        <w:rPr>
          <w:rFonts w:ascii="Arial" w:hAnsi="Arial" w:cs="Arial"/>
          <w:color w:val="000000"/>
          <w:sz w:val="25"/>
          <w:szCs w:val="25"/>
        </w:rPr>
        <w:t>ë</w:t>
      </w:r>
      <w:r w:rsidRPr="001707A2">
        <w:rPr>
          <w:rFonts w:ascii="Arial" w:hAnsi="Arial" w:cs="Arial"/>
          <w:color w:val="000000"/>
          <w:sz w:val="25"/>
          <w:szCs w:val="25"/>
        </w:rPr>
        <w:t>s apo pushtetit ekzekutiv, tejkalon parimin e proporcionalitetit t</w:t>
      </w:r>
      <w:r>
        <w:rPr>
          <w:rFonts w:ascii="Arial" w:hAnsi="Arial" w:cs="Arial"/>
          <w:color w:val="000000"/>
          <w:sz w:val="25"/>
          <w:szCs w:val="25"/>
        </w:rPr>
        <w:t>ë</w:t>
      </w:r>
      <w:r w:rsidRPr="001707A2">
        <w:rPr>
          <w:rFonts w:ascii="Arial" w:hAnsi="Arial" w:cs="Arial"/>
          <w:color w:val="000000"/>
          <w:sz w:val="25"/>
          <w:szCs w:val="25"/>
        </w:rPr>
        <w:t xml:space="preserve"> sanksionuar n</w:t>
      </w:r>
      <w:r>
        <w:rPr>
          <w:rFonts w:ascii="Arial" w:hAnsi="Arial" w:cs="Arial"/>
          <w:color w:val="000000"/>
          <w:sz w:val="25"/>
          <w:szCs w:val="25"/>
        </w:rPr>
        <w:t>ë</w:t>
      </w:r>
      <w:r w:rsidRPr="001707A2">
        <w:rPr>
          <w:rFonts w:ascii="Arial" w:hAnsi="Arial" w:cs="Arial"/>
          <w:color w:val="000000"/>
          <w:sz w:val="25"/>
          <w:szCs w:val="25"/>
        </w:rPr>
        <w:t xml:space="preserve"> nenin 17 t</w:t>
      </w:r>
      <w:r>
        <w:rPr>
          <w:rFonts w:ascii="Arial" w:hAnsi="Arial" w:cs="Arial"/>
          <w:color w:val="000000"/>
          <w:sz w:val="25"/>
          <w:szCs w:val="25"/>
        </w:rPr>
        <w:t>ë</w:t>
      </w:r>
      <w:r w:rsidRPr="001707A2">
        <w:rPr>
          <w:rFonts w:ascii="Arial" w:hAnsi="Arial" w:cs="Arial"/>
          <w:color w:val="000000"/>
          <w:sz w:val="25"/>
          <w:szCs w:val="25"/>
        </w:rPr>
        <w:t xml:space="preserve"> Kushtetut</w:t>
      </w:r>
      <w:r>
        <w:rPr>
          <w:rFonts w:ascii="Arial" w:hAnsi="Arial" w:cs="Arial"/>
          <w:color w:val="000000"/>
          <w:sz w:val="25"/>
          <w:szCs w:val="25"/>
        </w:rPr>
        <w:t>ë</w:t>
      </w:r>
      <w:r w:rsidRPr="001707A2">
        <w:rPr>
          <w:rFonts w:ascii="Arial" w:hAnsi="Arial" w:cs="Arial"/>
          <w:color w:val="000000"/>
          <w:sz w:val="25"/>
          <w:szCs w:val="25"/>
        </w:rPr>
        <w:t>s, duke shkuar p</w:t>
      </w:r>
      <w:r>
        <w:rPr>
          <w:rFonts w:ascii="Arial" w:hAnsi="Arial" w:cs="Arial"/>
          <w:color w:val="000000"/>
          <w:sz w:val="25"/>
          <w:szCs w:val="25"/>
        </w:rPr>
        <w:t>ë</w:t>
      </w:r>
      <w:r w:rsidRPr="001707A2">
        <w:rPr>
          <w:rFonts w:ascii="Arial" w:hAnsi="Arial" w:cs="Arial"/>
          <w:color w:val="000000"/>
          <w:sz w:val="25"/>
          <w:szCs w:val="25"/>
        </w:rPr>
        <w:t>rtej q</w:t>
      </w:r>
      <w:r>
        <w:rPr>
          <w:rFonts w:ascii="Arial" w:hAnsi="Arial" w:cs="Arial"/>
          <w:color w:val="000000"/>
          <w:sz w:val="25"/>
          <w:szCs w:val="25"/>
        </w:rPr>
        <w:t>ë</w:t>
      </w:r>
      <w:r w:rsidRPr="001707A2">
        <w:rPr>
          <w:rFonts w:ascii="Arial" w:hAnsi="Arial" w:cs="Arial"/>
          <w:color w:val="000000"/>
          <w:sz w:val="25"/>
          <w:szCs w:val="25"/>
        </w:rPr>
        <w:t>llimeve t</w:t>
      </w:r>
      <w:r>
        <w:rPr>
          <w:rFonts w:ascii="Arial" w:hAnsi="Arial" w:cs="Arial"/>
          <w:color w:val="000000"/>
          <w:sz w:val="25"/>
          <w:szCs w:val="25"/>
        </w:rPr>
        <w:t>ë</w:t>
      </w:r>
      <w:r w:rsidRPr="001707A2">
        <w:rPr>
          <w:rFonts w:ascii="Arial" w:hAnsi="Arial" w:cs="Arial"/>
          <w:color w:val="000000"/>
          <w:sz w:val="25"/>
          <w:szCs w:val="25"/>
        </w:rPr>
        <w:t xml:space="preserve"> kryerjes s</w:t>
      </w:r>
      <w:r>
        <w:rPr>
          <w:rFonts w:ascii="Arial" w:hAnsi="Arial" w:cs="Arial"/>
          <w:color w:val="000000"/>
          <w:sz w:val="25"/>
          <w:szCs w:val="25"/>
        </w:rPr>
        <w:t>ë</w:t>
      </w:r>
      <w:r w:rsidRPr="001707A2">
        <w:rPr>
          <w:rFonts w:ascii="Arial" w:hAnsi="Arial" w:cs="Arial"/>
          <w:color w:val="000000"/>
          <w:sz w:val="25"/>
          <w:szCs w:val="25"/>
        </w:rPr>
        <w:t xml:space="preserve"> procesit t</w:t>
      </w:r>
      <w:r>
        <w:rPr>
          <w:rFonts w:ascii="Arial" w:hAnsi="Arial" w:cs="Arial"/>
          <w:color w:val="000000"/>
          <w:sz w:val="25"/>
          <w:szCs w:val="25"/>
        </w:rPr>
        <w:t>ë</w:t>
      </w:r>
      <w:r w:rsidRPr="001707A2">
        <w:rPr>
          <w:rFonts w:ascii="Arial" w:hAnsi="Arial" w:cs="Arial"/>
          <w:color w:val="000000"/>
          <w:sz w:val="25"/>
          <w:szCs w:val="25"/>
        </w:rPr>
        <w:t xml:space="preserve"> rivler</w:t>
      </w:r>
      <w:r>
        <w:rPr>
          <w:rFonts w:ascii="Arial" w:hAnsi="Arial" w:cs="Arial"/>
          <w:color w:val="000000"/>
          <w:sz w:val="25"/>
          <w:szCs w:val="25"/>
        </w:rPr>
        <w:t>ë</w:t>
      </w:r>
      <w:r w:rsidRPr="001707A2">
        <w:rPr>
          <w:rFonts w:ascii="Arial" w:hAnsi="Arial" w:cs="Arial"/>
          <w:color w:val="000000"/>
          <w:sz w:val="25"/>
          <w:szCs w:val="25"/>
        </w:rPr>
        <w:t>simit.</w:t>
      </w:r>
    </w:p>
    <w:p w:rsidR="001F6895" w:rsidRPr="001707A2" w:rsidRDefault="001F6895" w:rsidP="000B6785">
      <w:pPr>
        <w:tabs>
          <w:tab w:val="left" w:pos="360"/>
          <w:tab w:val="left" w:pos="720"/>
          <w:tab w:val="left" w:pos="810"/>
        </w:tabs>
        <w:spacing w:after="0"/>
        <w:jc w:val="both"/>
        <w:rPr>
          <w:rFonts w:ascii="Arial" w:hAnsi="Arial" w:cs="Arial"/>
          <w:color w:val="000000"/>
          <w:sz w:val="25"/>
          <w:szCs w:val="25"/>
        </w:rPr>
      </w:pPr>
    </w:p>
    <w:p w:rsidR="001F6895" w:rsidRPr="001707A2" w:rsidRDefault="001F6895" w:rsidP="000B6785">
      <w:pPr>
        <w:tabs>
          <w:tab w:val="left" w:pos="360"/>
          <w:tab w:val="left" w:pos="720"/>
          <w:tab w:val="left" w:pos="810"/>
        </w:tabs>
        <w:spacing w:after="0"/>
        <w:jc w:val="both"/>
        <w:rPr>
          <w:rFonts w:ascii="Arial" w:hAnsi="Arial" w:cs="Arial"/>
          <w:color w:val="000000"/>
          <w:sz w:val="25"/>
          <w:szCs w:val="25"/>
        </w:rPr>
      </w:pPr>
      <w:r w:rsidRPr="001707A2">
        <w:rPr>
          <w:rFonts w:ascii="Arial" w:hAnsi="Arial" w:cs="Arial"/>
          <w:color w:val="000000"/>
          <w:sz w:val="25"/>
          <w:szCs w:val="25"/>
        </w:rPr>
        <w:t xml:space="preserve">Nga parashikimet kushtetuese të nenit 179/b dhe Ankesit të Kushtetutës, rezulton qartë se rivlerësimi është një procedurë </w:t>
      </w:r>
      <w:r w:rsidRPr="001707A2">
        <w:rPr>
          <w:rFonts w:ascii="Arial" w:hAnsi="Arial" w:cs="Arial"/>
          <w:i/>
          <w:color w:val="000000"/>
          <w:sz w:val="25"/>
          <w:szCs w:val="25"/>
        </w:rPr>
        <w:t>sui generis</w:t>
      </w:r>
      <w:r w:rsidRPr="001707A2">
        <w:rPr>
          <w:rFonts w:ascii="Arial" w:hAnsi="Arial" w:cs="Arial"/>
          <w:color w:val="000000"/>
          <w:sz w:val="25"/>
          <w:szCs w:val="25"/>
        </w:rPr>
        <w:t xml:space="preserve">, që konceptohet si mënyrë për të evidentuar ato problematika të pasurisë, figurës apo aftësive profesionale të subjektit që nuk mund të konstatohen nëpërmjet zbatimit të legjislacionit ekzistues apo nuk janë konstatuar nga organet e ngarkuara me detyrimin për zbatimin e këtij legjislacioni, qoftë edhe për faktin e moszbatimit prej tyre të detyrave sipas ligjit. Kjo procedurë e verifikimit/kontrolli nuk është konceptuar si metodë që e vendos KPK </w:t>
      </w:r>
      <w:r w:rsidRPr="001707A2">
        <w:rPr>
          <w:rFonts w:ascii="Arial" w:hAnsi="Arial" w:cs="Arial"/>
          <w:color w:val="000000"/>
          <w:sz w:val="25"/>
          <w:szCs w:val="25"/>
        </w:rPr>
        <w:lastRenderedPageBreak/>
        <w:t xml:space="preserve">apo Kolegjin e Apelimit si strukturë eprore apo të varur prej vullnetit të organeve ekzituese, edhe pse këto të fundit janë të detyruara të bashkëpunojnë me organet e reja kushtetuese, por pa ju njohur atyre një rol aktiv në procesin e rivlerësimit. </w:t>
      </w:r>
    </w:p>
    <w:p w:rsidR="001F6895" w:rsidRPr="001707A2" w:rsidRDefault="001F6895" w:rsidP="000B6785">
      <w:pPr>
        <w:tabs>
          <w:tab w:val="left" w:pos="360"/>
          <w:tab w:val="left" w:pos="720"/>
          <w:tab w:val="left" w:pos="810"/>
        </w:tabs>
        <w:spacing w:after="0"/>
        <w:jc w:val="both"/>
        <w:rPr>
          <w:rFonts w:ascii="Arial" w:hAnsi="Arial" w:cs="Arial"/>
          <w:color w:val="000000"/>
          <w:sz w:val="25"/>
          <w:szCs w:val="25"/>
        </w:rPr>
      </w:pPr>
    </w:p>
    <w:p w:rsidR="001F6895" w:rsidRPr="001707A2" w:rsidRDefault="001F6895" w:rsidP="000B6785">
      <w:pPr>
        <w:pStyle w:val="Normal0"/>
        <w:spacing w:line="276" w:lineRule="auto"/>
        <w:jc w:val="both"/>
        <w:rPr>
          <w:color w:val="000000"/>
          <w:sz w:val="25"/>
          <w:szCs w:val="25"/>
          <w:lang w:val="sq-AL"/>
        </w:rPr>
      </w:pPr>
      <w:r w:rsidRPr="001707A2">
        <w:rPr>
          <w:color w:val="000000"/>
          <w:sz w:val="25"/>
          <w:szCs w:val="25"/>
          <w:lang w:val="sq-AL"/>
        </w:rPr>
        <w:t xml:space="preserve">Mirëpo, ligji nr. 84/2016, jo vetëm i njeh këtyre organeve rol aktiv në procesin e rivlerësimit, por i parashikon ato si organe, ku mbështetet e gjithë veprimtaria e organeve të reja kushtetuese. Skema organizative e procesit: subjekt i rivlerësimit – ILDKPKI/DSIK/organe inspektuese – Komisioni i Pavarur i Kualifikimit/Kolegji i Apelimit,  që parashikon ky ligj, </w:t>
      </w:r>
      <w:r w:rsidR="00743835">
        <w:rPr>
          <w:color w:val="000000"/>
          <w:sz w:val="25"/>
          <w:szCs w:val="25"/>
          <w:lang w:val="sq-AL"/>
        </w:rPr>
        <w:t>sjell</w:t>
      </w:r>
      <w:r w:rsidRPr="001707A2">
        <w:rPr>
          <w:color w:val="000000"/>
          <w:sz w:val="25"/>
          <w:szCs w:val="25"/>
          <w:lang w:val="sq-AL"/>
        </w:rPr>
        <w:t xml:space="preserve"> një situatë të tillë ku e gjithë veprimtaria e KPK/Kolegjit të Apelimit të varet nga veprimet e ILDKPKI/DSIK/organe vlerësimi, pa asnjë drejtim apo kontroll të organeve kushtetuese të krijuara për realizimin e procesit të rivlerësimit.  Një parashikim i tillë bie ndesh me nenin 7 të Kushtetutës.</w:t>
      </w:r>
    </w:p>
    <w:p w:rsidR="001F6895" w:rsidRPr="001707A2" w:rsidRDefault="001F6895" w:rsidP="000B6785">
      <w:pPr>
        <w:pStyle w:val="Normal0"/>
        <w:spacing w:line="276" w:lineRule="auto"/>
        <w:jc w:val="both"/>
        <w:rPr>
          <w:color w:val="000000"/>
          <w:sz w:val="25"/>
          <w:szCs w:val="25"/>
          <w:lang w:val="sq-AL"/>
        </w:rPr>
      </w:pPr>
    </w:p>
    <w:p w:rsidR="001F6895" w:rsidRPr="001707A2" w:rsidRDefault="001F6895" w:rsidP="000B6785">
      <w:pPr>
        <w:pStyle w:val="Normal0"/>
        <w:spacing w:line="276" w:lineRule="auto"/>
        <w:jc w:val="both"/>
        <w:rPr>
          <w:color w:val="000000"/>
          <w:sz w:val="25"/>
          <w:szCs w:val="25"/>
          <w:lang w:val="sq-AL"/>
        </w:rPr>
      </w:pPr>
      <w:r w:rsidRPr="001707A2">
        <w:rPr>
          <w:color w:val="000000"/>
          <w:sz w:val="25"/>
          <w:szCs w:val="25"/>
          <w:lang w:val="sq-AL"/>
        </w:rPr>
        <w:t>Duke iu referuar nenit 7 të Kushtetutës, që parashikon parimin e ndarjes së pushteteve, theksojmë se ky parim në demokraci si formë e qeverisjes synon kryesisht të mënjanojë rrezikun e përqendrimit të pushtetit në duart e një organi apo të personave të caktuar, gjë që praktikisht mbart me vete rrezikun e shpërdorimit të tij. Nëpërmjet këtij parimi kushtetutëbërësi ka përcaktuar për secilin nga organet që përfaqësojnë këto pushtete kompetencat që përputhen/i përgjigjen qëllimit të tij. Për sa kohë këto kompetenca janë të përcaktuara nga normat kushtetuese, është e palejueshme që një organ tjetër t’i marrë ose t’i anashkalojë ato me vullnetin e tij, sic është bërë në këtë rast.</w:t>
      </w:r>
    </w:p>
    <w:p w:rsidR="001F6895" w:rsidRPr="001707A2" w:rsidRDefault="001F6895" w:rsidP="000B6785">
      <w:pPr>
        <w:pStyle w:val="Normal0"/>
        <w:spacing w:line="276" w:lineRule="auto"/>
        <w:jc w:val="both"/>
        <w:rPr>
          <w:color w:val="000000"/>
          <w:sz w:val="25"/>
          <w:szCs w:val="25"/>
          <w:lang w:val="sq-AL"/>
        </w:rPr>
      </w:pPr>
    </w:p>
    <w:p w:rsidR="001F6895" w:rsidRPr="001707A2" w:rsidRDefault="001F6895" w:rsidP="000B6785">
      <w:pPr>
        <w:pStyle w:val="Normal0"/>
        <w:spacing w:line="276" w:lineRule="auto"/>
        <w:jc w:val="both"/>
        <w:rPr>
          <w:color w:val="000000"/>
          <w:sz w:val="25"/>
          <w:szCs w:val="25"/>
          <w:lang w:val="sq-AL"/>
        </w:rPr>
      </w:pPr>
      <w:r w:rsidRPr="001707A2">
        <w:rPr>
          <w:color w:val="000000"/>
          <w:sz w:val="25"/>
          <w:szCs w:val="25"/>
          <w:lang w:val="sq-AL"/>
        </w:rPr>
        <w:t>Është e vërtetë që krijimi i raporteve të balancuara ndërmjet pushteteve, si dhe organeve të tjera kushtetuese duhet të orientohet nga standardi kushtetues i bashkëpunimit. Parimi i ndarjes dhe balancimit të pushteteve dhe fryma e Kushtetutës pranojnë bashkëpunim dhe bashkëveprim ndërmjet tyre, por kjo duhet të organizohet në mënyrë të tillë që parimet kushtetuese të mos shkelen.</w:t>
      </w:r>
    </w:p>
    <w:p w:rsidR="001F6895" w:rsidRPr="001707A2" w:rsidRDefault="001F6895" w:rsidP="000B6785">
      <w:pPr>
        <w:pStyle w:val="Normal0"/>
        <w:spacing w:line="276" w:lineRule="auto"/>
        <w:jc w:val="both"/>
        <w:rPr>
          <w:color w:val="000000"/>
          <w:sz w:val="25"/>
          <w:szCs w:val="25"/>
          <w:lang w:val="sq-AL"/>
        </w:rPr>
      </w:pPr>
    </w:p>
    <w:p w:rsidR="001F6895" w:rsidRPr="001707A2" w:rsidRDefault="001F6895" w:rsidP="000B6785">
      <w:pPr>
        <w:pStyle w:val="Normal0"/>
        <w:spacing w:line="276" w:lineRule="auto"/>
        <w:jc w:val="both"/>
        <w:rPr>
          <w:color w:val="000000"/>
          <w:sz w:val="25"/>
          <w:szCs w:val="25"/>
          <w:lang w:val="sq-AL"/>
        </w:rPr>
      </w:pPr>
      <w:r w:rsidRPr="001707A2">
        <w:rPr>
          <w:color w:val="000000"/>
          <w:sz w:val="25"/>
          <w:szCs w:val="25"/>
          <w:lang w:val="sq-AL"/>
        </w:rPr>
        <w:t xml:space="preserve">Parimi i ndarjes dhe balancimit të pushteteve shtrihet jo vetëm ndaj tri degëve të pushtetit, ekzekutiv, legjislativ dhe gjyqësor, por edhe ndaj organeve të tjera kushtetuese të pavarura, kompetencat e të cilave janë të parashikuara nga dispozitat e Kushtetutës. Sipas këtij parimi, </w:t>
      </w:r>
      <w:r w:rsidRPr="001707A2">
        <w:rPr>
          <w:b/>
          <w:color w:val="000000"/>
          <w:sz w:val="25"/>
          <w:szCs w:val="25"/>
          <w:u w:val="single"/>
          <w:lang w:val="sq-AL"/>
        </w:rPr>
        <w:t>asnjë organ</w:t>
      </w:r>
      <w:r w:rsidRPr="001707A2">
        <w:rPr>
          <w:color w:val="000000"/>
          <w:sz w:val="25"/>
          <w:szCs w:val="25"/>
          <w:lang w:val="sq-AL"/>
        </w:rPr>
        <w:t xml:space="preserve">, në përbërje ose jo të një prej tri pushteteve, </w:t>
      </w:r>
      <w:r w:rsidRPr="001707A2">
        <w:rPr>
          <w:b/>
          <w:color w:val="000000"/>
          <w:sz w:val="25"/>
          <w:szCs w:val="25"/>
          <w:u w:val="single"/>
          <w:lang w:val="sq-AL"/>
        </w:rPr>
        <w:t>nuk mund të ndërhyjë në trajtimin dhe zgjidhjen e çështjeve që, sipas rastit, do të përbënin objektin qendror të veprimtarisë së organeve apo institucioneve të tjera kushtetuese</w:t>
      </w:r>
      <w:r w:rsidRPr="001707A2">
        <w:rPr>
          <w:color w:val="000000"/>
          <w:sz w:val="25"/>
          <w:szCs w:val="25"/>
          <w:lang w:val="sq-AL"/>
        </w:rPr>
        <w:t>. Për rrjedhojë, vlerësojmë se parimi i ndarjes dhe balancimit të pushteteve gjen zbatim edhe në raportin ndërmjet organeve kushtetuese të rivlerësimit, dhe organeve të parashikuara me ligj për kryerjen e kontrolleve në kuadër të procesit të rivlerësimit.</w:t>
      </w:r>
    </w:p>
    <w:p w:rsidR="001F6895" w:rsidRPr="001707A2" w:rsidRDefault="001F6895" w:rsidP="000B6785">
      <w:pPr>
        <w:contextualSpacing/>
        <w:jc w:val="both"/>
        <w:rPr>
          <w:rFonts w:ascii="Arial" w:eastAsia="Times New Roman" w:hAnsi="Arial" w:cs="Arial"/>
          <w:color w:val="000000"/>
          <w:sz w:val="25"/>
          <w:szCs w:val="25"/>
        </w:rPr>
      </w:pPr>
    </w:p>
    <w:p w:rsidR="001F6895" w:rsidRPr="001707A2" w:rsidRDefault="001F6895" w:rsidP="000B6785">
      <w:pPr>
        <w:contextualSpacing/>
        <w:jc w:val="both"/>
        <w:rPr>
          <w:rFonts w:ascii="Arial" w:eastAsia="Times New Roman" w:hAnsi="Arial" w:cs="Arial"/>
          <w:color w:val="000000"/>
          <w:sz w:val="25"/>
          <w:szCs w:val="25"/>
        </w:rPr>
      </w:pPr>
      <w:r w:rsidRPr="001707A2">
        <w:rPr>
          <w:rFonts w:ascii="Arial" w:eastAsia="Times New Roman" w:hAnsi="Arial" w:cs="Arial"/>
          <w:color w:val="000000"/>
          <w:sz w:val="25"/>
          <w:szCs w:val="25"/>
        </w:rPr>
        <w:t xml:space="preserve">Pika 5 e nenit 179/b të Kushtetutës, thekson se rivlerësimi, pra kontrolli i pasurisë, figurës dhe aftësive profesionale, kryhet nga Komisioni i Pavarur i Kualifikimit. Ndërkohë, pika 3 e nenit Ç të Aneksit të Kushtetutës, ngarkon institucionet </w:t>
      </w:r>
      <w:r w:rsidRPr="001707A2">
        <w:rPr>
          <w:rFonts w:ascii="Arial" w:eastAsia="Times New Roman" w:hAnsi="Arial" w:cs="Arial"/>
          <w:color w:val="000000"/>
          <w:sz w:val="25"/>
          <w:szCs w:val="25"/>
        </w:rPr>
        <w:lastRenderedPageBreak/>
        <w:t>shtetërore të Republikës së Shqipërisë që të bashkëpunojnë me Komisionin dhe Kolegjin e Apelimit, duke vënë në dispozicion të tyre informacionin e kërkuar, si dhe duke i siguruar akeses të drejtëpërdrejtë në të dhënat, si dhe duke dhënë mendime apo bërë propozime sipas ligjit. Ky parashikim është i lidhur edhe me parashikimet e bëra në nenin D</w:t>
      </w:r>
      <w:r w:rsidRPr="001707A2">
        <w:rPr>
          <w:rStyle w:val="FootnoteReference"/>
          <w:rFonts w:ascii="Arial" w:eastAsia="Times New Roman" w:hAnsi="Arial" w:cs="Arial"/>
          <w:color w:val="000000"/>
          <w:sz w:val="25"/>
          <w:szCs w:val="25"/>
        </w:rPr>
        <w:footnoteReference w:id="22"/>
      </w:r>
      <w:r w:rsidRPr="001707A2">
        <w:rPr>
          <w:rFonts w:ascii="Arial" w:eastAsia="Times New Roman" w:hAnsi="Arial" w:cs="Arial"/>
          <w:color w:val="000000"/>
          <w:sz w:val="25"/>
          <w:szCs w:val="25"/>
        </w:rPr>
        <w:t xml:space="preserve"> dhe E</w:t>
      </w:r>
      <w:r w:rsidRPr="001707A2">
        <w:rPr>
          <w:rStyle w:val="FootnoteReference"/>
          <w:rFonts w:ascii="Arial" w:eastAsia="Times New Roman" w:hAnsi="Arial" w:cs="Arial"/>
          <w:color w:val="000000"/>
          <w:sz w:val="25"/>
          <w:szCs w:val="25"/>
        </w:rPr>
        <w:footnoteReference w:id="23"/>
      </w:r>
      <w:r w:rsidRPr="001707A2">
        <w:rPr>
          <w:rFonts w:ascii="Arial" w:eastAsia="Times New Roman" w:hAnsi="Arial" w:cs="Arial"/>
          <w:color w:val="000000"/>
          <w:sz w:val="25"/>
          <w:szCs w:val="25"/>
        </w:rPr>
        <w:t xml:space="preserve"> të Aneksit të Kushtetutës. </w:t>
      </w:r>
    </w:p>
    <w:p w:rsidR="001F6895" w:rsidRPr="001707A2" w:rsidRDefault="001F6895" w:rsidP="000B6785">
      <w:pPr>
        <w:contextualSpacing/>
        <w:jc w:val="both"/>
        <w:rPr>
          <w:rFonts w:ascii="Arial" w:eastAsia="Times New Roman" w:hAnsi="Arial" w:cs="Arial"/>
          <w:color w:val="000000"/>
          <w:sz w:val="25"/>
          <w:szCs w:val="25"/>
        </w:rPr>
      </w:pPr>
    </w:p>
    <w:p w:rsidR="001F6895" w:rsidRPr="001707A2" w:rsidRDefault="001F6895" w:rsidP="000B6785">
      <w:pPr>
        <w:spacing w:after="0"/>
        <w:jc w:val="both"/>
        <w:rPr>
          <w:rFonts w:ascii="Arial" w:eastAsia="Times New Roman" w:hAnsi="Arial" w:cs="Arial"/>
          <w:color w:val="000000"/>
          <w:sz w:val="25"/>
          <w:szCs w:val="25"/>
        </w:rPr>
      </w:pPr>
      <w:r w:rsidRPr="001707A2">
        <w:rPr>
          <w:rFonts w:ascii="Arial" w:eastAsia="Times New Roman" w:hAnsi="Arial" w:cs="Arial"/>
          <w:color w:val="000000"/>
          <w:sz w:val="25"/>
          <w:szCs w:val="25"/>
        </w:rPr>
        <w:t>Kuptimi në tërësi i këtyre normave kushtetuese, është që kompetencën kushtetuese të rivlerësimit (pra kontrollit) e ka KPK</w:t>
      </w:r>
      <w:r>
        <w:rPr>
          <w:rFonts w:ascii="Arial" w:eastAsia="Times New Roman" w:hAnsi="Arial" w:cs="Arial"/>
          <w:color w:val="000000"/>
          <w:sz w:val="25"/>
          <w:szCs w:val="25"/>
        </w:rPr>
        <w:t xml:space="preserve"> dhe Kolegjit të Apelimit</w:t>
      </w:r>
      <w:r w:rsidRPr="001707A2">
        <w:rPr>
          <w:rFonts w:ascii="Arial" w:eastAsia="Times New Roman" w:hAnsi="Arial" w:cs="Arial"/>
          <w:color w:val="000000"/>
          <w:sz w:val="25"/>
          <w:szCs w:val="25"/>
        </w:rPr>
        <w:t>. Ndërsa organet e tjera, janë organe ndihmëse, që bashkëpunojnë me KPK</w:t>
      </w:r>
      <w:r>
        <w:rPr>
          <w:rFonts w:ascii="Arial" w:eastAsia="Times New Roman" w:hAnsi="Arial" w:cs="Arial"/>
          <w:color w:val="000000"/>
          <w:sz w:val="25"/>
          <w:szCs w:val="25"/>
        </w:rPr>
        <w:t>/Kolegjin e Apelimit</w:t>
      </w:r>
      <w:r w:rsidRPr="001707A2">
        <w:rPr>
          <w:rFonts w:ascii="Arial" w:eastAsia="Times New Roman" w:hAnsi="Arial" w:cs="Arial"/>
          <w:color w:val="000000"/>
          <w:sz w:val="25"/>
          <w:szCs w:val="25"/>
        </w:rPr>
        <w:t xml:space="preserve"> dhe nën drejtimin dhe kontrollin e </w:t>
      </w:r>
      <w:r w:rsidR="00743835">
        <w:rPr>
          <w:rFonts w:ascii="Arial" w:eastAsia="Times New Roman" w:hAnsi="Arial" w:cs="Arial"/>
          <w:color w:val="000000"/>
          <w:sz w:val="25"/>
          <w:szCs w:val="25"/>
        </w:rPr>
        <w:t>tij</w:t>
      </w:r>
      <w:r w:rsidRPr="001707A2">
        <w:rPr>
          <w:rFonts w:ascii="Arial" w:eastAsia="Times New Roman" w:hAnsi="Arial" w:cs="Arial"/>
          <w:color w:val="000000"/>
          <w:sz w:val="25"/>
          <w:szCs w:val="25"/>
        </w:rPr>
        <w:t>, jo vetëm bashkëpunojnë, por përmbushin edhe detyrat që i ngarkon Kushtetuta/ligji apo që i delegohet nga KPK</w:t>
      </w:r>
      <w:r>
        <w:rPr>
          <w:rFonts w:ascii="Arial" w:eastAsia="Times New Roman" w:hAnsi="Arial" w:cs="Arial"/>
          <w:color w:val="000000"/>
          <w:sz w:val="25"/>
          <w:szCs w:val="25"/>
        </w:rPr>
        <w:t>/Kolegji i Apelimit</w:t>
      </w:r>
      <w:r w:rsidRPr="001707A2">
        <w:rPr>
          <w:rFonts w:ascii="Arial" w:eastAsia="Times New Roman" w:hAnsi="Arial" w:cs="Arial"/>
          <w:color w:val="000000"/>
          <w:sz w:val="25"/>
          <w:szCs w:val="25"/>
        </w:rPr>
        <w:t xml:space="preserve">. Normat kushtetuese nuk mund të interpretohen si norma të izoluara, por duhen parë në harmoni me normat e tjera kushtetuese. Një qëndrim i tillë bazohet në faktin se asnjë dispozitë e Kushtetutës nuk mund të nxirret jashtë kontekstit të saj dhe të interpretohet më vete, pasi çdo dispozitë kushtetuese duhet të interpretohet në mënyrë që të jetë e pajtueshme me parimet themelore kushtetuese, kjo për arsye se të gjitha normat dhe parimet kushtetuese formojnë një sistem harmonik pa kontradikta të brendshme. </w:t>
      </w:r>
    </w:p>
    <w:p w:rsidR="001F6895" w:rsidRPr="001707A2" w:rsidRDefault="001F6895" w:rsidP="000B6785">
      <w:pPr>
        <w:spacing w:after="0"/>
        <w:jc w:val="both"/>
        <w:rPr>
          <w:rFonts w:ascii="Arial" w:hAnsi="Arial" w:cs="Arial"/>
          <w:i/>
          <w:iCs/>
          <w:color w:val="FF0000"/>
          <w:sz w:val="25"/>
          <w:szCs w:val="25"/>
        </w:rPr>
      </w:pPr>
    </w:p>
    <w:p w:rsidR="001F6895" w:rsidRDefault="001F6895" w:rsidP="000B6785">
      <w:pPr>
        <w:pStyle w:val="ListParagraph"/>
        <w:numPr>
          <w:ilvl w:val="0"/>
          <w:numId w:val="15"/>
        </w:numPr>
        <w:spacing w:after="0"/>
        <w:jc w:val="both"/>
        <w:rPr>
          <w:rFonts w:ascii="Arial" w:hAnsi="Arial" w:cs="Arial"/>
          <w:i/>
          <w:sz w:val="25"/>
          <w:szCs w:val="25"/>
          <w:u w:val="single"/>
        </w:rPr>
      </w:pPr>
      <w:r w:rsidRPr="001707A2">
        <w:rPr>
          <w:rFonts w:ascii="Arial" w:hAnsi="Arial" w:cs="Arial"/>
          <w:i/>
          <w:sz w:val="25"/>
          <w:szCs w:val="25"/>
          <w:u w:val="single"/>
        </w:rPr>
        <w:t>Mbi komponentin e kontrollit të pasurisë</w:t>
      </w:r>
    </w:p>
    <w:p w:rsidR="0024687E" w:rsidRPr="001707A2" w:rsidRDefault="0024687E" w:rsidP="000B6785">
      <w:pPr>
        <w:pStyle w:val="ListParagraph"/>
        <w:spacing w:after="0"/>
        <w:jc w:val="both"/>
        <w:rPr>
          <w:rFonts w:ascii="Arial" w:hAnsi="Arial" w:cs="Arial"/>
          <w:i/>
          <w:sz w:val="25"/>
          <w:szCs w:val="25"/>
          <w:u w:val="single"/>
        </w:rPr>
      </w:pPr>
    </w:p>
    <w:p w:rsidR="001F6895" w:rsidRPr="001707A2" w:rsidRDefault="001F6895" w:rsidP="000B6785">
      <w:pPr>
        <w:spacing w:after="0"/>
        <w:jc w:val="both"/>
        <w:rPr>
          <w:rFonts w:ascii="Arial" w:hAnsi="Arial" w:cs="Arial"/>
          <w:sz w:val="25"/>
          <w:szCs w:val="25"/>
        </w:rPr>
      </w:pPr>
      <w:r w:rsidRPr="001707A2">
        <w:rPr>
          <w:rFonts w:ascii="Arial" w:eastAsia="Times New Roman" w:hAnsi="Arial" w:cs="Arial"/>
          <w:color w:val="000000"/>
          <w:sz w:val="25"/>
          <w:szCs w:val="25"/>
        </w:rPr>
        <w:t xml:space="preserve">Sipas paragrafit 2 të nenit D, subjekti i rivlerësimit ka detyrimin që të dorëzojë një deklaratë të re dhe të detajuar të pasurisë në përputhje me ligjin. Në këtë rast, subjekti i rivlerësimit do t’i nënshtrohet detyrimit për deklarim dhe kontrollit të pasurisë me qëllim që të identifikohen ata që kanë në pronësi ose në përdorim pasuri më të mëdha nga sa mund të justifikohet ligjërisht, ose ata që nuk i kanë deklaruar saktësisht dhe plotësisht pasuritë e tyre dhe të personave të lidhur. Kushtetuta në këtë rast, ka sanksionuar edhe detyrimin e ILDKPKI që të ndihmojë KPK në realizimin e procesit të rivlerësimit. Konkretisht, Kushtetuta parashikon se: “ILDKPKI kontrollon deklaratën dhe i dorëzon Komisionit një raport për ligjshmërinë e paurive, për saktësinë dhe plotësimin e deklaratës, sipas ligjit”. Pra, detyra e ILDKPKI </w:t>
      </w:r>
      <w:r w:rsidRPr="001707A2">
        <w:rPr>
          <w:rFonts w:ascii="Arial" w:eastAsia="Times New Roman" w:hAnsi="Arial" w:cs="Arial"/>
          <w:b/>
          <w:color w:val="000000"/>
          <w:sz w:val="25"/>
          <w:szCs w:val="25"/>
        </w:rPr>
        <w:t>NUK</w:t>
      </w:r>
      <w:r w:rsidRPr="001707A2">
        <w:rPr>
          <w:rFonts w:ascii="Arial" w:eastAsia="Times New Roman" w:hAnsi="Arial" w:cs="Arial"/>
          <w:color w:val="000000"/>
          <w:sz w:val="25"/>
          <w:szCs w:val="25"/>
        </w:rPr>
        <w:t xml:space="preserve"> është që të zhvillojë </w:t>
      </w:r>
      <w:r w:rsidRPr="001707A2">
        <w:rPr>
          <w:rFonts w:ascii="Arial" w:hAnsi="Arial" w:cs="Arial"/>
          <w:b/>
          <w:i/>
          <w:sz w:val="25"/>
          <w:szCs w:val="25"/>
          <w:u w:val="single"/>
        </w:rPr>
        <w:t>një procedurë të plotë kontrolli</w:t>
      </w:r>
      <w:r w:rsidRPr="001707A2">
        <w:rPr>
          <w:rFonts w:ascii="Arial" w:hAnsi="Arial" w:cs="Arial"/>
          <w:sz w:val="25"/>
          <w:szCs w:val="25"/>
        </w:rPr>
        <w:t xml:space="preserve">në përputhje me ligjin për rivlerësimin, ligjin “Për deklarimin dhe kontrollin e pasurive, detyrimeve financiare të personave të zgjedhur dhe nëpunësve të caktuar publikë”, ligjin “Për parandalimin e konfliktit të interesave në ushtrimin e funksioneve publike” dhe Kodin e Procedurave Administrative. Detyra e ILDKPKI sipas Kushtetutës është vetëm kontrolli i deklaratës, për të konstatuar </w:t>
      </w:r>
      <w:r w:rsidRPr="001707A2">
        <w:rPr>
          <w:rFonts w:ascii="Arial" w:hAnsi="Arial" w:cs="Arial"/>
          <w:i/>
          <w:sz w:val="25"/>
          <w:szCs w:val="25"/>
        </w:rPr>
        <w:t>prima facia</w:t>
      </w:r>
      <w:r w:rsidRPr="001707A2">
        <w:rPr>
          <w:rFonts w:ascii="Arial" w:hAnsi="Arial" w:cs="Arial"/>
          <w:sz w:val="25"/>
          <w:szCs w:val="25"/>
        </w:rPr>
        <w:t xml:space="preserve"> vetëm nëse nga raporti i të ardhurave dhe pasurive të deklaruara, pasuria justifikohet ose jo ligjërisht, apo nëse deklarata është plotësuar saktë dhe në mënyrë të plotë. Ndërkohë që hetimi </w:t>
      </w:r>
      <w:r w:rsidRPr="001707A2">
        <w:rPr>
          <w:rFonts w:ascii="Arial" w:hAnsi="Arial" w:cs="Arial"/>
          <w:sz w:val="25"/>
          <w:szCs w:val="25"/>
        </w:rPr>
        <w:lastRenderedPageBreak/>
        <w:t>administrativ mbi kontrollin e plotë të pasurisë, dhe mbi të gjitha, mbledhja e provave në kuadër të këtij kontrolli, është kompetencë e KPK, dhe jo e ILDKPKI-së.</w:t>
      </w:r>
    </w:p>
    <w:p w:rsidR="001F6895" w:rsidRPr="001707A2" w:rsidRDefault="001F6895" w:rsidP="000B6785">
      <w:pPr>
        <w:spacing w:after="0"/>
        <w:contextualSpacing/>
        <w:jc w:val="both"/>
        <w:rPr>
          <w:rFonts w:ascii="Arial" w:hAnsi="Arial" w:cs="Arial"/>
          <w:sz w:val="25"/>
          <w:szCs w:val="25"/>
        </w:rPr>
      </w:pPr>
    </w:p>
    <w:p w:rsidR="001F6895" w:rsidRPr="001707A2" w:rsidRDefault="001F6895" w:rsidP="000B6785">
      <w:pPr>
        <w:spacing w:after="0"/>
        <w:contextualSpacing/>
        <w:jc w:val="both"/>
        <w:rPr>
          <w:rFonts w:ascii="Arial" w:eastAsia="Times New Roman" w:hAnsi="Arial" w:cs="Arial"/>
          <w:color w:val="000000"/>
          <w:sz w:val="25"/>
          <w:szCs w:val="25"/>
        </w:rPr>
      </w:pPr>
      <w:r w:rsidRPr="001707A2">
        <w:rPr>
          <w:rFonts w:ascii="Arial" w:hAnsi="Arial" w:cs="Arial"/>
          <w:sz w:val="25"/>
          <w:szCs w:val="25"/>
        </w:rPr>
        <w:t xml:space="preserve">Ka një diferencë të madhe midis kontrollit të deklaratës së pasurisë dhe vetë kontrollit të pasurisë. Ndërsa e para është objekt i veprimtarisë ndihmëse që kryen ILDKPKI (sic ja ka njohur pika 2 e nenit D), kontrolli i pasurisë, pra mbledhja e provave dhe verifikimi i të dhënave, është kompetencë kushtetuese e KPK, sepse sjell drejtëpërdrejtë efekt mbi karrierën e një gjyqtari apo prokurori. Kontrolli i pasurisë është pjesë e hetimit administrativ që kryhet nga vetë KPK, sepse lidhet me procesin e formësimit të provave. Kjo është arsye, se përse Kushtetuta në paragrafin 4 të nenit </w:t>
      </w:r>
      <w:r w:rsidRPr="001707A2">
        <w:rPr>
          <w:rFonts w:ascii="Arial" w:eastAsia="Times New Roman" w:hAnsi="Arial" w:cs="Arial"/>
          <w:color w:val="000000"/>
          <w:sz w:val="25"/>
          <w:szCs w:val="25"/>
        </w:rPr>
        <w:t>Ç të Aneksit të Kushtetutës, parashikon se: “</w:t>
      </w:r>
      <w:r w:rsidRPr="001707A2">
        <w:rPr>
          <w:rFonts w:ascii="Arial" w:eastAsia="Times New Roman" w:hAnsi="Arial" w:cs="Arial"/>
          <w:i/>
          <w:color w:val="000000"/>
          <w:sz w:val="25"/>
          <w:szCs w:val="25"/>
        </w:rPr>
        <w:t>Komisioni, Kolegji dhe vëzhguesit ndërkombëtar kanë akses të drejtëpërdrejtë në të gjitha bazat e të dhënave qeveritare, përvec atyre që janë klasifikuar “sekret shktetëror”, duke përfshirë.......të dhënat për pronat e të rivlerësuarit, llogaritë bankare, të dhënat tatimore, të dhënat për automjetet, të dhënat për hyrje-daljet në kufi, si dhe cdo dokument tjetër të dobishëm</w:t>
      </w:r>
      <w:r w:rsidRPr="001707A2">
        <w:rPr>
          <w:rFonts w:ascii="Arial" w:eastAsia="Times New Roman" w:hAnsi="Arial" w:cs="Arial"/>
          <w:color w:val="000000"/>
          <w:sz w:val="25"/>
          <w:szCs w:val="25"/>
        </w:rPr>
        <w:t xml:space="preserve">”. Ndërkohë që ligji, formalisht ia njeh këtë të drejtë KPK, por realisht të njëjtën kompetencë ia ka njohur edhe ILDKPKI, e cila sipas nenit 33 të ligjit, ka të drejtë që në kuadër të kontrollit të plotë mbi pasurinë të kërkojë </w:t>
      </w:r>
      <w:r w:rsidRPr="001707A2">
        <w:rPr>
          <w:rFonts w:ascii="Arial" w:hAnsi="Arial" w:cs="Arial"/>
          <w:sz w:val="25"/>
          <w:szCs w:val="25"/>
        </w:rPr>
        <w:t>dokumentet për pasuritë në pronësi të subjekteve të rivlerësimit dhe personave të lidhur me ta, dokumentet që përdoren jashtë shtetit nga subjektet e rivlerësimit dhe personat e lidhur me ta, ose të dhënat financiare mbi çdo transaksion financiar brenda ose jashtë vendit. N</w:t>
      </w:r>
      <w:r>
        <w:rPr>
          <w:rFonts w:ascii="Arial" w:hAnsi="Arial" w:cs="Arial"/>
          <w:sz w:val="25"/>
          <w:szCs w:val="25"/>
        </w:rPr>
        <w:t>ë</w:t>
      </w:r>
      <w:r w:rsidRPr="001707A2">
        <w:rPr>
          <w:rFonts w:ascii="Arial" w:hAnsi="Arial" w:cs="Arial"/>
          <w:sz w:val="25"/>
          <w:szCs w:val="25"/>
        </w:rPr>
        <w:t xml:space="preserve"> k</w:t>
      </w:r>
      <w:r>
        <w:rPr>
          <w:rFonts w:ascii="Arial" w:hAnsi="Arial" w:cs="Arial"/>
          <w:sz w:val="25"/>
          <w:szCs w:val="25"/>
        </w:rPr>
        <w:t>ë</w:t>
      </w:r>
      <w:r w:rsidRPr="001707A2">
        <w:rPr>
          <w:rFonts w:ascii="Arial" w:hAnsi="Arial" w:cs="Arial"/>
          <w:sz w:val="25"/>
          <w:szCs w:val="25"/>
        </w:rPr>
        <w:t>t</w:t>
      </w:r>
      <w:r>
        <w:rPr>
          <w:rFonts w:ascii="Arial" w:hAnsi="Arial" w:cs="Arial"/>
          <w:sz w:val="25"/>
          <w:szCs w:val="25"/>
        </w:rPr>
        <w:t>ë</w:t>
      </w:r>
      <w:r w:rsidRPr="001707A2">
        <w:rPr>
          <w:rFonts w:ascii="Arial" w:hAnsi="Arial" w:cs="Arial"/>
          <w:sz w:val="25"/>
          <w:szCs w:val="25"/>
        </w:rPr>
        <w:t xml:space="preserve"> m</w:t>
      </w:r>
      <w:r>
        <w:rPr>
          <w:rFonts w:ascii="Arial" w:hAnsi="Arial" w:cs="Arial"/>
          <w:sz w:val="25"/>
          <w:szCs w:val="25"/>
        </w:rPr>
        <w:t>ë</w:t>
      </w:r>
      <w:r w:rsidRPr="001707A2">
        <w:rPr>
          <w:rFonts w:ascii="Arial" w:hAnsi="Arial" w:cs="Arial"/>
          <w:sz w:val="25"/>
          <w:szCs w:val="25"/>
        </w:rPr>
        <w:t>nyr</w:t>
      </w:r>
      <w:r>
        <w:rPr>
          <w:rFonts w:ascii="Arial" w:hAnsi="Arial" w:cs="Arial"/>
          <w:sz w:val="25"/>
          <w:szCs w:val="25"/>
        </w:rPr>
        <w:t>ë</w:t>
      </w:r>
      <w:r w:rsidRPr="001707A2">
        <w:rPr>
          <w:rFonts w:ascii="Arial" w:hAnsi="Arial" w:cs="Arial"/>
          <w:sz w:val="25"/>
          <w:szCs w:val="25"/>
        </w:rPr>
        <w:t xml:space="preserve"> ligji ka mbivendosur kompetenc</w:t>
      </w:r>
      <w:r>
        <w:rPr>
          <w:rFonts w:ascii="Arial" w:hAnsi="Arial" w:cs="Arial"/>
          <w:sz w:val="25"/>
          <w:szCs w:val="25"/>
        </w:rPr>
        <w:t>ë</w:t>
      </w:r>
      <w:r w:rsidRPr="001707A2">
        <w:rPr>
          <w:rFonts w:ascii="Arial" w:hAnsi="Arial" w:cs="Arial"/>
          <w:sz w:val="25"/>
          <w:szCs w:val="25"/>
        </w:rPr>
        <w:t>n kushtetuese t</w:t>
      </w:r>
      <w:r>
        <w:rPr>
          <w:rFonts w:ascii="Arial" w:hAnsi="Arial" w:cs="Arial"/>
          <w:sz w:val="25"/>
          <w:szCs w:val="25"/>
        </w:rPr>
        <w:t>ë</w:t>
      </w:r>
      <w:r w:rsidRPr="001707A2">
        <w:rPr>
          <w:rFonts w:ascii="Arial" w:hAnsi="Arial" w:cs="Arial"/>
          <w:sz w:val="25"/>
          <w:szCs w:val="25"/>
        </w:rPr>
        <w:t xml:space="preserve"> KPK, me kompetenc</w:t>
      </w:r>
      <w:r>
        <w:rPr>
          <w:rFonts w:ascii="Arial" w:hAnsi="Arial" w:cs="Arial"/>
          <w:sz w:val="25"/>
          <w:szCs w:val="25"/>
        </w:rPr>
        <w:t>ë</w:t>
      </w:r>
      <w:r w:rsidRPr="001707A2">
        <w:rPr>
          <w:rFonts w:ascii="Arial" w:hAnsi="Arial" w:cs="Arial"/>
          <w:sz w:val="25"/>
          <w:szCs w:val="25"/>
        </w:rPr>
        <w:t>n ligjore q</w:t>
      </w:r>
      <w:r>
        <w:rPr>
          <w:rFonts w:ascii="Arial" w:hAnsi="Arial" w:cs="Arial"/>
          <w:sz w:val="25"/>
          <w:szCs w:val="25"/>
        </w:rPr>
        <w:t>ë</w:t>
      </w:r>
      <w:r w:rsidRPr="001707A2">
        <w:rPr>
          <w:rFonts w:ascii="Arial" w:hAnsi="Arial" w:cs="Arial"/>
          <w:sz w:val="25"/>
          <w:szCs w:val="25"/>
        </w:rPr>
        <w:t xml:space="preserve"> i ka njohur ILDKPKI-s</w:t>
      </w:r>
      <w:r>
        <w:rPr>
          <w:rFonts w:ascii="Arial" w:hAnsi="Arial" w:cs="Arial"/>
          <w:sz w:val="25"/>
          <w:szCs w:val="25"/>
        </w:rPr>
        <w:t>ë</w:t>
      </w:r>
      <w:r w:rsidRPr="001707A2">
        <w:rPr>
          <w:rFonts w:ascii="Arial" w:hAnsi="Arial" w:cs="Arial"/>
          <w:sz w:val="25"/>
          <w:szCs w:val="25"/>
        </w:rPr>
        <w:t>, n</w:t>
      </w:r>
      <w:r>
        <w:rPr>
          <w:rFonts w:ascii="Arial" w:hAnsi="Arial" w:cs="Arial"/>
          <w:sz w:val="25"/>
          <w:szCs w:val="25"/>
        </w:rPr>
        <w:t>ë</w:t>
      </w:r>
      <w:r w:rsidRPr="001707A2">
        <w:rPr>
          <w:rFonts w:ascii="Arial" w:hAnsi="Arial" w:cs="Arial"/>
          <w:sz w:val="25"/>
          <w:szCs w:val="25"/>
        </w:rPr>
        <w:t xml:space="preserve"> kund</w:t>
      </w:r>
      <w:r>
        <w:rPr>
          <w:rFonts w:ascii="Arial" w:hAnsi="Arial" w:cs="Arial"/>
          <w:sz w:val="25"/>
          <w:szCs w:val="25"/>
        </w:rPr>
        <w:t>ë</w:t>
      </w:r>
      <w:r w:rsidRPr="001707A2">
        <w:rPr>
          <w:rFonts w:ascii="Arial" w:hAnsi="Arial" w:cs="Arial"/>
          <w:sz w:val="25"/>
          <w:szCs w:val="25"/>
        </w:rPr>
        <w:t>rshtim me pik</w:t>
      </w:r>
      <w:r>
        <w:rPr>
          <w:rFonts w:ascii="Arial" w:hAnsi="Arial" w:cs="Arial"/>
          <w:sz w:val="25"/>
          <w:szCs w:val="25"/>
        </w:rPr>
        <w:t>ë</w:t>
      </w:r>
      <w:r w:rsidRPr="001707A2">
        <w:rPr>
          <w:rFonts w:ascii="Arial" w:hAnsi="Arial" w:cs="Arial"/>
          <w:sz w:val="25"/>
          <w:szCs w:val="25"/>
        </w:rPr>
        <w:t>n 4 t</w:t>
      </w:r>
      <w:r>
        <w:rPr>
          <w:rFonts w:ascii="Arial" w:hAnsi="Arial" w:cs="Arial"/>
          <w:sz w:val="25"/>
          <w:szCs w:val="25"/>
        </w:rPr>
        <w:t>ë</w:t>
      </w:r>
      <w:r w:rsidRPr="001707A2">
        <w:rPr>
          <w:rFonts w:ascii="Arial" w:hAnsi="Arial" w:cs="Arial"/>
          <w:sz w:val="25"/>
          <w:szCs w:val="25"/>
        </w:rPr>
        <w:t xml:space="preserve"> nenit </w:t>
      </w:r>
      <w:r w:rsidRPr="001707A2">
        <w:rPr>
          <w:rFonts w:ascii="Arial" w:eastAsia="Times New Roman" w:hAnsi="Arial" w:cs="Arial"/>
          <w:color w:val="000000"/>
          <w:sz w:val="25"/>
          <w:szCs w:val="25"/>
        </w:rPr>
        <w:t>Ç të Aneksit të Kushtetutës.</w:t>
      </w:r>
    </w:p>
    <w:p w:rsidR="001F6895" w:rsidRPr="001707A2" w:rsidRDefault="001F6895" w:rsidP="000B6785">
      <w:pPr>
        <w:spacing w:after="0"/>
        <w:contextualSpacing/>
        <w:jc w:val="both"/>
        <w:rPr>
          <w:rFonts w:ascii="Arial" w:eastAsia="Times New Roman" w:hAnsi="Arial" w:cs="Arial"/>
          <w:color w:val="000000"/>
          <w:sz w:val="25"/>
          <w:szCs w:val="25"/>
        </w:rPr>
      </w:pPr>
    </w:p>
    <w:p w:rsidR="001F6895" w:rsidRPr="001707A2" w:rsidRDefault="001F6895" w:rsidP="000B6785">
      <w:pPr>
        <w:spacing w:after="0"/>
        <w:contextualSpacing/>
        <w:jc w:val="both"/>
        <w:rPr>
          <w:rFonts w:ascii="Arial" w:eastAsia="Times New Roman" w:hAnsi="Arial" w:cs="Arial"/>
          <w:sz w:val="25"/>
          <w:szCs w:val="25"/>
          <w:lang w:eastAsia="en-GB"/>
        </w:rPr>
      </w:pPr>
      <w:r w:rsidRPr="001707A2">
        <w:rPr>
          <w:rFonts w:ascii="Arial" w:eastAsia="Times New Roman" w:hAnsi="Arial" w:cs="Arial"/>
          <w:color w:val="000000"/>
          <w:sz w:val="25"/>
          <w:szCs w:val="25"/>
        </w:rPr>
        <w:t>Kushtetuta e ka konceptuar procesin e rivler</w:t>
      </w:r>
      <w:r>
        <w:rPr>
          <w:rFonts w:ascii="Arial" w:eastAsia="Times New Roman" w:hAnsi="Arial" w:cs="Arial"/>
          <w:color w:val="000000"/>
          <w:sz w:val="25"/>
          <w:szCs w:val="25"/>
        </w:rPr>
        <w:t>ë</w:t>
      </w:r>
      <w:r w:rsidRPr="001707A2">
        <w:rPr>
          <w:rFonts w:ascii="Arial" w:eastAsia="Times New Roman" w:hAnsi="Arial" w:cs="Arial"/>
          <w:color w:val="000000"/>
          <w:sz w:val="25"/>
          <w:szCs w:val="25"/>
        </w:rPr>
        <w:t>simit si nj</w:t>
      </w:r>
      <w:r>
        <w:rPr>
          <w:rFonts w:ascii="Arial" w:eastAsia="Times New Roman" w:hAnsi="Arial" w:cs="Arial"/>
          <w:color w:val="000000"/>
          <w:sz w:val="25"/>
          <w:szCs w:val="25"/>
        </w:rPr>
        <w:t>ë</w:t>
      </w:r>
      <w:r w:rsidRPr="001707A2">
        <w:rPr>
          <w:rFonts w:ascii="Arial" w:eastAsia="Times New Roman" w:hAnsi="Arial" w:cs="Arial"/>
          <w:color w:val="000000"/>
          <w:sz w:val="25"/>
          <w:szCs w:val="25"/>
        </w:rPr>
        <w:t xml:space="preserve"> kontroll t</w:t>
      </w:r>
      <w:r>
        <w:rPr>
          <w:rFonts w:ascii="Arial" w:eastAsia="Times New Roman" w:hAnsi="Arial" w:cs="Arial"/>
          <w:color w:val="000000"/>
          <w:sz w:val="25"/>
          <w:szCs w:val="25"/>
        </w:rPr>
        <w:t>ë</w:t>
      </w:r>
      <w:r w:rsidRPr="001707A2">
        <w:rPr>
          <w:rFonts w:ascii="Arial" w:eastAsia="Times New Roman" w:hAnsi="Arial" w:cs="Arial"/>
          <w:color w:val="000000"/>
          <w:sz w:val="25"/>
          <w:szCs w:val="25"/>
        </w:rPr>
        <w:t xml:space="preserve"> p</w:t>
      </w:r>
      <w:r>
        <w:rPr>
          <w:rFonts w:ascii="Arial" w:eastAsia="Times New Roman" w:hAnsi="Arial" w:cs="Arial"/>
          <w:color w:val="000000"/>
          <w:sz w:val="25"/>
          <w:szCs w:val="25"/>
        </w:rPr>
        <w:t>ë</w:t>
      </w:r>
      <w:r w:rsidRPr="001707A2">
        <w:rPr>
          <w:rFonts w:ascii="Arial" w:eastAsia="Times New Roman" w:hAnsi="Arial" w:cs="Arial"/>
          <w:color w:val="000000"/>
          <w:sz w:val="25"/>
          <w:szCs w:val="25"/>
        </w:rPr>
        <w:t>rkohsh</w:t>
      </w:r>
      <w:r>
        <w:rPr>
          <w:rFonts w:ascii="Arial" w:eastAsia="Times New Roman" w:hAnsi="Arial" w:cs="Arial"/>
          <w:color w:val="000000"/>
          <w:sz w:val="25"/>
          <w:szCs w:val="25"/>
        </w:rPr>
        <w:t>ë</w:t>
      </w:r>
      <w:r w:rsidRPr="001707A2">
        <w:rPr>
          <w:rFonts w:ascii="Arial" w:eastAsia="Times New Roman" w:hAnsi="Arial" w:cs="Arial"/>
          <w:color w:val="000000"/>
          <w:sz w:val="25"/>
          <w:szCs w:val="25"/>
        </w:rPr>
        <w:t>m, q</w:t>
      </w:r>
      <w:r>
        <w:rPr>
          <w:rFonts w:ascii="Arial" w:eastAsia="Times New Roman" w:hAnsi="Arial" w:cs="Arial"/>
          <w:color w:val="000000"/>
          <w:sz w:val="25"/>
          <w:szCs w:val="25"/>
        </w:rPr>
        <w:t>ë</w:t>
      </w:r>
      <w:r w:rsidRPr="001707A2">
        <w:rPr>
          <w:rFonts w:ascii="Arial" w:eastAsia="Times New Roman" w:hAnsi="Arial" w:cs="Arial"/>
          <w:color w:val="000000"/>
          <w:sz w:val="25"/>
          <w:szCs w:val="25"/>
        </w:rPr>
        <w:t xml:space="preserve"> vepron paralelisht me kontrollin e p</w:t>
      </w:r>
      <w:r>
        <w:rPr>
          <w:rFonts w:ascii="Arial" w:eastAsia="Times New Roman" w:hAnsi="Arial" w:cs="Arial"/>
          <w:color w:val="000000"/>
          <w:sz w:val="25"/>
          <w:szCs w:val="25"/>
        </w:rPr>
        <w:t>ë</w:t>
      </w:r>
      <w:r w:rsidRPr="001707A2">
        <w:rPr>
          <w:rFonts w:ascii="Arial" w:eastAsia="Times New Roman" w:hAnsi="Arial" w:cs="Arial"/>
          <w:color w:val="000000"/>
          <w:sz w:val="25"/>
          <w:szCs w:val="25"/>
        </w:rPr>
        <w:t>rhersh</w:t>
      </w:r>
      <w:r>
        <w:rPr>
          <w:rFonts w:ascii="Arial" w:eastAsia="Times New Roman" w:hAnsi="Arial" w:cs="Arial"/>
          <w:color w:val="000000"/>
          <w:sz w:val="25"/>
          <w:szCs w:val="25"/>
        </w:rPr>
        <w:t>ë</w:t>
      </w:r>
      <w:r w:rsidRPr="001707A2">
        <w:rPr>
          <w:rFonts w:ascii="Arial" w:eastAsia="Times New Roman" w:hAnsi="Arial" w:cs="Arial"/>
          <w:color w:val="000000"/>
          <w:sz w:val="25"/>
          <w:szCs w:val="25"/>
        </w:rPr>
        <w:t>m q</w:t>
      </w:r>
      <w:r>
        <w:rPr>
          <w:rFonts w:ascii="Arial" w:eastAsia="Times New Roman" w:hAnsi="Arial" w:cs="Arial"/>
          <w:color w:val="000000"/>
          <w:sz w:val="25"/>
          <w:szCs w:val="25"/>
        </w:rPr>
        <w:t>ë</w:t>
      </w:r>
      <w:r w:rsidRPr="001707A2">
        <w:rPr>
          <w:rFonts w:ascii="Arial" w:eastAsia="Times New Roman" w:hAnsi="Arial" w:cs="Arial"/>
          <w:color w:val="000000"/>
          <w:sz w:val="25"/>
          <w:szCs w:val="25"/>
        </w:rPr>
        <w:t xml:space="preserve"> b</w:t>
      </w:r>
      <w:r>
        <w:rPr>
          <w:rFonts w:ascii="Arial" w:eastAsia="Times New Roman" w:hAnsi="Arial" w:cs="Arial"/>
          <w:color w:val="000000"/>
          <w:sz w:val="25"/>
          <w:szCs w:val="25"/>
        </w:rPr>
        <w:t>ë</w:t>
      </w:r>
      <w:r w:rsidRPr="001707A2">
        <w:rPr>
          <w:rFonts w:ascii="Arial" w:eastAsia="Times New Roman" w:hAnsi="Arial" w:cs="Arial"/>
          <w:color w:val="000000"/>
          <w:sz w:val="25"/>
          <w:szCs w:val="25"/>
        </w:rPr>
        <w:t>n ILDKPKI apo organet qeveris</w:t>
      </w:r>
      <w:r>
        <w:rPr>
          <w:rFonts w:ascii="Arial" w:eastAsia="Times New Roman" w:hAnsi="Arial" w:cs="Arial"/>
          <w:color w:val="000000"/>
          <w:sz w:val="25"/>
          <w:szCs w:val="25"/>
        </w:rPr>
        <w:t>ë</w:t>
      </w:r>
      <w:r w:rsidRPr="001707A2">
        <w:rPr>
          <w:rFonts w:ascii="Arial" w:eastAsia="Times New Roman" w:hAnsi="Arial" w:cs="Arial"/>
          <w:color w:val="000000"/>
          <w:sz w:val="25"/>
          <w:szCs w:val="25"/>
        </w:rPr>
        <w:t>se</w:t>
      </w:r>
      <w:r>
        <w:rPr>
          <w:rFonts w:ascii="Arial" w:eastAsia="Times New Roman" w:hAnsi="Arial" w:cs="Arial"/>
          <w:color w:val="000000"/>
          <w:sz w:val="25"/>
          <w:szCs w:val="25"/>
        </w:rPr>
        <w:t xml:space="preserve"> të gjyqësorit</w:t>
      </w:r>
      <w:r w:rsidRPr="001707A2">
        <w:rPr>
          <w:rFonts w:ascii="Arial" w:eastAsia="Times New Roman" w:hAnsi="Arial" w:cs="Arial"/>
          <w:color w:val="000000"/>
          <w:sz w:val="25"/>
          <w:szCs w:val="25"/>
        </w:rPr>
        <w:t xml:space="preserve">. Kjo </w:t>
      </w:r>
      <w:r>
        <w:rPr>
          <w:rFonts w:ascii="Arial" w:eastAsia="Times New Roman" w:hAnsi="Arial" w:cs="Arial"/>
          <w:color w:val="000000"/>
          <w:sz w:val="25"/>
          <w:szCs w:val="25"/>
        </w:rPr>
        <w:t>ë</w:t>
      </w:r>
      <w:r w:rsidRPr="001707A2">
        <w:rPr>
          <w:rFonts w:ascii="Arial" w:eastAsia="Times New Roman" w:hAnsi="Arial" w:cs="Arial"/>
          <w:color w:val="000000"/>
          <w:sz w:val="25"/>
          <w:szCs w:val="25"/>
        </w:rPr>
        <w:t>sht</w:t>
      </w:r>
      <w:r>
        <w:rPr>
          <w:rFonts w:ascii="Arial" w:eastAsia="Times New Roman" w:hAnsi="Arial" w:cs="Arial"/>
          <w:color w:val="000000"/>
          <w:sz w:val="25"/>
          <w:szCs w:val="25"/>
        </w:rPr>
        <w:t>ë</w:t>
      </w:r>
      <w:r w:rsidRPr="001707A2">
        <w:rPr>
          <w:rFonts w:ascii="Arial" w:eastAsia="Times New Roman" w:hAnsi="Arial" w:cs="Arial"/>
          <w:color w:val="000000"/>
          <w:sz w:val="25"/>
          <w:szCs w:val="25"/>
        </w:rPr>
        <w:t xml:space="preserve"> nj</w:t>
      </w:r>
      <w:r>
        <w:rPr>
          <w:rFonts w:ascii="Arial" w:eastAsia="Times New Roman" w:hAnsi="Arial" w:cs="Arial"/>
          <w:color w:val="000000"/>
          <w:sz w:val="25"/>
          <w:szCs w:val="25"/>
        </w:rPr>
        <w:t>ë</w:t>
      </w:r>
      <w:r w:rsidRPr="001707A2">
        <w:rPr>
          <w:rFonts w:ascii="Arial" w:eastAsia="Times New Roman" w:hAnsi="Arial" w:cs="Arial"/>
          <w:sz w:val="25"/>
          <w:szCs w:val="25"/>
          <w:lang w:eastAsia="en-GB"/>
        </w:rPr>
        <w:t xml:space="preserve">procedurë </w:t>
      </w:r>
      <w:r w:rsidRPr="001707A2">
        <w:rPr>
          <w:rFonts w:ascii="Arial" w:eastAsia="Times New Roman" w:hAnsi="Arial" w:cs="Arial"/>
          <w:i/>
          <w:sz w:val="25"/>
          <w:szCs w:val="25"/>
          <w:lang w:eastAsia="en-GB"/>
        </w:rPr>
        <w:t xml:space="preserve">sui generis, </w:t>
      </w:r>
      <w:r w:rsidRPr="001707A2">
        <w:rPr>
          <w:rFonts w:ascii="Arial" w:eastAsia="Times New Roman" w:hAnsi="Arial" w:cs="Arial"/>
          <w:sz w:val="25"/>
          <w:szCs w:val="25"/>
          <w:lang w:eastAsia="en-GB"/>
        </w:rPr>
        <w:t>që konceptohet si mënyrë për të evidentuar ato problematika të pasurisë së subjektit që nuk mund të konstatohen nëpërmjet zbatimit të ligjit nr. 9049/2003 apo nuk janë konstatuar nga organet e ngarkuara me detyrimin për zbatimin e ligjit nr. 9049/2003, qoftë edhe për faktin e moszbatimit prej tyre të detyrave sipas ligjit. N</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k</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m</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nyr</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KPK apo Kolegji i Apelimit, ushtrojnë detyrën që ka dështuar të ushtrojë për vite ILDKPKI dhe KLD/PP. Vetëm në këtë mënyrë, arrihet të sigurohet qëllimi i synuar nga zbatimi i kësaj mase të jashtëzakonshme. Nëse ngritja e strukturave të </w:t>
      </w:r>
      <w:r w:rsidRPr="001707A2">
        <w:rPr>
          <w:rFonts w:ascii="Arial" w:eastAsia="Times New Roman" w:hAnsi="Arial" w:cs="Arial"/>
          <w:i/>
          <w:sz w:val="25"/>
          <w:szCs w:val="25"/>
          <w:lang w:eastAsia="en-GB"/>
        </w:rPr>
        <w:t>vettingut</w:t>
      </w:r>
      <w:r w:rsidRPr="001707A2">
        <w:rPr>
          <w:rFonts w:ascii="Arial" w:eastAsia="Times New Roman" w:hAnsi="Arial" w:cs="Arial"/>
          <w:sz w:val="25"/>
          <w:szCs w:val="25"/>
          <w:lang w:eastAsia="en-GB"/>
        </w:rPr>
        <w:t xml:space="preserve"> nuk do të zëvendësojë rolin e ILDKPKI-së (</w:t>
      </w:r>
      <w:r w:rsidRPr="001707A2">
        <w:rPr>
          <w:rFonts w:ascii="Arial" w:eastAsia="Times New Roman" w:hAnsi="Arial" w:cs="Arial"/>
          <w:i/>
          <w:sz w:val="25"/>
          <w:szCs w:val="25"/>
          <w:lang w:eastAsia="en-GB"/>
        </w:rPr>
        <w:t>por do të jetë e varuar në arritjen e konkluzioneve nga ushtrimi i detyrës prej këtij organi</w:t>
      </w:r>
      <w:r w:rsidRPr="001707A2">
        <w:rPr>
          <w:rFonts w:ascii="Arial" w:eastAsia="Times New Roman" w:hAnsi="Arial" w:cs="Arial"/>
          <w:sz w:val="25"/>
          <w:szCs w:val="25"/>
          <w:lang w:eastAsia="en-GB"/>
        </w:rPr>
        <w:t>), atëherë pse duhet të zëvendësojë rolin e KLGJ dhe KLP? Në zbatim të ndryshimeve kushtetuese 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miratuara m</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22 Korrik 2016, do të jenë KLGJ dhe KLP që do të rikonceptohen dhe reformohen, dhe presupozohen se do të qeverisin gjyqësorin krejt ndryshe nga mënyra sesi është qeverisur deri më sot (</w:t>
      </w:r>
      <w:r w:rsidRPr="001707A2">
        <w:rPr>
          <w:rFonts w:ascii="Arial" w:eastAsia="Times New Roman" w:hAnsi="Arial" w:cs="Arial"/>
          <w:i/>
          <w:sz w:val="25"/>
          <w:szCs w:val="25"/>
          <w:lang w:eastAsia="en-GB"/>
        </w:rPr>
        <w:t>ky është rezultati i pritshëm nga reforma, nëse këtë e vendosim në dyshim, atëherë vihet në dyshim serioz edhe vetë përmbajtja e Reformës së Drejtësi dhe rezultate</w:t>
      </w:r>
      <w:r w:rsidR="00AD6942">
        <w:rPr>
          <w:rFonts w:ascii="Arial" w:eastAsia="Times New Roman" w:hAnsi="Arial" w:cs="Arial"/>
          <w:i/>
          <w:sz w:val="25"/>
          <w:szCs w:val="25"/>
          <w:lang w:eastAsia="en-GB"/>
        </w:rPr>
        <w:t>te</w:t>
      </w:r>
      <w:r w:rsidRPr="001707A2">
        <w:rPr>
          <w:rFonts w:ascii="Arial" w:eastAsia="Times New Roman" w:hAnsi="Arial" w:cs="Arial"/>
          <w:i/>
          <w:sz w:val="25"/>
          <w:szCs w:val="25"/>
          <w:lang w:eastAsia="en-GB"/>
        </w:rPr>
        <w:t xml:space="preserve"> saj</w:t>
      </w:r>
      <w:r w:rsidRPr="001707A2">
        <w:rPr>
          <w:rFonts w:ascii="Arial" w:eastAsia="Times New Roman" w:hAnsi="Arial" w:cs="Arial"/>
          <w:sz w:val="25"/>
          <w:szCs w:val="25"/>
          <w:lang w:eastAsia="en-GB"/>
        </w:rPr>
        <w:t xml:space="preserve">). Ndërkohë, ILDKPKI nuk preket nga </w:t>
      </w:r>
      <w:r w:rsidRPr="001707A2">
        <w:rPr>
          <w:rFonts w:ascii="Arial" w:eastAsia="Times New Roman" w:hAnsi="Arial" w:cs="Arial"/>
          <w:sz w:val="25"/>
          <w:szCs w:val="25"/>
          <w:lang w:eastAsia="en-GB"/>
        </w:rPr>
        <w:lastRenderedPageBreak/>
        <w:t>reforma, dhe do të ketë të njëjtën mënyrë organizimi dhe funksionimi si edhe sot, cka ngre seriozisht shqetësimit se do të vijojë të performojë në të njëjtën mënyrë. ILDKPKI do të vijojë të ketë të njëjtën varësi politike sic edhe sot, dhe madje zyrtarët e saj nuk parashikohet t’i nënshtrohen ndonjë procedure vlerësimi të integritetit të tyre profesional apo moral. Si mund 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prezumoj</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ligji, që ILDKPKI e pareferomuar dhe e pa vlerësuar për integritetin profesional e moral do të ndryshojë sjellje dhe ofron besim për realizimin e procesit, ndërkohë që KLGJ/KLP të reformuara dhe vlerësuara për integritetin profesional e moral, nuk ofrojnë besueshmëri për të ushtruar detyrën e tyre në shkarkimin nga detyra të gjyqtarëve/prokurorëve që nuk gëzojnë integritetin e nevojshëm për ushtrimin e funksionit?</w:t>
      </w:r>
      <w:r w:rsidR="00DA0D1D">
        <w:rPr>
          <w:rFonts w:ascii="Arial" w:eastAsia="Times New Roman" w:hAnsi="Arial" w:cs="Arial"/>
          <w:sz w:val="25"/>
          <w:szCs w:val="25"/>
          <w:lang w:eastAsia="en-GB"/>
        </w:rPr>
        <w:t>!</w:t>
      </w:r>
    </w:p>
    <w:p w:rsidR="001F6895" w:rsidRPr="001707A2" w:rsidRDefault="001F6895" w:rsidP="000B6785">
      <w:pPr>
        <w:spacing w:after="0"/>
        <w:contextualSpacing/>
        <w:jc w:val="both"/>
        <w:rPr>
          <w:rFonts w:ascii="Arial" w:eastAsia="Times New Roman" w:hAnsi="Arial" w:cs="Arial"/>
          <w:sz w:val="25"/>
          <w:szCs w:val="25"/>
          <w:lang w:eastAsia="en-GB"/>
        </w:rPr>
      </w:pPr>
    </w:p>
    <w:p w:rsidR="001F6895" w:rsidRPr="001707A2" w:rsidRDefault="001F6895" w:rsidP="000B6785">
      <w:pPr>
        <w:spacing w:after="0"/>
        <w:jc w:val="both"/>
        <w:rPr>
          <w:rFonts w:ascii="Arial" w:eastAsia="Times New Roman" w:hAnsi="Arial" w:cs="Arial"/>
          <w:sz w:val="25"/>
          <w:szCs w:val="25"/>
          <w:lang w:eastAsia="en-GB"/>
        </w:rPr>
      </w:pPr>
      <w:r w:rsidRPr="001707A2">
        <w:rPr>
          <w:rFonts w:ascii="Arial" w:eastAsia="Times New Roman" w:hAnsi="Arial" w:cs="Arial"/>
          <w:sz w:val="25"/>
          <w:szCs w:val="25"/>
          <w:lang w:eastAsia="en-GB"/>
        </w:rPr>
        <w:t>Nëse kushtetut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b</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r</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si do 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kishte vler</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suar se ILDKPKI zotëron integritetin e nevojshëm profesional apo moral për realizimin e procesit të verifikimit të pasurisë së subjekteve të rivlerësimit, duke shërbyer si burim prove për KPK apo Kolegjin e Apelimit, at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her</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cila do ishte nevoja e aplikimit 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k</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saj mase 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jasht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zakonshme dhe ngritjes s</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organeve 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reja kushtetuese p</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r realizimin e k</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tij kontrolli. Sot, ekziston e gjith</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baza ligjore e nevojshme q</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ILDKPKI 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b</w:t>
      </w:r>
      <w:r>
        <w:rPr>
          <w:rFonts w:ascii="Arial" w:eastAsia="Times New Roman" w:hAnsi="Arial" w:cs="Arial"/>
          <w:sz w:val="25"/>
          <w:szCs w:val="25"/>
          <w:lang w:eastAsia="en-GB"/>
        </w:rPr>
        <w:t>ë</w:t>
      </w:r>
      <w:r w:rsidR="00DA0D1D">
        <w:rPr>
          <w:rFonts w:ascii="Arial" w:eastAsia="Times New Roman" w:hAnsi="Arial" w:cs="Arial"/>
          <w:sz w:val="25"/>
          <w:szCs w:val="25"/>
          <w:lang w:eastAsia="en-GB"/>
        </w:rPr>
        <w:t>j</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kontrollin e pasuris</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dhe 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zbatoj</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ligjin. At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her</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cila </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sht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garancia e shtuar se pas miratimit të këtij ligji, ILDKPKI do të performojë ndryshe nga sot? A siguron ligji i ri integritetin profesional e moral të ILDKPKI, dhe mbi të gjitha pavarësinë e këtij institucioni nga politika? </w:t>
      </w:r>
    </w:p>
    <w:p w:rsidR="001F6895" w:rsidRPr="001707A2" w:rsidRDefault="001F6895" w:rsidP="000B6785">
      <w:pPr>
        <w:spacing w:after="0"/>
        <w:jc w:val="both"/>
        <w:rPr>
          <w:rFonts w:ascii="Arial" w:eastAsia="Times New Roman" w:hAnsi="Arial" w:cs="Arial"/>
          <w:sz w:val="25"/>
          <w:szCs w:val="25"/>
          <w:lang w:eastAsia="en-GB"/>
        </w:rPr>
      </w:pPr>
    </w:p>
    <w:p w:rsidR="001F6895" w:rsidRPr="001707A2" w:rsidRDefault="001F6895" w:rsidP="000B6785">
      <w:pPr>
        <w:widowControl w:val="0"/>
        <w:autoSpaceDE w:val="0"/>
        <w:autoSpaceDN w:val="0"/>
        <w:adjustRightInd w:val="0"/>
        <w:spacing w:after="0"/>
        <w:ind w:right="59"/>
        <w:jc w:val="both"/>
        <w:rPr>
          <w:rFonts w:ascii="Arial" w:eastAsia="Times New Roman" w:hAnsi="Arial" w:cs="Arial"/>
          <w:sz w:val="25"/>
          <w:szCs w:val="25"/>
          <w:lang w:eastAsia="en-GB"/>
        </w:rPr>
      </w:pPr>
      <w:r w:rsidRPr="001707A2">
        <w:rPr>
          <w:rFonts w:ascii="Arial" w:eastAsia="Times New Roman" w:hAnsi="Arial" w:cs="Arial"/>
          <w:sz w:val="25"/>
          <w:szCs w:val="25"/>
          <w:lang w:eastAsia="en-GB"/>
        </w:rPr>
        <w:t xml:space="preserve">Në këtë pikë, dëshirojmë të theksojmë se </w:t>
      </w:r>
      <w:r w:rsidRPr="001707A2">
        <w:rPr>
          <w:rFonts w:ascii="Arial" w:hAnsi="Arial" w:cs="Arial"/>
          <w:sz w:val="25"/>
          <w:szCs w:val="25"/>
        </w:rPr>
        <w:t xml:space="preserve">ILDKPKI, </w:t>
      </w:r>
      <w:r w:rsidRPr="001707A2">
        <w:rPr>
          <w:rFonts w:ascii="Arial" w:eastAsia="Times New Roman" w:hAnsi="Arial" w:cs="Arial"/>
          <w:sz w:val="25"/>
          <w:szCs w:val="25"/>
          <w:lang w:eastAsia="en-GB"/>
        </w:rPr>
        <w:t>nuk është strukturë që gëzon besueshmëri për paanësi politike, për shkak se ndryshimet n</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ligjin p</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r organizimin e k</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tij organi, e kan</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shnd</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rruar procesin e em</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rimit 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titullarit 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k</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tij institucioni n</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nj</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proces ekskluziv politik 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nj</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mazhoranca 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caktuar parlamentare</w:t>
      </w:r>
      <w:r w:rsidRPr="001707A2">
        <w:rPr>
          <w:rFonts w:ascii="Arial" w:hAnsi="Arial" w:cs="Arial"/>
          <w:sz w:val="25"/>
          <w:szCs w:val="25"/>
        </w:rPr>
        <w:t xml:space="preserve">. </w:t>
      </w:r>
      <w:r w:rsidRPr="001707A2">
        <w:rPr>
          <w:rFonts w:ascii="Arial" w:eastAsia="Times New Roman" w:hAnsi="Arial" w:cs="Arial"/>
          <w:sz w:val="25"/>
          <w:szCs w:val="25"/>
          <w:lang w:eastAsia="en-GB"/>
        </w:rPr>
        <w:t>P</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r pasoj</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ILDKPKI, nuk siguron në dukje paanësinë politike për realizimin e këtij procesi dhe mbi të gjitha nuk jep asnjë garanci se do të ushtrojë k</w:t>
      </w:r>
      <w:r w:rsidR="00AD6942">
        <w:rPr>
          <w:rFonts w:ascii="Arial" w:eastAsia="Times New Roman" w:hAnsi="Arial" w:cs="Arial"/>
          <w:sz w:val="25"/>
          <w:szCs w:val="25"/>
          <w:lang w:eastAsia="en-GB"/>
        </w:rPr>
        <w:t>ompetencën e njohur nga ligji, n</w:t>
      </w:r>
      <w:r w:rsidR="00AD03DF">
        <w:rPr>
          <w:rFonts w:ascii="Arial" w:eastAsia="Times New Roman" w:hAnsi="Arial" w:cs="Arial"/>
          <w:sz w:val="25"/>
          <w:szCs w:val="25"/>
          <w:lang w:eastAsia="en-GB"/>
        </w:rPr>
        <w:t>ë</w:t>
      </w:r>
      <w:r w:rsidR="00AD6942">
        <w:rPr>
          <w:rFonts w:ascii="Arial" w:eastAsia="Times New Roman" w:hAnsi="Arial" w:cs="Arial"/>
          <w:sz w:val="25"/>
          <w:szCs w:val="25"/>
          <w:lang w:eastAsia="en-GB"/>
        </w:rPr>
        <w:t xml:space="preserve"> m</w:t>
      </w:r>
      <w:r w:rsidR="00AD03DF">
        <w:rPr>
          <w:rFonts w:ascii="Arial" w:eastAsia="Times New Roman" w:hAnsi="Arial" w:cs="Arial"/>
          <w:sz w:val="25"/>
          <w:szCs w:val="25"/>
          <w:lang w:eastAsia="en-GB"/>
        </w:rPr>
        <w:t>ë</w:t>
      </w:r>
      <w:r w:rsidR="00AD6942">
        <w:rPr>
          <w:rFonts w:ascii="Arial" w:eastAsia="Times New Roman" w:hAnsi="Arial" w:cs="Arial"/>
          <w:sz w:val="25"/>
          <w:szCs w:val="25"/>
          <w:lang w:eastAsia="en-GB"/>
        </w:rPr>
        <w:t>nyr</w:t>
      </w:r>
      <w:r w:rsidR="00AD03DF">
        <w:rPr>
          <w:rFonts w:ascii="Arial" w:eastAsia="Times New Roman" w:hAnsi="Arial" w:cs="Arial"/>
          <w:sz w:val="25"/>
          <w:szCs w:val="25"/>
          <w:lang w:eastAsia="en-GB"/>
        </w:rPr>
        <w:t>ë</w:t>
      </w:r>
      <w:r w:rsidR="00AD6942">
        <w:rPr>
          <w:rFonts w:ascii="Arial" w:eastAsia="Times New Roman" w:hAnsi="Arial" w:cs="Arial"/>
          <w:sz w:val="25"/>
          <w:szCs w:val="25"/>
          <w:lang w:eastAsia="en-GB"/>
        </w:rPr>
        <w:t xml:space="preserve"> t</w:t>
      </w:r>
      <w:r w:rsidR="00AD03DF">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pandikuar nga politika. Në kuadër të këtij konstatimi, ILDKPKI mund të deformojë rezultatin e verifikimit, mund të prishë prova apo të fshehë prova, mund të tregojë “zell të tepruar”, deri në abuzim, për një kategori të caktuar gjyqtarësh dhe prokurorësh, dhe mund të luaj rolin e “të verbërit” për një kategori tjetër. E gjithë kjo veprimtari n</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faz</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n e kontrollit paraprak, do të sillte dëme të pariparueshme edhe në rezultatin dhe vendimmarrjen e organeve të vettingut, duke deformuar edhe politikisht këtë proces. Ky rrezik shtohet po 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mbahet n</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kon</w:t>
      </w:r>
      <w:r w:rsidR="00AD6942">
        <w:rPr>
          <w:rFonts w:ascii="Arial" w:eastAsia="Times New Roman" w:hAnsi="Arial" w:cs="Arial"/>
          <w:sz w:val="25"/>
          <w:szCs w:val="25"/>
          <w:lang w:eastAsia="en-GB"/>
        </w:rPr>
        <w:t>s</w:t>
      </w:r>
      <w:r w:rsidRPr="001707A2">
        <w:rPr>
          <w:rFonts w:ascii="Arial" w:eastAsia="Times New Roman" w:hAnsi="Arial" w:cs="Arial"/>
          <w:sz w:val="25"/>
          <w:szCs w:val="25"/>
          <w:lang w:eastAsia="en-GB"/>
        </w:rPr>
        <w:t>iderat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fakti se </w:t>
      </w:r>
      <w:r w:rsidR="00AD6942">
        <w:rPr>
          <w:rFonts w:ascii="Arial" w:eastAsia="Times New Roman" w:hAnsi="Arial" w:cs="Arial"/>
          <w:sz w:val="25"/>
          <w:szCs w:val="25"/>
          <w:lang w:eastAsia="en-GB"/>
        </w:rPr>
        <w:t>barra e prov</w:t>
      </w:r>
      <w:r w:rsidR="00AD03DF">
        <w:rPr>
          <w:rFonts w:ascii="Arial" w:eastAsia="Times New Roman" w:hAnsi="Arial" w:cs="Arial"/>
          <w:sz w:val="25"/>
          <w:szCs w:val="25"/>
          <w:lang w:eastAsia="en-GB"/>
        </w:rPr>
        <w:t>ë</w:t>
      </w:r>
      <w:r w:rsidR="00AD6942">
        <w:rPr>
          <w:rFonts w:ascii="Arial" w:eastAsia="Times New Roman" w:hAnsi="Arial" w:cs="Arial"/>
          <w:sz w:val="25"/>
          <w:szCs w:val="25"/>
          <w:lang w:eastAsia="en-GB"/>
        </w:rPr>
        <w:t>s</w:t>
      </w:r>
      <w:r w:rsidRPr="001707A2">
        <w:rPr>
          <w:rFonts w:ascii="Arial" w:eastAsia="Times New Roman" w:hAnsi="Arial" w:cs="Arial"/>
          <w:sz w:val="25"/>
          <w:szCs w:val="25"/>
          <w:lang w:eastAsia="en-GB"/>
        </w:rPr>
        <w:t xml:space="preserve"> n</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k</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rast </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sht</w:t>
      </w:r>
      <w:r>
        <w:rPr>
          <w:rFonts w:ascii="Arial" w:eastAsia="Times New Roman" w:hAnsi="Arial" w:cs="Arial"/>
          <w:sz w:val="25"/>
          <w:szCs w:val="25"/>
          <w:lang w:eastAsia="en-GB"/>
        </w:rPr>
        <w:t>ë</w:t>
      </w:r>
      <w:r w:rsidR="00AD6942">
        <w:rPr>
          <w:rFonts w:ascii="Arial" w:eastAsia="Times New Roman" w:hAnsi="Arial" w:cs="Arial"/>
          <w:sz w:val="25"/>
          <w:szCs w:val="25"/>
          <w:lang w:eastAsia="en-GB"/>
        </w:rPr>
        <w:t xml:space="preserve"> e</w:t>
      </w:r>
      <w:r w:rsidRPr="001707A2">
        <w:rPr>
          <w:rFonts w:ascii="Arial" w:eastAsia="Times New Roman" w:hAnsi="Arial" w:cs="Arial"/>
          <w:sz w:val="25"/>
          <w:szCs w:val="25"/>
          <w:lang w:eastAsia="en-GB"/>
        </w:rPr>
        <w:t xml:space="preserve"> p</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rmbysur. Sipas pik</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s 5 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nenit </w:t>
      </w:r>
      <w:r w:rsidRPr="001707A2">
        <w:rPr>
          <w:rFonts w:ascii="Arial" w:eastAsia="Times New Roman" w:hAnsi="Arial" w:cs="Arial"/>
          <w:color w:val="000000"/>
          <w:sz w:val="25"/>
          <w:szCs w:val="25"/>
        </w:rPr>
        <w:t>Ç të Aneksit të Kushtetutës, barr</w:t>
      </w:r>
      <w:r>
        <w:rPr>
          <w:rFonts w:ascii="Arial" w:eastAsia="Times New Roman" w:hAnsi="Arial" w:cs="Arial"/>
          <w:color w:val="000000"/>
          <w:sz w:val="25"/>
          <w:szCs w:val="25"/>
        </w:rPr>
        <w:t>ë</w:t>
      </w:r>
      <w:r w:rsidRPr="001707A2">
        <w:rPr>
          <w:rFonts w:ascii="Arial" w:eastAsia="Times New Roman" w:hAnsi="Arial" w:cs="Arial"/>
          <w:color w:val="000000"/>
          <w:sz w:val="25"/>
          <w:szCs w:val="25"/>
        </w:rPr>
        <w:t>n e prov</w:t>
      </w:r>
      <w:r>
        <w:rPr>
          <w:rFonts w:ascii="Arial" w:eastAsia="Times New Roman" w:hAnsi="Arial" w:cs="Arial"/>
          <w:color w:val="000000"/>
          <w:sz w:val="25"/>
          <w:szCs w:val="25"/>
        </w:rPr>
        <w:t>ë</w:t>
      </w:r>
      <w:r w:rsidRPr="001707A2">
        <w:rPr>
          <w:rFonts w:ascii="Arial" w:eastAsia="Times New Roman" w:hAnsi="Arial" w:cs="Arial"/>
          <w:color w:val="000000"/>
          <w:sz w:val="25"/>
          <w:szCs w:val="25"/>
        </w:rPr>
        <w:t>s n</w:t>
      </w:r>
      <w:r>
        <w:rPr>
          <w:rFonts w:ascii="Arial" w:eastAsia="Times New Roman" w:hAnsi="Arial" w:cs="Arial"/>
          <w:color w:val="000000"/>
          <w:sz w:val="25"/>
          <w:szCs w:val="25"/>
        </w:rPr>
        <w:t>ë</w:t>
      </w:r>
      <w:r w:rsidRPr="001707A2">
        <w:rPr>
          <w:rFonts w:ascii="Arial" w:eastAsia="Times New Roman" w:hAnsi="Arial" w:cs="Arial"/>
          <w:color w:val="000000"/>
          <w:sz w:val="25"/>
          <w:szCs w:val="25"/>
        </w:rPr>
        <w:t xml:space="preserve"> k</w:t>
      </w:r>
      <w:r>
        <w:rPr>
          <w:rFonts w:ascii="Arial" w:eastAsia="Times New Roman" w:hAnsi="Arial" w:cs="Arial"/>
          <w:color w:val="000000"/>
          <w:sz w:val="25"/>
          <w:szCs w:val="25"/>
        </w:rPr>
        <w:t>ë</w:t>
      </w:r>
      <w:r w:rsidRPr="001707A2">
        <w:rPr>
          <w:rFonts w:ascii="Arial" w:eastAsia="Times New Roman" w:hAnsi="Arial" w:cs="Arial"/>
          <w:color w:val="000000"/>
          <w:sz w:val="25"/>
          <w:szCs w:val="25"/>
        </w:rPr>
        <w:t>t</w:t>
      </w:r>
      <w:r>
        <w:rPr>
          <w:rFonts w:ascii="Arial" w:eastAsia="Times New Roman" w:hAnsi="Arial" w:cs="Arial"/>
          <w:color w:val="000000"/>
          <w:sz w:val="25"/>
          <w:szCs w:val="25"/>
        </w:rPr>
        <w:t>ë</w:t>
      </w:r>
      <w:r w:rsidRPr="001707A2">
        <w:rPr>
          <w:rFonts w:ascii="Arial" w:eastAsia="Times New Roman" w:hAnsi="Arial" w:cs="Arial"/>
          <w:color w:val="000000"/>
          <w:sz w:val="25"/>
          <w:szCs w:val="25"/>
        </w:rPr>
        <w:t xml:space="preserve"> proces e ka subjekti i rivler</w:t>
      </w:r>
      <w:r>
        <w:rPr>
          <w:rFonts w:ascii="Arial" w:eastAsia="Times New Roman" w:hAnsi="Arial" w:cs="Arial"/>
          <w:color w:val="000000"/>
          <w:sz w:val="25"/>
          <w:szCs w:val="25"/>
        </w:rPr>
        <w:t>ë</w:t>
      </w:r>
      <w:r w:rsidRPr="001707A2">
        <w:rPr>
          <w:rFonts w:ascii="Arial" w:eastAsia="Times New Roman" w:hAnsi="Arial" w:cs="Arial"/>
          <w:color w:val="000000"/>
          <w:sz w:val="25"/>
          <w:szCs w:val="25"/>
        </w:rPr>
        <w:t>suar dhe p</w:t>
      </w:r>
      <w:r>
        <w:rPr>
          <w:rFonts w:ascii="Arial" w:eastAsia="Times New Roman" w:hAnsi="Arial" w:cs="Arial"/>
          <w:color w:val="000000"/>
          <w:sz w:val="25"/>
          <w:szCs w:val="25"/>
        </w:rPr>
        <w:t>ë</w:t>
      </w:r>
      <w:r w:rsidRPr="001707A2">
        <w:rPr>
          <w:rFonts w:ascii="Arial" w:eastAsia="Times New Roman" w:hAnsi="Arial" w:cs="Arial"/>
          <w:color w:val="000000"/>
          <w:sz w:val="25"/>
          <w:szCs w:val="25"/>
        </w:rPr>
        <w:t>r pasoj</w:t>
      </w:r>
      <w:r>
        <w:rPr>
          <w:rFonts w:ascii="Arial" w:eastAsia="Times New Roman" w:hAnsi="Arial" w:cs="Arial"/>
          <w:color w:val="000000"/>
          <w:sz w:val="25"/>
          <w:szCs w:val="25"/>
        </w:rPr>
        <w:t>ë</w:t>
      </w:r>
      <w:r w:rsidRPr="001707A2">
        <w:rPr>
          <w:rFonts w:ascii="Arial" w:eastAsia="Times New Roman" w:hAnsi="Arial" w:cs="Arial"/>
          <w:color w:val="000000"/>
          <w:sz w:val="25"/>
          <w:szCs w:val="25"/>
        </w:rPr>
        <w:t xml:space="preserve"> nj</w:t>
      </w:r>
      <w:r>
        <w:rPr>
          <w:rFonts w:ascii="Arial" w:eastAsia="Times New Roman" w:hAnsi="Arial" w:cs="Arial"/>
          <w:color w:val="000000"/>
          <w:sz w:val="25"/>
          <w:szCs w:val="25"/>
        </w:rPr>
        <w:t>ë</w:t>
      </w:r>
      <w:r w:rsidRPr="001707A2">
        <w:rPr>
          <w:rFonts w:ascii="Arial" w:eastAsia="Times New Roman" w:hAnsi="Arial" w:cs="Arial"/>
          <w:color w:val="000000"/>
          <w:sz w:val="25"/>
          <w:szCs w:val="25"/>
        </w:rPr>
        <w:t xml:space="preserve"> deformim apo konkluzion i gabuar n</w:t>
      </w:r>
      <w:r>
        <w:rPr>
          <w:rFonts w:ascii="Arial" w:eastAsia="Times New Roman" w:hAnsi="Arial" w:cs="Arial"/>
          <w:color w:val="000000"/>
          <w:sz w:val="25"/>
          <w:szCs w:val="25"/>
        </w:rPr>
        <w:t>ë</w:t>
      </w:r>
      <w:r w:rsidRPr="001707A2">
        <w:rPr>
          <w:rFonts w:ascii="Arial" w:eastAsia="Times New Roman" w:hAnsi="Arial" w:cs="Arial"/>
          <w:color w:val="000000"/>
          <w:sz w:val="25"/>
          <w:szCs w:val="25"/>
        </w:rPr>
        <w:t xml:space="preserve"> faz</w:t>
      </w:r>
      <w:r>
        <w:rPr>
          <w:rFonts w:ascii="Arial" w:eastAsia="Times New Roman" w:hAnsi="Arial" w:cs="Arial"/>
          <w:color w:val="000000"/>
          <w:sz w:val="25"/>
          <w:szCs w:val="25"/>
        </w:rPr>
        <w:t>ë</w:t>
      </w:r>
      <w:r w:rsidRPr="001707A2">
        <w:rPr>
          <w:rFonts w:ascii="Arial" w:eastAsia="Times New Roman" w:hAnsi="Arial" w:cs="Arial"/>
          <w:color w:val="000000"/>
          <w:sz w:val="25"/>
          <w:szCs w:val="25"/>
        </w:rPr>
        <w:t>n e par</w:t>
      </w:r>
      <w:r>
        <w:rPr>
          <w:rFonts w:ascii="Arial" w:eastAsia="Times New Roman" w:hAnsi="Arial" w:cs="Arial"/>
          <w:color w:val="000000"/>
          <w:sz w:val="25"/>
          <w:szCs w:val="25"/>
        </w:rPr>
        <w:t>ë</w:t>
      </w:r>
      <w:r w:rsidRPr="001707A2">
        <w:rPr>
          <w:rFonts w:ascii="Arial" w:eastAsia="Times New Roman" w:hAnsi="Arial" w:cs="Arial"/>
          <w:color w:val="000000"/>
          <w:sz w:val="25"/>
          <w:szCs w:val="25"/>
        </w:rPr>
        <w:t xml:space="preserve"> t</w:t>
      </w:r>
      <w:r>
        <w:rPr>
          <w:rFonts w:ascii="Arial" w:eastAsia="Times New Roman" w:hAnsi="Arial" w:cs="Arial"/>
          <w:color w:val="000000"/>
          <w:sz w:val="25"/>
          <w:szCs w:val="25"/>
        </w:rPr>
        <w:t>ë</w:t>
      </w:r>
      <w:r w:rsidRPr="001707A2">
        <w:rPr>
          <w:rFonts w:ascii="Arial" w:eastAsia="Times New Roman" w:hAnsi="Arial" w:cs="Arial"/>
          <w:color w:val="000000"/>
          <w:sz w:val="25"/>
          <w:szCs w:val="25"/>
        </w:rPr>
        <w:t xml:space="preserve"> procesit, mund t</w:t>
      </w:r>
      <w:r>
        <w:rPr>
          <w:rFonts w:ascii="Arial" w:eastAsia="Times New Roman" w:hAnsi="Arial" w:cs="Arial"/>
          <w:color w:val="000000"/>
          <w:sz w:val="25"/>
          <w:szCs w:val="25"/>
        </w:rPr>
        <w:t>ë</w:t>
      </w:r>
      <w:r w:rsidRPr="001707A2">
        <w:rPr>
          <w:rFonts w:ascii="Arial" w:eastAsia="Times New Roman" w:hAnsi="Arial" w:cs="Arial"/>
          <w:color w:val="000000"/>
          <w:sz w:val="25"/>
          <w:szCs w:val="25"/>
        </w:rPr>
        <w:t xml:space="preserve"> sjell d</w:t>
      </w:r>
      <w:r>
        <w:rPr>
          <w:rFonts w:ascii="Arial" w:eastAsia="Times New Roman" w:hAnsi="Arial" w:cs="Arial"/>
          <w:color w:val="000000"/>
          <w:sz w:val="25"/>
          <w:szCs w:val="25"/>
        </w:rPr>
        <w:t>ë</w:t>
      </w:r>
      <w:r w:rsidRPr="001707A2">
        <w:rPr>
          <w:rFonts w:ascii="Arial" w:eastAsia="Times New Roman" w:hAnsi="Arial" w:cs="Arial"/>
          <w:color w:val="000000"/>
          <w:sz w:val="25"/>
          <w:szCs w:val="25"/>
        </w:rPr>
        <w:t>me t</w:t>
      </w:r>
      <w:r>
        <w:rPr>
          <w:rFonts w:ascii="Arial" w:eastAsia="Times New Roman" w:hAnsi="Arial" w:cs="Arial"/>
          <w:color w:val="000000"/>
          <w:sz w:val="25"/>
          <w:szCs w:val="25"/>
        </w:rPr>
        <w:t>ë</w:t>
      </w:r>
      <w:r w:rsidRPr="001707A2">
        <w:rPr>
          <w:rFonts w:ascii="Arial" w:eastAsia="Times New Roman" w:hAnsi="Arial" w:cs="Arial"/>
          <w:color w:val="000000"/>
          <w:sz w:val="25"/>
          <w:szCs w:val="25"/>
        </w:rPr>
        <w:t xml:space="preserve"> pariparueshme p</w:t>
      </w:r>
      <w:r>
        <w:rPr>
          <w:rFonts w:ascii="Arial" w:eastAsia="Times New Roman" w:hAnsi="Arial" w:cs="Arial"/>
          <w:color w:val="000000"/>
          <w:sz w:val="25"/>
          <w:szCs w:val="25"/>
        </w:rPr>
        <w:t>ë</w:t>
      </w:r>
      <w:r w:rsidRPr="001707A2">
        <w:rPr>
          <w:rFonts w:ascii="Arial" w:eastAsia="Times New Roman" w:hAnsi="Arial" w:cs="Arial"/>
          <w:color w:val="000000"/>
          <w:sz w:val="25"/>
          <w:szCs w:val="25"/>
        </w:rPr>
        <w:t>r procesin dhe interesat e subjektit t</w:t>
      </w:r>
      <w:r>
        <w:rPr>
          <w:rFonts w:ascii="Arial" w:eastAsia="Times New Roman" w:hAnsi="Arial" w:cs="Arial"/>
          <w:color w:val="000000"/>
          <w:sz w:val="25"/>
          <w:szCs w:val="25"/>
        </w:rPr>
        <w:t>ë</w:t>
      </w:r>
      <w:r w:rsidRPr="001707A2">
        <w:rPr>
          <w:rFonts w:ascii="Arial" w:eastAsia="Times New Roman" w:hAnsi="Arial" w:cs="Arial"/>
          <w:color w:val="000000"/>
          <w:sz w:val="25"/>
          <w:szCs w:val="25"/>
        </w:rPr>
        <w:t xml:space="preserve"> rivler</w:t>
      </w:r>
      <w:r>
        <w:rPr>
          <w:rFonts w:ascii="Arial" w:eastAsia="Times New Roman" w:hAnsi="Arial" w:cs="Arial"/>
          <w:color w:val="000000"/>
          <w:sz w:val="25"/>
          <w:szCs w:val="25"/>
        </w:rPr>
        <w:t>ë</w:t>
      </w:r>
      <w:r w:rsidRPr="001707A2">
        <w:rPr>
          <w:rFonts w:ascii="Arial" w:eastAsia="Times New Roman" w:hAnsi="Arial" w:cs="Arial"/>
          <w:color w:val="000000"/>
          <w:sz w:val="25"/>
          <w:szCs w:val="25"/>
        </w:rPr>
        <w:t>simit.</w:t>
      </w:r>
    </w:p>
    <w:p w:rsidR="001F6895" w:rsidRPr="001707A2" w:rsidRDefault="001F6895" w:rsidP="000B6785">
      <w:pPr>
        <w:widowControl w:val="0"/>
        <w:autoSpaceDE w:val="0"/>
        <w:autoSpaceDN w:val="0"/>
        <w:adjustRightInd w:val="0"/>
        <w:spacing w:after="0"/>
        <w:ind w:right="59"/>
        <w:jc w:val="both"/>
        <w:rPr>
          <w:rFonts w:ascii="Arial" w:eastAsia="Times New Roman" w:hAnsi="Arial" w:cs="Arial"/>
          <w:sz w:val="25"/>
          <w:szCs w:val="25"/>
          <w:lang w:eastAsia="en-GB"/>
        </w:rPr>
      </w:pPr>
    </w:p>
    <w:p w:rsidR="001F6895" w:rsidRPr="001707A2" w:rsidRDefault="001F6895" w:rsidP="000B6785">
      <w:pPr>
        <w:widowControl w:val="0"/>
        <w:autoSpaceDE w:val="0"/>
        <w:autoSpaceDN w:val="0"/>
        <w:adjustRightInd w:val="0"/>
        <w:spacing w:after="0"/>
        <w:ind w:right="59"/>
        <w:jc w:val="both"/>
        <w:rPr>
          <w:rFonts w:ascii="Arial" w:hAnsi="Arial" w:cs="Arial"/>
          <w:sz w:val="25"/>
          <w:szCs w:val="25"/>
        </w:rPr>
      </w:pPr>
      <w:r w:rsidRPr="001707A2">
        <w:rPr>
          <w:rFonts w:ascii="Arial" w:hAnsi="Arial" w:cs="Arial"/>
          <w:sz w:val="25"/>
          <w:szCs w:val="25"/>
        </w:rPr>
        <w:t xml:space="preserve">Neni 33 i ligjit parashikon se e gjithë veprimtaria kontrolluese bëhet nga ILDKPKI. Në fakt, Kushtetuta parashikon vetëm “një marrëdhënie bashkëpunimi” midis </w:t>
      </w:r>
      <w:r w:rsidRPr="001707A2">
        <w:rPr>
          <w:rFonts w:ascii="Arial" w:hAnsi="Arial" w:cs="Arial"/>
          <w:sz w:val="25"/>
          <w:szCs w:val="25"/>
        </w:rPr>
        <w:lastRenderedPageBreak/>
        <w:t>institucioneve të rivlerësimit dhe institucioneve të tjera, ku vetëm ILDKPKI përmendet shprehimisht në nenin D të Aneksit të Kushtetutës. Megjithatë, kushtetut</w:t>
      </w:r>
      <w:r>
        <w:rPr>
          <w:rFonts w:ascii="Arial" w:hAnsi="Arial" w:cs="Arial"/>
          <w:sz w:val="25"/>
          <w:szCs w:val="25"/>
        </w:rPr>
        <w:t>ë</w:t>
      </w:r>
      <w:r w:rsidRPr="001707A2">
        <w:rPr>
          <w:rFonts w:ascii="Arial" w:hAnsi="Arial" w:cs="Arial"/>
          <w:sz w:val="25"/>
          <w:szCs w:val="25"/>
        </w:rPr>
        <w:t>b</w:t>
      </w:r>
      <w:r>
        <w:rPr>
          <w:rFonts w:ascii="Arial" w:hAnsi="Arial" w:cs="Arial"/>
          <w:sz w:val="25"/>
          <w:szCs w:val="25"/>
        </w:rPr>
        <w:t>ë</w:t>
      </w:r>
      <w:r w:rsidRPr="001707A2">
        <w:rPr>
          <w:rFonts w:ascii="Arial" w:hAnsi="Arial" w:cs="Arial"/>
          <w:sz w:val="25"/>
          <w:szCs w:val="25"/>
        </w:rPr>
        <w:t>r</w:t>
      </w:r>
      <w:r>
        <w:rPr>
          <w:rFonts w:ascii="Arial" w:hAnsi="Arial" w:cs="Arial"/>
          <w:sz w:val="25"/>
          <w:szCs w:val="25"/>
        </w:rPr>
        <w:t>ë</w:t>
      </w:r>
      <w:r w:rsidRPr="001707A2">
        <w:rPr>
          <w:rFonts w:ascii="Arial" w:hAnsi="Arial" w:cs="Arial"/>
          <w:sz w:val="25"/>
          <w:szCs w:val="25"/>
        </w:rPr>
        <w:t>si e ka ngushtuar rolin e ILDKPKI vet</w:t>
      </w:r>
      <w:r>
        <w:rPr>
          <w:rFonts w:ascii="Arial" w:hAnsi="Arial" w:cs="Arial"/>
          <w:sz w:val="25"/>
          <w:szCs w:val="25"/>
        </w:rPr>
        <w:t>ë</w:t>
      </w:r>
      <w:r w:rsidRPr="001707A2">
        <w:rPr>
          <w:rFonts w:ascii="Arial" w:hAnsi="Arial" w:cs="Arial"/>
          <w:sz w:val="25"/>
          <w:szCs w:val="25"/>
        </w:rPr>
        <w:t>m tek kontrolli mbi plotësinë ose saktësinë e deklaratës së pasurisë, si dhe vler</w:t>
      </w:r>
      <w:r>
        <w:rPr>
          <w:rFonts w:ascii="Arial" w:hAnsi="Arial" w:cs="Arial"/>
          <w:sz w:val="25"/>
          <w:szCs w:val="25"/>
        </w:rPr>
        <w:t>ë</w:t>
      </w:r>
      <w:r w:rsidRPr="001707A2">
        <w:rPr>
          <w:rFonts w:ascii="Arial" w:hAnsi="Arial" w:cs="Arial"/>
          <w:sz w:val="25"/>
          <w:szCs w:val="25"/>
        </w:rPr>
        <w:t>simi i t</w:t>
      </w:r>
      <w:r>
        <w:rPr>
          <w:rFonts w:ascii="Arial" w:hAnsi="Arial" w:cs="Arial"/>
          <w:sz w:val="25"/>
          <w:szCs w:val="25"/>
        </w:rPr>
        <w:t>ë</w:t>
      </w:r>
      <w:r w:rsidRPr="001707A2">
        <w:rPr>
          <w:rFonts w:ascii="Arial" w:hAnsi="Arial" w:cs="Arial"/>
          <w:sz w:val="25"/>
          <w:szCs w:val="25"/>
        </w:rPr>
        <w:t xml:space="preserve"> dh</w:t>
      </w:r>
      <w:r>
        <w:rPr>
          <w:rFonts w:ascii="Arial" w:hAnsi="Arial" w:cs="Arial"/>
          <w:sz w:val="25"/>
          <w:szCs w:val="25"/>
        </w:rPr>
        <w:t>ë</w:t>
      </w:r>
      <w:r w:rsidRPr="001707A2">
        <w:rPr>
          <w:rFonts w:ascii="Arial" w:hAnsi="Arial" w:cs="Arial"/>
          <w:sz w:val="25"/>
          <w:szCs w:val="25"/>
        </w:rPr>
        <w:t>nave t</w:t>
      </w:r>
      <w:r>
        <w:rPr>
          <w:rFonts w:ascii="Arial" w:hAnsi="Arial" w:cs="Arial"/>
          <w:sz w:val="25"/>
          <w:szCs w:val="25"/>
        </w:rPr>
        <w:t>ë</w:t>
      </w:r>
      <w:r w:rsidRPr="001707A2">
        <w:rPr>
          <w:rFonts w:ascii="Arial" w:hAnsi="Arial" w:cs="Arial"/>
          <w:sz w:val="25"/>
          <w:szCs w:val="25"/>
        </w:rPr>
        <w:t xml:space="preserve"> pasqyruara n</w:t>
      </w:r>
      <w:r>
        <w:rPr>
          <w:rFonts w:ascii="Arial" w:hAnsi="Arial" w:cs="Arial"/>
          <w:sz w:val="25"/>
          <w:szCs w:val="25"/>
        </w:rPr>
        <w:t>ë</w:t>
      </w:r>
      <w:r w:rsidRPr="001707A2">
        <w:rPr>
          <w:rFonts w:ascii="Arial" w:hAnsi="Arial" w:cs="Arial"/>
          <w:sz w:val="25"/>
          <w:szCs w:val="25"/>
        </w:rPr>
        <w:t xml:space="preserve"> at</w:t>
      </w:r>
      <w:r>
        <w:rPr>
          <w:rFonts w:ascii="Arial" w:hAnsi="Arial" w:cs="Arial"/>
          <w:sz w:val="25"/>
          <w:szCs w:val="25"/>
        </w:rPr>
        <w:t>ë</w:t>
      </w:r>
      <w:r w:rsidRPr="001707A2">
        <w:rPr>
          <w:rFonts w:ascii="Arial" w:hAnsi="Arial" w:cs="Arial"/>
          <w:sz w:val="25"/>
          <w:szCs w:val="25"/>
        </w:rPr>
        <w:t xml:space="preserve"> deklarat</w:t>
      </w:r>
      <w:r>
        <w:rPr>
          <w:rFonts w:ascii="Arial" w:hAnsi="Arial" w:cs="Arial"/>
          <w:sz w:val="25"/>
          <w:szCs w:val="25"/>
        </w:rPr>
        <w:t>ë</w:t>
      </w:r>
      <w:r w:rsidRPr="001707A2">
        <w:rPr>
          <w:rFonts w:ascii="Arial" w:hAnsi="Arial" w:cs="Arial"/>
          <w:sz w:val="25"/>
          <w:szCs w:val="25"/>
        </w:rPr>
        <w:t xml:space="preserve">. Në cdo rast e gjithë kjo detyrë duhet të kryhet nën </w:t>
      </w:r>
      <w:r w:rsidR="00DC407B">
        <w:rPr>
          <w:rFonts w:ascii="Arial" w:hAnsi="Arial" w:cs="Arial"/>
          <w:sz w:val="25"/>
          <w:szCs w:val="25"/>
        </w:rPr>
        <w:t>drejtimin</w:t>
      </w:r>
      <w:r w:rsidRPr="001707A2">
        <w:rPr>
          <w:rFonts w:ascii="Arial" w:hAnsi="Arial" w:cs="Arial"/>
          <w:sz w:val="25"/>
          <w:szCs w:val="25"/>
        </w:rPr>
        <w:t xml:space="preserve"> dhe kontrollin e organeve të vettingut, duke qen</w:t>
      </w:r>
      <w:r>
        <w:rPr>
          <w:rFonts w:ascii="Arial" w:hAnsi="Arial" w:cs="Arial"/>
          <w:sz w:val="25"/>
          <w:szCs w:val="25"/>
        </w:rPr>
        <w:t>ë</w:t>
      </w:r>
      <w:r w:rsidRPr="001707A2">
        <w:rPr>
          <w:rFonts w:ascii="Arial" w:hAnsi="Arial" w:cs="Arial"/>
          <w:sz w:val="25"/>
          <w:szCs w:val="25"/>
        </w:rPr>
        <w:t xml:space="preserve"> se jan</w:t>
      </w:r>
      <w:r>
        <w:rPr>
          <w:rFonts w:ascii="Arial" w:hAnsi="Arial" w:cs="Arial"/>
          <w:sz w:val="25"/>
          <w:szCs w:val="25"/>
        </w:rPr>
        <w:t>ë</w:t>
      </w:r>
      <w:r w:rsidRPr="001707A2">
        <w:rPr>
          <w:rFonts w:ascii="Arial" w:hAnsi="Arial" w:cs="Arial"/>
          <w:sz w:val="25"/>
          <w:szCs w:val="25"/>
        </w:rPr>
        <w:t xml:space="preserve"> k</w:t>
      </w:r>
      <w:r>
        <w:rPr>
          <w:rFonts w:ascii="Arial" w:hAnsi="Arial" w:cs="Arial"/>
          <w:sz w:val="25"/>
          <w:szCs w:val="25"/>
        </w:rPr>
        <w:t>ë</w:t>
      </w:r>
      <w:r w:rsidRPr="001707A2">
        <w:rPr>
          <w:rFonts w:ascii="Arial" w:hAnsi="Arial" w:cs="Arial"/>
          <w:sz w:val="25"/>
          <w:szCs w:val="25"/>
        </w:rPr>
        <w:t>to organe q</w:t>
      </w:r>
      <w:r>
        <w:rPr>
          <w:rFonts w:ascii="Arial" w:hAnsi="Arial" w:cs="Arial"/>
          <w:sz w:val="25"/>
          <w:szCs w:val="25"/>
        </w:rPr>
        <w:t>ë</w:t>
      </w:r>
      <w:r w:rsidRPr="001707A2">
        <w:rPr>
          <w:rFonts w:ascii="Arial" w:hAnsi="Arial" w:cs="Arial"/>
          <w:sz w:val="25"/>
          <w:szCs w:val="25"/>
        </w:rPr>
        <w:t xml:space="preserve"> kan</w:t>
      </w:r>
      <w:r>
        <w:rPr>
          <w:rFonts w:ascii="Arial" w:hAnsi="Arial" w:cs="Arial"/>
          <w:sz w:val="25"/>
          <w:szCs w:val="25"/>
        </w:rPr>
        <w:t>ë</w:t>
      </w:r>
      <w:r w:rsidRPr="001707A2">
        <w:rPr>
          <w:rFonts w:ascii="Arial" w:hAnsi="Arial" w:cs="Arial"/>
          <w:sz w:val="25"/>
          <w:szCs w:val="25"/>
        </w:rPr>
        <w:t xml:space="preserve"> p</w:t>
      </w:r>
      <w:r>
        <w:rPr>
          <w:rFonts w:ascii="Arial" w:hAnsi="Arial" w:cs="Arial"/>
          <w:sz w:val="25"/>
          <w:szCs w:val="25"/>
        </w:rPr>
        <w:t>ë</w:t>
      </w:r>
      <w:r w:rsidRPr="001707A2">
        <w:rPr>
          <w:rFonts w:ascii="Arial" w:hAnsi="Arial" w:cs="Arial"/>
          <w:sz w:val="25"/>
          <w:szCs w:val="25"/>
        </w:rPr>
        <w:t>rgjegj</w:t>
      </w:r>
      <w:r>
        <w:rPr>
          <w:rFonts w:ascii="Arial" w:hAnsi="Arial" w:cs="Arial"/>
          <w:sz w:val="25"/>
          <w:szCs w:val="25"/>
        </w:rPr>
        <w:t>ë</w:t>
      </w:r>
      <w:r w:rsidRPr="001707A2">
        <w:rPr>
          <w:rFonts w:ascii="Arial" w:hAnsi="Arial" w:cs="Arial"/>
          <w:sz w:val="25"/>
          <w:szCs w:val="25"/>
        </w:rPr>
        <w:t>sin</w:t>
      </w:r>
      <w:r>
        <w:rPr>
          <w:rFonts w:ascii="Arial" w:hAnsi="Arial" w:cs="Arial"/>
          <w:sz w:val="25"/>
          <w:szCs w:val="25"/>
        </w:rPr>
        <w:t>ë</w:t>
      </w:r>
      <w:r w:rsidRPr="001707A2">
        <w:rPr>
          <w:rFonts w:ascii="Arial" w:hAnsi="Arial" w:cs="Arial"/>
          <w:sz w:val="25"/>
          <w:szCs w:val="25"/>
        </w:rPr>
        <w:t xml:space="preserve"> dhe kompetenc</w:t>
      </w:r>
      <w:r>
        <w:rPr>
          <w:rFonts w:ascii="Arial" w:hAnsi="Arial" w:cs="Arial"/>
          <w:sz w:val="25"/>
          <w:szCs w:val="25"/>
        </w:rPr>
        <w:t>ë</w:t>
      </w:r>
      <w:r w:rsidRPr="001707A2">
        <w:rPr>
          <w:rFonts w:ascii="Arial" w:hAnsi="Arial" w:cs="Arial"/>
          <w:sz w:val="25"/>
          <w:szCs w:val="25"/>
        </w:rPr>
        <w:t>n kushetetuese t</w:t>
      </w:r>
      <w:r>
        <w:rPr>
          <w:rFonts w:ascii="Arial" w:hAnsi="Arial" w:cs="Arial"/>
          <w:sz w:val="25"/>
          <w:szCs w:val="25"/>
        </w:rPr>
        <w:t>ë</w:t>
      </w:r>
      <w:r w:rsidRPr="001707A2">
        <w:rPr>
          <w:rFonts w:ascii="Arial" w:hAnsi="Arial" w:cs="Arial"/>
          <w:sz w:val="25"/>
          <w:szCs w:val="25"/>
        </w:rPr>
        <w:t xml:space="preserve"> realizimit t</w:t>
      </w:r>
      <w:r>
        <w:rPr>
          <w:rFonts w:ascii="Arial" w:hAnsi="Arial" w:cs="Arial"/>
          <w:sz w:val="25"/>
          <w:szCs w:val="25"/>
        </w:rPr>
        <w:t>ë</w:t>
      </w:r>
      <w:r w:rsidRPr="001707A2">
        <w:rPr>
          <w:rFonts w:ascii="Arial" w:hAnsi="Arial" w:cs="Arial"/>
          <w:sz w:val="25"/>
          <w:szCs w:val="25"/>
        </w:rPr>
        <w:t xml:space="preserve"> procesit t</w:t>
      </w:r>
      <w:r>
        <w:rPr>
          <w:rFonts w:ascii="Arial" w:hAnsi="Arial" w:cs="Arial"/>
          <w:sz w:val="25"/>
          <w:szCs w:val="25"/>
        </w:rPr>
        <w:t>ë</w:t>
      </w:r>
      <w:r w:rsidRPr="001707A2">
        <w:rPr>
          <w:rFonts w:ascii="Arial" w:hAnsi="Arial" w:cs="Arial"/>
          <w:sz w:val="25"/>
          <w:szCs w:val="25"/>
        </w:rPr>
        <w:t xml:space="preserve"> rivler</w:t>
      </w:r>
      <w:r>
        <w:rPr>
          <w:rFonts w:ascii="Arial" w:hAnsi="Arial" w:cs="Arial"/>
          <w:sz w:val="25"/>
          <w:szCs w:val="25"/>
        </w:rPr>
        <w:t>ë</w:t>
      </w:r>
      <w:r w:rsidRPr="001707A2">
        <w:rPr>
          <w:rFonts w:ascii="Arial" w:hAnsi="Arial" w:cs="Arial"/>
          <w:sz w:val="25"/>
          <w:szCs w:val="25"/>
        </w:rPr>
        <w:t>simit. Kjo nënkupton se funksioni i ILDKPKI është konstatues mbi faktet e pasqyruara n</w:t>
      </w:r>
      <w:r>
        <w:rPr>
          <w:rFonts w:ascii="Arial" w:hAnsi="Arial" w:cs="Arial"/>
          <w:sz w:val="25"/>
          <w:szCs w:val="25"/>
        </w:rPr>
        <w:t>ë</w:t>
      </w:r>
      <w:r w:rsidRPr="001707A2">
        <w:rPr>
          <w:rFonts w:ascii="Arial" w:hAnsi="Arial" w:cs="Arial"/>
          <w:sz w:val="25"/>
          <w:szCs w:val="25"/>
        </w:rPr>
        <w:t xml:space="preserve"> deklarat</w:t>
      </w:r>
      <w:r>
        <w:rPr>
          <w:rFonts w:ascii="Arial" w:hAnsi="Arial" w:cs="Arial"/>
          <w:sz w:val="25"/>
          <w:szCs w:val="25"/>
        </w:rPr>
        <w:t>ë</w:t>
      </w:r>
      <w:r w:rsidRPr="001707A2">
        <w:rPr>
          <w:rFonts w:ascii="Arial" w:hAnsi="Arial" w:cs="Arial"/>
          <w:sz w:val="25"/>
          <w:szCs w:val="25"/>
        </w:rPr>
        <w:t xml:space="preserve"> dhe në asnjë rast, nuk mund të nxjerrë konkluzione apo t</w:t>
      </w:r>
      <w:r>
        <w:rPr>
          <w:rFonts w:ascii="Arial" w:hAnsi="Arial" w:cs="Arial"/>
          <w:sz w:val="25"/>
          <w:szCs w:val="25"/>
        </w:rPr>
        <w:t>ë</w:t>
      </w:r>
      <w:r w:rsidRPr="001707A2">
        <w:rPr>
          <w:rFonts w:ascii="Arial" w:hAnsi="Arial" w:cs="Arial"/>
          <w:sz w:val="25"/>
          <w:szCs w:val="25"/>
        </w:rPr>
        <w:t xml:space="preserve"> mbledh</w:t>
      </w:r>
      <w:r>
        <w:rPr>
          <w:rFonts w:ascii="Arial" w:hAnsi="Arial" w:cs="Arial"/>
          <w:sz w:val="25"/>
          <w:szCs w:val="25"/>
        </w:rPr>
        <w:t>ë</w:t>
      </w:r>
      <w:r w:rsidRPr="001707A2">
        <w:rPr>
          <w:rFonts w:ascii="Arial" w:hAnsi="Arial" w:cs="Arial"/>
          <w:sz w:val="25"/>
          <w:szCs w:val="25"/>
        </w:rPr>
        <w:t xml:space="preserve"> prova. Nga ana tjetër, ligji nuk saktëson mjetet e kërkimit të provës që përdor ILDKPKI, si dhe procedurat q</w:t>
      </w:r>
      <w:r>
        <w:rPr>
          <w:rFonts w:ascii="Arial" w:hAnsi="Arial" w:cs="Arial"/>
          <w:sz w:val="25"/>
          <w:szCs w:val="25"/>
        </w:rPr>
        <w:t>ë</w:t>
      </w:r>
      <w:r w:rsidRPr="001707A2">
        <w:rPr>
          <w:rFonts w:ascii="Arial" w:hAnsi="Arial" w:cs="Arial"/>
          <w:sz w:val="25"/>
          <w:szCs w:val="25"/>
        </w:rPr>
        <w:t xml:space="preserve"> ndjek ky institucion p</w:t>
      </w:r>
      <w:r>
        <w:rPr>
          <w:rFonts w:ascii="Arial" w:hAnsi="Arial" w:cs="Arial"/>
          <w:sz w:val="25"/>
          <w:szCs w:val="25"/>
        </w:rPr>
        <w:t>ë</w:t>
      </w:r>
      <w:r w:rsidRPr="001707A2">
        <w:rPr>
          <w:rFonts w:ascii="Arial" w:hAnsi="Arial" w:cs="Arial"/>
          <w:sz w:val="25"/>
          <w:szCs w:val="25"/>
        </w:rPr>
        <w:t>r t</w:t>
      </w:r>
      <w:r>
        <w:rPr>
          <w:rFonts w:ascii="Arial" w:hAnsi="Arial" w:cs="Arial"/>
          <w:sz w:val="25"/>
          <w:szCs w:val="25"/>
        </w:rPr>
        <w:t>ë</w:t>
      </w:r>
      <w:r w:rsidRPr="001707A2">
        <w:rPr>
          <w:rFonts w:ascii="Arial" w:hAnsi="Arial" w:cs="Arial"/>
          <w:sz w:val="25"/>
          <w:szCs w:val="25"/>
        </w:rPr>
        <w:t xml:space="preserve"> garantuar t</w:t>
      </w:r>
      <w:r>
        <w:rPr>
          <w:rFonts w:ascii="Arial" w:hAnsi="Arial" w:cs="Arial"/>
          <w:sz w:val="25"/>
          <w:szCs w:val="25"/>
        </w:rPr>
        <w:t>ë</w:t>
      </w:r>
      <w:r w:rsidRPr="001707A2">
        <w:rPr>
          <w:rFonts w:ascii="Arial" w:hAnsi="Arial" w:cs="Arial"/>
          <w:sz w:val="25"/>
          <w:szCs w:val="25"/>
        </w:rPr>
        <w:t xml:space="preserve"> drejtat e subjekteve t</w:t>
      </w:r>
      <w:r>
        <w:rPr>
          <w:rFonts w:ascii="Arial" w:hAnsi="Arial" w:cs="Arial"/>
          <w:sz w:val="25"/>
          <w:szCs w:val="25"/>
        </w:rPr>
        <w:t>ë</w:t>
      </w:r>
      <w:r w:rsidRPr="001707A2">
        <w:rPr>
          <w:rFonts w:ascii="Arial" w:hAnsi="Arial" w:cs="Arial"/>
          <w:sz w:val="25"/>
          <w:szCs w:val="25"/>
        </w:rPr>
        <w:t xml:space="preserve"> rivler</w:t>
      </w:r>
      <w:r>
        <w:rPr>
          <w:rFonts w:ascii="Arial" w:hAnsi="Arial" w:cs="Arial"/>
          <w:sz w:val="25"/>
          <w:szCs w:val="25"/>
        </w:rPr>
        <w:t>ë</w:t>
      </w:r>
      <w:r w:rsidRPr="001707A2">
        <w:rPr>
          <w:rFonts w:ascii="Arial" w:hAnsi="Arial" w:cs="Arial"/>
          <w:sz w:val="25"/>
          <w:szCs w:val="25"/>
        </w:rPr>
        <w:t>simit. Nga m</w:t>
      </w:r>
      <w:r>
        <w:rPr>
          <w:rFonts w:ascii="Arial" w:hAnsi="Arial" w:cs="Arial"/>
          <w:sz w:val="25"/>
          <w:szCs w:val="25"/>
        </w:rPr>
        <w:t>ë</w:t>
      </w:r>
      <w:r w:rsidRPr="001707A2">
        <w:rPr>
          <w:rFonts w:ascii="Arial" w:hAnsi="Arial" w:cs="Arial"/>
          <w:sz w:val="25"/>
          <w:szCs w:val="25"/>
        </w:rPr>
        <w:t>nyra sesi jan</w:t>
      </w:r>
      <w:r>
        <w:rPr>
          <w:rFonts w:ascii="Arial" w:hAnsi="Arial" w:cs="Arial"/>
          <w:sz w:val="25"/>
          <w:szCs w:val="25"/>
        </w:rPr>
        <w:t>ë</w:t>
      </w:r>
      <w:r w:rsidRPr="001707A2">
        <w:rPr>
          <w:rFonts w:ascii="Arial" w:hAnsi="Arial" w:cs="Arial"/>
          <w:sz w:val="25"/>
          <w:szCs w:val="25"/>
        </w:rPr>
        <w:t xml:space="preserve"> formuluar k</w:t>
      </w:r>
      <w:r>
        <w:rPr>
          <w:rFonts w:ascii="Arial" w:hAnsi="Arial" w:cs="Arial"/>
          <w:sz w:val="25"/>
          <w:szCs w:val="25"/>
        </w:rPr>
        <w:t>ë</w:t>
      </w:r>
      <w:r w:rsidRPr="001707A2">
        <w:rPr>
          <w:rFonts w:ascii="Arial" w:hAnsi="Arial" w:cs="Arial"/>
          <w:sz w:val="25"/>
          <w:szCs w:val="25"/>
        </w:rPr>
        <w:t>to dispozita, dhe fakti q</w:t>
      </w:r>
      <w:r>
        <w:rPr>
          <w:rFonts w:ascii="Arial" w:hAnsi="Arial" w:cs="Arial"/>
          <w:sz w:val="25"/>
          <w:szCs w:val="25"/>
        </w:rPr>
        <w:t>ë</w:t>
      </w:r>
      <w:r w:rsidRPr="001707A2">
        <w:rPr>
          <w:rFonts w:ascii="Arial" w:hAnsi="Arial" w:cs="Arial"/>
          <w:sz w:val="25"/>
          <w:szCs w:val="25"/>
        </w:rPr>
        <w:t xml:space="preserve"> kjo faz</w:t>
      </w:r>
      <w:r>
        <w:rPr>
          <w:rFonts w:ascii="Arial" w:hAnsi="Arial" w:cs="Arial"/>
          <w:sz w:val="25"/>
          <w:szCs w:val="25"/>
        </w:rPr>
        <w:t>ë</w:t>
      </w:r>
      <w:r w:rsidRPr="001707A2">
        <w:rPr>
          <w:rFonts w:ascii="Arial" w:hAnsi="Arial" w:cs="Arial"/>
          <w:sz w:val="25"/>
          <w:szCs w:val="25"/>
        </w:rPr>
        <w:t xml:space="preserve"> e procesit </w:t>
      </w:r>
      <w:r>
        <w:rPr>
          <w:rFonts w:ascii="Arial" w:hAnsi="Arial" w:cs="Arial"/>
          <w:sz w:val="25"/>
          <w:szCs w:val="25"/>
        </w:rPr>
        <w:t>ë</w:t>
      </w:r>
      <w:r w:rsidRPr="001707A2">
        <w:rPr>
          <w:rFonts w:ascii="Arial" w:hAnsi="Arial" w:cs="Arial"/>
          <w:sz w:val="25"/>
          <w:szCs w:val="25"/>
        </w:rPr>
        <w:t>sht</w:t>
      </w:r>
      <w:r>
        <w:rPr>
          <w:rFonts w:ascii="Arial" w:hAnsi="Arial" w:cs="Arial"/>
          <w:sz w:val="25"/>
          <w:szCs w:val="25"/>
        </w:rPr>
        <w:t>ë</w:t>
      </w:r>
      <w:r w:rsidRPr="001707A2">
        <w:rPr>
          <w:rFonts w:ascii="Arial" w:hAnsi="Arial" w:cs="Arial"/>
          <w:sz w:val="25"/>
          <w:szCs w:val="25"/>
        </w:rPr>
        <w:t xml:space="preserve"> t</w:t>
      </w:r>
      <w:r>
        <w:rPr>
          <w:rFonts w:ascii="Arial" w:hAnsi="Arial" w:cs="Arial"/>
          <w:sz w:val="25"/>
          <w:szCs w:val="25"/>
        </w:rPr>
        <w:t>ë</w:t>
      </w:r>
      <w:r w:rsidRPr="001707A2">
        <w:rPr>
          <w:rFonts w:ascii="Arial" w:hAnsi="Arial" w:cs="Arial"/>
          <w:sz w:val="25"/>
          <w:szCs w:val="25"/>
        </w:rPr>
        <w:t>r</w:t>
      </w:r>
      <w:r>
        <w:rPr>
          <w:rFonts w:ascii="Arial" w:hAnsi="Arial" w:cs="Arial"/>
          <w:sz w:val="25"/>
          <w:szCs w:val="25"/>
        </w:rPr>
        <w:t>ë</w:t>
      </w:r>
      <w:r w:rsidRPr="001707A2">
        <w:rPr>
          <w:rFonts w:ascii="Arial" w:hAnsi="Arial" w:cs="Arial"/>
          <w:sz w:val="25"/>
          <w:szCs w:val="25"/>
        </w:rPr>
        <w:t>sisht jasht</w:t>
      </w:r>
      <w:r>
        <w:rPr>
          <w:rFonts w:ascii="Arial" w:hAnsi="Arial" w:cs="Arial"/>
          <w:sz w:val="25"/>
          <w:szCs w:val="25"/>
        </w:rPr>
        <w:t>ë</w:t>
      </w:r>
      <w:r w:rsidRPr="001707A2">
        <w:rPr>
          <w:rFonts w:ascii="Arial" w:hAnsi="Arial" w:cs="Arial"/>
          <w:sz w:val="25"/>
          <w:szCs w:val="25"/>
        </w:rPr>
        <w:t xml:space="preserve"> kontrollit dhe drejtimit t</w:t>
      </w:r>
      <w:r>
        <w:rPr>
          <w:rFonts w:ascii="Arial" w:hAnsi="Arial" w:cs="Arial"/>
          <w:sz w:val="25"/>
          <w:szCs w:val="25"/>
        </w:rPr>
        <w:t>ë</w:t>
      </w:r>
      <w:r w:rsidRPr="001707A2">
        <w:rPr>
          <w:rFonts w:ascii="Arial" w:hAnsi="Arial" w:cs="Arial"/>
          <w:sz w:val="25"/>
          <w:szCs w:val="25"/>
        </w:rPr>
        <w:t xml:space="preserve"> organeve kushtetuese t</w:t>
      </w:r>
      <w:r>
        <w:rPr>
          <w:rFonts w:ascii="Arial" w:hAnsi="Arial" w:cs="Arial"/>
          <w:sz w:val="25"/>
          <w:szCs w:val="25"/>
        </w:rPr>
        <w:t>ë</w:t>
      </w:r>
      <w:r w:rsidRPr="001707A2">
        <w:rPr>
          <w:rFonts w:ascii="Arial" w:hAnsi="Arial" w:cs="Arial"/>
          <w:sz w:val="25"/>
          <w:szCs w:val="25"/>
        </w:rPr>
        <w:t xml:space="preserve"> ngarkuara me detyr</w:t>
      </w:r>
      <w:r>
        <w:rPr>
          <w:rFonts w:ascii="Arial" w:hAnsi="Arial" w:cs="Arial"/>
          <w:sz w:val="25"/>
          <w:szCs w:val="25"/>
        </w:rPr>
        <w:t>ë</w:t>
      </w:r>
      <w:r w:rsidRPr="001707A2">
        <w:rPr>
          <w:rFonts w:ascii="Arial" w:hAnsi="Arial" w:cs="Arial"/>
          <w:sz w:val="25"/>
          <w:szCs w:val="25"/>
        </w:rPr>
        <w:t>n e rivler</w:t>
      </w:r>
      <w:r>
        <w:rPr>
          <w:rFonts w:ascii="Arial" w:hAnsi="Arial" w:cs="Arial"/>
          <w:sz w:val="25"/>
          <w:szCs w:val="25"/>
        </w:rPr>
        <w:t>ë</w:t>
      </w:r>
      <w:r w:rsidRPr="001707A2">
        <w:rPr>
          <w:rFonts w:ascii="Arial" w:hAnsi="Arial" w:cs="Arial"/>
          <w:sz w:val="25"/>
          <w:szCs w:val="25"/>
        </w:rPr>
        <w:t>simit, t</w:t>
      </w:r>
      <w:r>
        <w:rPr>
          <w:rFonts w:ascii="Arial" w:hAnsi="Arial" w:cs="Arial"/>
          <w:sz w:val="25"/>
          <w:szCs w:val="25"/>
        </w:rPr>
        <w:t>ë</w:t>
      </w:r>
      <w:r w:rsidRPr="001707A2">
        <w:rPr>
          <w:rFonts w:ascii="Arial" w:hAnsi="Arial" w:cs="Arial"/>
          <w:sz w:val="25"/>
          <w:szCs w:val="25"/>
        </w:rPr>
        <w:t xml:space="preserve"> krijon bindjen se ILDKPKI ka ushtruar veprimtarin</w:t>
      </w:r>
      <w:r>
        <w:rPr>
          <w:rFonts w:ascii="Arial" w:hAnsi="Arial" w:cs="Arial"/>
          <w:sz w:val="25"/>
          <w:szCs w:val="25"/>
        </w:rPr>
        <w:t>ë</w:t>
      </w:r>
      <w:r w:rsidRPr="001707A2">
        <w:rPr>
          <w:rFonts w:ascii="Arial" w:hAnsi="Arial" w:cs="Arial"/>
          <w:sz w:val="25"/>
          <w:szCs w:val="25"/>
        </w:rPr>
        <w:t xml:space="preserve"> e saj n</w:t>
      </w:r>
      <w:r>
        <w:rPr>
          <w:rFonts w:ascii="Arial" w:hAnsi="Arial" w:cs="Arial"/>
          <w:sz w:val="25"/>
          <w:szCs w:val="25"/>
        </w:rPr>
        <w:t>ë</w:t>
      </w:r>
      <w:r w:rsidRPr="001707A2">
        <w:rPr>
          <w:rFonts w:ascii="Arial" w:hAnsi="Arial" w:cs="Arial"/>
          <w:sz w:val="25"/>
          <w:szCs w:val="25"/>
        </w:rPr>
        <w:t xml:space="preserve"> nj</w:t>
      </w:r>
      <w:r>
        <w:rPr>
          <w:rFonts w:ascii="Arial" w:hAnsi="Arial" w:cs="Arial"/>
          <w:sz w:val="25"/>
          <w:szCs w:val="25"/>
        </w:rPr>
        <w:t>ë</w:t>
      </w:r>
      <w:r w:rsidRPr="001707A2">
        <w:rPr>
          <w:rFonts w:ascii="Arial" w:hAnsi="Arial" w:cs="Arial"/>
          <w:sz w:val="25"/>
          <w:szCs w:val="25"/>
        </w:rPr>
        <w:t xml:space="preserve"> terren t</w:t>
      </w:r>
      <w:r>
        <w:rPr>
          <w:rFonts w:ascii="Arial" w:hAnsi="Arial" w:cs="Arial"/>
          <w:sz w:val="25"/>
          <w:szCs w:val="25"/>
        </w:rPr>
        <w:t>ë</w:t>
      </w:r>
      <w:r w:rsidRPr="001707A2">
        <w:rPr>
          <w:rFonts w:ascii="Arial" w:hAnsi="Arial" w:cs="Arial"/>
          <w:sz w:val="25"/>
          <w:szCs w:val="25"/>
        </w:rPr>
        <w:t xml:space="preserve"> kund</w:t>
      </w:r>
      <w:r>
        <w:rPr>
          <w:rFonts w:ascii="Arial" w:hAnsi="Arial" w:cs="Arial"/>
          <w:sz w:val="25"/>
          <w:szCs w:val="25"/>
        </w:rPr>
        <w:t>ë</w:t>
      </w:r>
      <w:r w:rsidRPr="001707A2">
        <w:rPr>
          <w:rFonts w:ascii="Arial" w:hAnsi="Arial" w:cs="Arial"/>
          <w:sz w:val="25"/>
          <w:szCs w:val="25"/>
        </w:rPr>
        <w:t>rligjsh</w:t>
      </w:r>
      <w:r>
        <w:rPr>
          <w:rFonts w:ascii="Arial" w:hAnsi="Arial" w:cs="Arial"/>
          <w:sz w:val="25"/>
          <w:szCs w:val="25"/>
        </w:rPr>
        <w:t>ë</w:t>
      </w:r>
      <w:r w:rsidRPr="001707A2">
        <w:rPr>
          <w:rFonts w:ascii="Arial" w:hAnsi="Arial" w:cs="Arial"/>
          <w:sz w:val="25"/>
          <w:szCs w:val="25"/>
        </w:rPr>
        <w:t>m, duke para p</w:t>
      </w:r>
      <w:r>
        <w:rPr>
          <w:rFonts w:ascii="Arial" w:hAnsi="Arial" w:cs="Arial"/>
          <w:sz w:val="25"/>
          <w:szCs w:val="25"/>
        </w:rPr>
        <w:t>ë</w:t>
      </w:r>
      <w:r w:rsidRPr="001707A2">
        <w:rPr>
          <w:rFonts w:ascii="Arial" w:hAnsi="Arial" w:cs="Arial"/>
          <w:sz w:val="25"/>
          <w:szCs w:val="25"/>
        </w:rPr>
        <w:t>rcaktuar rezultatet e kontrollit. Kjo bindje t</w:t>
      </w:r>
      <w:r>
        <w:rPr>
          <w:rFonts w:ascii="Arial" w:hAnsi="Arial" w:cs="Arial"/>
          <w:sz w:val="25"/>
          <w:szCs w:val="25"/>
        </w:rPr>
        <w:t>ë</w:t>
      </w:r>
      <w:r w:rsidRPr="001707A2">
        <w:rPr>
          <w:rFonts w:ascii="Arial" w:hAnsi="Arial" w:cs="Arial"/>
          <w:sz w:val="25"/>
          <w:szCs w:val="25"/>
        </w:rPr>
        <w:t xml:space="preserve"> krijohet edhe nga parashikimi i b</w:t>
      </w:r>
      <w:r>
        <w:rPr>
          <w:rFonts w:ascii="Arial" w:hAnsi="Arial" w:cs="Arial"/>
          <w:sz w:val="25"/>
          <w:szCs w:val="25"/>
        </w:rPr>
        <w:t>ë</w:t>
      </w:r>
      <w:r w:rsidRPr="001707A2">
        <w:rPr>
          <w:rFonts w:ascii="Arial" w:hAnsi="Arial" w:cs="Arial"/>
          <w:sz w:val="25"/>
          <w:szCs w:val="25"/>
        </w:rPr>
        <w:t>r</w:t>
      </w:r>
      <w:r>
        <w:rPr>
          <w:rFonts w:ascii="Arial" w:hAnsi="Arial" w:cs="Arial"/>
          <w:sz w:val="25"/>
          <w:szCs w:val="25"/>
        </w:rPr>
        <w:t>ë</w:t>
      </w:r>
      <w:r w:rsidRPr="001707A2">
        <w:rPr>
          <w:rFonts w:ascii="Arial" w:hAnsi="Arial" w:cs="Arial"/>
          <w:sz w:val="25"/>
          <w:szCs w:val="25"/>
        </w:rPr>
        <w:t xml:space="preserve"> nga ligji, sipas t</w:t>
      </w:r>
      <w:r>
        <w:rPr>
          <w:rFonts w:ascii="Arial" w:hAnsi="Arial" w:cs="Arial"/>
          <w:sz w:val="25"/>
          <w:szCs w:val="25"/>
        </w:rPr>
        <w:t>ë</w:t>
      </w:r>
      <w:r w:rsidRPr="001707A2">
        <w:rPr>
          <w:rFonts w:ascii="Arial" w:hAnsi="Arial" w:cs="Arial"/>
          <w:sz w:val="25"/>
          <w:szCs w:val="25"/>
        </w:rPr>
        <w:t xml:space="preserve"> cilit ILDKPKI do t</w:t>
      </w:r>
      <w:r>
        <w:rPr>
          <w:rFonts w:ascii="Arial" w:hAnsi="Arial" w:cs="Arial"/>
          <w:sz w:val="25"/>
          <w:szCs w:val="25"/>
        </w:rPr>
        <w:t>ë</w:t>
      </w:r>
      <w:r w:rsidRPr="001707A2">
        <w:rPr>
          <w:rFonts w:ascii="Arial" w:hAnsi="Arial" w:cs="Arial"/>
          <w:sz w:val="25"/>
          <w:szCs w:val="25"/>
        </w:rPr>
        <w:t xml:space="preserve"> jet</w:t>
      </w:r>
      <w:r>
        <w:rPr>
          <w:rFonts w:ascii="Arial" w:hAnsi="Arial" w:cs="Arial"/>
          <w:sz w:val="25"/>
          <w:szCs w:val="25"/>
        </w:rPr>
        <w:t>ë</w:t>
      </w:r>
      <w:r w:rsidRPr="001707A2">
        <w:rPr>
          <w:rFonts w:ascii="Arial" w:hAnsi="Arial" w:cs="Arial"/>
          <w:sz w:val="25"/>
          <w:szCs w:val="25"/>
        </w:rPr>
        <w:t xml:space="preserve"> n</w:t>
      </w:r>
      <w:r>
        <w:rPr>
          <w:rFonts w:ascii="Arial" w:hAnsi="Arial" w:cs="Arial"/>
          <w:sz w:val="25"/>
          <w:szCs w:val="25"/>
        </w:rPr>
        <w:t>ë</w:t>
      </w:r>
      <w:r w:rsidRPr="001707A2">
        <w:rPr>
          <w:rFonts w:ascii="Arial" w:hAnsi="Arial" w:cs="Arial"/>
          <w:sz w:val="25"/>
          <w:szCs w:val="25"/>
        </w:rPr>
        <w:t xml:space="preserve"> gjendje q</w:t>
      </w:r>
      <w:r>
        <w:rPr>
          <w:rFonts w:ascii="Arial" w:hAnsi="Arial" w:cs="Arial"/>
          <w:sz w:val="25"/>
          <w:szCs w:val="25"/>
        </w:rPr>
        <w:t>ë</w:t>
      </w:r>
      <w:r w:rsidRPr="001707A2">
        <w:rPr>
          <w:rFonts w:ascii="Arial" w:hAnsi="Arial" w:cs="Arial"/>
          <w:sz w:val="25"/>
          <w:szCs w:val="25"/>
        </w:rPr>
        <w:t xml:space="preserve"> p</w:t>
      </w:r>
      <w:r>
        <w:rPr>
          <w:rFonts w:ascii="Arial" w:hAnsi="Arial" w:cs="Arial"/>
          <w:sz w:val="25"/>
          <w:szCs w:val="25"/>
        </w:rPr>
        <w:t>ë</w:t>
      </w:r>
      <w:r w:rsidRPr="001707A2">
        <w:rPr>
          <w:rFonts w:ascii="Arial" w:hAnsi="Arial" w:cs="Arial"/>
          <w:sz w:val="25"/>
          <w:szCs w:val="25"/>
        </w:rPr>
        <w:t>r 180 dit</w:t>
      </w:r>
      <w:r>
        <w:rPr>
          <w:rFonts w:ascii="Arial" w:hAnsi="Arial" w:cs="Arial"/>
          <w:sz w:val="25"/>
          <w:szCs w:val="25"/>
        </w:rPr>
        <w:t>ë</w:t>
      </w:r>
      <w:r w:rsidRPr="001707A2">
        <w:rPr>
          <w:rFonts w:ascii="Arial" w:hAnsi="Arial" w:cs="Arial"/>
          <w:sz w:val="25"/>
          <w:szCs w:val="25"/>
        </w:rPr>
        <w:t xml:space="preserve"> t</w:t>
      </w:r>
      <w:r>
        <w:rPr>
          <w:rFonts w:ascii="Arial" w:hAnsi="Arial" w:cs="Arial"/>
          <w:sz w:val="25"/>
          <w:szCs w:val="25"/>
        </w:rPr>
        <w:t>ë</w:t>
      </w:r>
      <w:r w:rsidRPr="001707A2">
        <w:rPr>
          <w:rFonts w:ascii="Arial" w:hAnsi="Arial" w:cs="Arial"/>
          <w:sz w:val="25"/>
          <w:szCs w:val="25"/>
        </w:rPr>
        <w:t xml:space="preserve"> b</w:t>
      </w:r>
      <w:r>
        <w:rPr>
          <w:rFonts w:ascii="Arial" w:hAnsi="Arial" w:cs="Arial"/>
          <w:sz w:val="25"/>
          <w:szCs w:val="25"/>
        </w:rPr>
        <w:t>ë</w:t>
      </w:r>
      <w:r w:rsidRPr="001707A2">
        <w:rPr>
          <w:rFonts w:ascii="Arial" w:hAnsi="Arial" w:cs="Arial"/>
          <w:sz w:val="25"/>
          <w:szCs w:val="25"/>
        </w:rPr>
        <w:t>j</w:t>
      </w:r>
      <w:r>
        <w:rPr>
          <w:rFonts w:ascii="Arial" w:hAnsi="Arial" w:cs="Arial"/>
          <w:sz w:val="25"/>
          <w:szCs w:val="25"/>
        </w:rPr>
        <w:t>ë</w:t>
      </w:r>
      <w:r w:rsidRPr="001707A2">
        <w:rPr>
          <w:rFonts w:ascii="Arial" w:hAnsi="Arial" w:cs="Arial"/>
          <w:sz w:val="25"/>
          <w:szCs w:val="25"/>
        </w:rPr>
        <w:t xml:space="preserve"> kontrollin e pasuris</w:t>
      </w:r>
      <w:r>
        <w:rPr>
          <w:rFonts w:ascii="Arial" w:hAnsi="Arial" w:cs="Arial"/>
          <w:sz w:val="25"/>
          <w:szCs w:val="25"/>
        </w:rPr>
        <w:t>ë</w:t>
      </w:r>
      <w:r w:rsidRPr="001707A2">
        <w:rPr>
          <w:rFonts w:ascii="Arial" w:hAnsi="Arial" w:cs="Arial"/>
          <w:sz w:val="25"/>
          <w:szCs w:val="25"/>
        </w:rPr>
        <w:t xml:space="preserve"> p</w:t>
      </w:r>
      <w:r>
        <w:rPr>
          <w:rFonts w:ascii="Arial" w:hAnsi="Arial" w:cs="Arial"/>
          <w:sz w:val="25"/>
          <w:szCs w:val="25"/>
        </w:rPr>
        <w:t>ë</w:t>
      </w:r>
      <w:r w:rsidRPr="001707A2">
        <w:rPr>
          <w:rFonts w:ascii="Arial" w:hAnsi="Arial" w:cs="Arial"/>
          <w:sz w:val="25"/>
          <w:szCs w:val="25"/>
        </w:rPr>
        <w:t>r m</w:t>
      </w:r>
      <w:r>
        <w:rPr>
          <w:rFonts w:ascii="Arial" w:hAnsi="Arial" w:cs="Arial"/>
          <w:sz w:val="25"/>
          <w:szCs w:val="25"/>
        </w:rPr>
        <w:t>ë</w:t>
      </w:r>
      <w:r w:rsidRPr="001707A2">
        <w:rPr>
          <w:rFonts w:ascii="Arial" w:hAnsi="Arial" w:cs="Arial"/>
          <w:sz w:val="25"/>
          <w:szCs w:val="25"/>
        </w:rPr>
        <w:t xml:space="preserve"> shum</w:t>
      </w:r>
      <w:r>
        <w:rPr>
          <w:rFonts w:ascii="Arial" w:hAnsi="Arial" w:cs="Arial"/>
          <w:sz w:val="25"/>
          <w:szCs w:val="25"/>
        </w:rPr>
        <w:t>ë</w:t>
      </w:r>
      <w:r w:rsidRPr="001707A2">
        <w:rPr>
          <w:rFonts w:ascii="Arial" w:hAnsi="Arial" w:cs="Arial"/>
          <w:sz w:val="25"/>
          <w:szCs w:val="25"/>
        </w:rPr>
        <w:t xml:space="preserve"> se 1000 subjekte, edhe pse ka 12 vite q</w:t>
      </w:r>
      <w:r>
        <w:rPr>
          <w:rFonts w:ascii="Arial" w:hAnsi="Arial" w:cs="Arial"/>
          <w:sz w:val="25"/>
          <w:szCs w:val="25"/>
        </w:rPr>
        <w:t>ë</w:t>
      </w:r>
      <w:r w:rsidRPr="001707A2">
        <w:rPr>
          <w:rFonts w:ascii="Arial" w:hAnsi="Arial" w:cs="Arial"/>
          <w:sz w:val="25"/>
          <w:szCs w:val="25"/>
        </w:rPr>
        <w:t xml:space="preserve"> ekziston si institucion dhe ka d</w:t>
      </w:r>
      <w:r>
        <w:rPr>
          <w:rFonts w:ascii="Arial" w:hAnsi="Arial" w:cs="Arial"/>
          <w:sz w:val="25"/>
          <w:szCs w:val="25"/>
        </w:rPr>
        <w:t>ë</w:t>
      </w:r>
      <w:r w:rsidRPr="001707A2">
        <w:rPr>
          <w:rFonts w:ascii="Arial" w:hAnsi="Arial" w:cs="Arial"/>
          <w:sz w:val="25"/>
          <w:szCs w:val="25"/>
        </w:rPr>
        <w:t>shtuar q</w:t>
      </w:r>
      <w:r>
        <w:rPr>
          <w:rFonts w:ascii="Arial" w:hAnsi="Arial" w:cs="Arial"/>
          <w:sz w:val="25"/>
          <w:szCs w:val="25"/>
        </w:rPr>
        <w:t>ë</w:t>
      </w:r>
      <w:r w:rsidRPr="001707A2">
        <w:rPr>
          <w:rFonts w:ascii="Arial" w:hAnsi="Arial" w:cs="Arial"/>
          <w:sz w:val="25"/>
          <w:szCs w:val="25"/>
        </w:rPr>
        <w:t xml:space="preserve"> t</w:t>
      </w:r>
      <w:r>
        <w:rPr>
          <w:rFonts w:ascii="Arial" w:hAnsi="Arial" w:cs="Arial"/>
          <w:sz w:val="25"/>
          <w:szCs w:val="25"/>
        </w:rPr>
        <w:t>ë</w:t>
      </w:r>
      <w:r w:rsidRPr="001707A2">
        <w:rPr>
          <w:rFonts w:ascii="Arial" w:hAnsi="Arial" w:cs="Arial"/>
          <w:sz w:val="25"/>
          <w:szCs w:val="25"/>
        </w:rPr>
        <w:t xml:space="preserve"> evidentoj</w:t>
      </w:r>
      <w:r>
        <w:rPr>
          <w:rFonts w:ascii="Arial" w:hAnsi="Arial" w:cs="Arial"/>
          <w:sz w:val="25"/>
          <w:szCs w:val="25"/>
        </w:rPr>
        <w:t>ë</w:t>
      </w:r>
      <w:r w:rsidRPr="001707A2">
        <w:rPr>
          <w:rFonts w:ascii="Arial" w:hAnsi="Arial" w:cs="Arial"/>
          <w:sz w:val="25"/>
          <w:szCs w:val="25"/>
        </w:rPr>
        <w:t xml:space="preserve"> problematikat n</w:t>
      </w:r>
      <w:r>
        <w:rPr>
          <w:rFonts w:ascii="Arial" w:hAnsi="Arial" w:cs="Arial"/>
          <w:sz w:val="25"/>
          <w:szCs w:val="25"/>
        </w:rPr>
        <w:t>ë</w:t>
      </w:r>
      <w:r w:rsidRPr="001707A2">
        <w:rPr>
          <w:rFonts w:ascii="Arial" w:hAnsi="Arial" w:cs="Arial"/>
          <w:sz w:val="25"/>
          <w:szCs w:val="25"/>
        </w:rPr>
        <w:t xml:space="preserve"> pasuri p</w:t>
      </w:r>
      <w:r>
        <w:rPr>
          <w:rFonts w:ascii="Arial" w:hAnsi="Arial" w:cs="Arial"/>
          <w:sz w:val="25"/>
          <w:szCs w:val="25"/>
        </w:rPr>
        <w:t>ë</w:t>
      </w:r>
      <w:r w:rsidRPr="001707A2">
        <w:rPr>
          <w:rFonts w:ascii="Arial" w:hAnsi="Arial" w:cs="Arial"/>
          <w:sz w:val="25"/>
          <w:szCs w:val="25"/>
        </w:rPr>
        <w:t>r t</w:t>
      </w:r>
      <w:r>
        <w:rPr>
          <w:rFonts w:ascii="Arial" w:hAnsi="Arial" w:cs="Arial"/>
          <w:sz w:val="25"/>
          <w:szCs w:val="25"/>
        </w:rPr>
        <w:t>ë</w:t>
      </w:r>
      <w:r w:rsidRPr="001707A2">
        <w:rPr>
          <w:rFonts w:ascii="Arial" w:hAnsi="Arial" w:cs="Arial"/>
          <w:sz w:val="25"/>
          <w:szCs w:val="25"/>
        </w:rPr>
        <w:t xml:space="preserve"> nj</w:t>
      </w:r>
      <w:r>
        <w:rPr>
          <w:rFonts w:ascii="Arial" w:hAnsi="Arial" w:cs="Arial"/>
          <w:sz w:val="25"/>
          <w:szCs w:val="25"/>
        </w:rPr>
        <w:t>ë</w:t>
      </w:r>
      <w:r w:rsidRPr="001707A2">
        <w:rPr>
          <w:rFonts w:ascii="Arial" w:hAnsi="Arial" w:cs="Arial"/>
          <w:sz w:val="25"/>
          <w:szCs w:val="25"/>
        </w:rPr>
        <w:t>jtat subjekte.</w:t>
      </w:r>
    </w:p>
    <w:p w:rsidR="001F6895" w:rsidRPr="001707A2" w:rsidRDefault="001F6895" w:rsidP="000B6785">
      <w:pPr>
        <w:widowControl w:val="0"/>
        <w:autoSpaceDE w:val="0"/>
        <w:autoSpaceDN w:val="0"/>
        <w:adjustRightInd w:val="0"/>
        <w:spacing w:after="0"/>
        <w:ind w:right="59"/>
        <w:jc w:val="both"/>
        <w:rPr>
          <w:rFonts w:ascii="Arial" w:hAnsi="Arial" w:cs="Arial"/>
          <w:sz w:val="25"/>
          <w:szCs w:val="25"/>
        </w:rPr>
      </w:pPr>
    </w:p>
    <w:p w:rsidR="001F6895" w:rsidRPr="001707A2" w:rsidRDefault="001F6895" w:rsidP="000B6785">
      <w:pPr>
        <w:spacing w:after="0"/>
        <w:jc w:val="both"/>
        <w:rPr>
          <w:rFonts w:ascii="Arial" w:eastAsia="Times New Roman" w:hAnsi="Arial" w:cs="Arial"/>
          <w:sz w:val="25"/>
          <w:szCs w:val="25"/>
          <w:lang w:eastAsia="en-GB"/>
        </w:rPr>
      </w:pPr>
      <w:r w:rsidRPr="001707A2">
        <w:rPr>
          <w:rFonts w:ascii="Arial" w:eastAsia="Times New Roman" w:hAnsi="Arial" w:cs="Arial"/>
          <w:sz w:val="25"/>
          <w:szCs w:val="25"/>
          <w:lang w:eastAsia="en-GB"/>
        </w:rPr>
        <w:t xml:space="preserve">Parashikimet e bëra </w:t>
      </w:r>
      <w:r w:rsidR="00AD6942">
        <w:rPr>
          <w:rFonts w:ascii="Arial" w:eastAsia="Times New Roman" w:hAnsi="Arial" w:cs="Arial"/>
          <w:sz w:val="25"/>
          <w:szCs w:val="25"/>
          <w:lang w:eastAsia="en-GB"/>
        </w:rPr>
        <w:t>n</w:t>
      </w:r>
      <w:r w:rsidR="00AD03DF">
        <w:rPr>
          <w:rFonts w:ascii="Arial" w:eastAsia="Times New Roman" w:hAnsi="Arial" w:cs="Arial"/>
          <w:sz w:val="25"/>
          <w:szCs w:val="25"/>
          <w:lang w:eastAsia="en-GB"/>
        </w:rPr>
        <w:t>ë</w:t>
      </w:r>
      <w:r w:rsidRPr="001707A2">
        <w:rPr>
          <w:rFonts w:ascii="Arial" w:eastAsia="Times New Roman" w:hAnsi="Arial" w:cs="Arial"/>
          <w:sz w:val="25"/>
          <w:szCs w:val="25"/>
          <w:lang w:eastAsia="en-GB"/>
        </w:rPr>
        <w:t>ligj, të cojnë edhe në një situatë të pasynuar, duke qenë se rezultatet e verifikimit të ILDKPKI, sipas nenit 33, duhet të ndjekin edhe rrugën e parashikuar nga ligji nr. 9049/2003. Duke qenë se eventualisht konstatimet e ILDKPKI evidentojnë kryerjen e një vepre penale nga subjekti (fshehja e pasurisë apo deklarimi i rremë) apo rast për përgjegjësi disiplinore sipas rregullave normale të përgjegjshmërisë të parashikuara nga ligji (problematikat me pasurinë janë shkelje diiplinore që passjellë shkarkimin), atëherë ILDKPKI do të jetë e detyruar që rezultatet e këtij verifikimi t’i përcjellë në organin e prokurorisë (SPAK) dhe në organet qeverisëse së gjyqësorit (KLGJ apo KLP), njëkohësisht me përcjelljen e tyre pranë KPK/Kolegjit të Apelimit, vecan</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risht n</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se k</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detyr</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e kryen sipas nenit 33 edhe n</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zbatim 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ligjit </w:t>
      </w:r>
      <w:r w:rsidRPr="001707A2">
        <w:rPr>
          <w:rFonts w:ascii="Arial" w:hAnsi="Arial" w:cs="Arial"/>
          <w:sz w:val="25"/>
          <w:szCs w:val="25"/>
        </w:rPr>
        <w:t>“Për deklarimin dhe kontrollin e pasurive, detyrimeve financiare të personave të zgjedhur dhe nëpunësve të caktuar publikë”</w:t>
      </w:r>
      <w:r w:rsidRPr="001707A2">
        <w:rPr>
          <w:rFonts w:ascii="Arial" w:eastAsia="Times New Roman" w:hAnsi="Arial" w:cs="Arial"/>
          <w:sz w:val="25"/>
          <w:szCs w:val="25"/>
          <w:lang w:eastAsia="en-GB"/>
        </w:rPr>
        <w:t xml:space="preserve">. Në këtë pikë, a nuk do kemi një situatë të mbivendosjes së kompetencave midis organeve të </w:t>
      </w:r>
      <w:r w:rsidRPr="001707A2">
        <w:rPr>
          <w:rFonts w:ascii="Arial" w:eastAsia="Times New Roman" w:hAnsi="Arial" w:cs="Arial"/>
          <w:i/>
          <w:sz w:val="25"/>
          <w:szCs w:val="25"/>
          <w:lang w:eastAsia="en-GB"/>
        </w:rPr>
        <w:t>vettingut</w:t>
      </w:r>
      <w:r w:rsidRPr="001707A2">
        <w:rPr>
          <w:rFonts w:ascii="Arial" w:eastAsia="Times New Roman" w:hAnsi="Arial" w:cs="Arial"/>
          <w:sz w:val="25"/>
          <w:szCs w:val="25"/>
          <w:lang w:eastAsia="en-GB"/>
        </w:rPr>
        <w:t xml:space="preserve"> dhe organeve të qeverisjes së gjyqësorit? Nëse rezultatet e verifikimit të ILDKPKI do i përcillen vetem KPK/Kolegjit të Apelimit, dhe jo SPAK, atëherë nuk do të ishim përpara mospërmbushjes së detyrimit ligjor të ILDKPKI për kallzimin e krimit në organ</w:t>
      </w:r>
      <w:r w:rsidR="00AD6942">
        <w:rPr>
          <w:rFonts w:ascii="Arial" w:eastAsia="Times New Roman" w:hAnsi="Arial" w:cs="Arial"/>
          <w:sz w:val="25"/>
          <w:szCs w:val="25"/>
          <w:lang w:eastAsia="en-GB"/>
        </w:rPr>
        <w:t>in</w:t>
      </w:r>
      <w:r w:rsidRPr="001707A2">
        <w:rPr>
          <w:rFonts w:ascii="Arial" w:eastAsia="Times New Roman" w:hAnsi="Arial" w:cs="Arial"/>
          <w:sz w:val="25"/>
          <w:szCs w:val="25"/>
          <w:lang w:eastAsia="en-GB"/>
        </w:rPr>
        <w:t xml:space="preserve"> e prokurorisë dhe a duhet ky organ të përgjigjet për këtë mosveprim? Si rritet besueshmëria e publikut në këtë proces, nëse njëkohësisht SPAK dhe KPK/Kolegji i Apelimit, dalin në konkluzione të ndryshme për të njëjtat fakte?</w:t>
      </w:r>
    </w:p>
    <w:p w:rsidR="001F6895" w:rsidRDefault="001F6895" w:rsidP="000B6785">
      <w:pPr>
        <w:spacing w:after="0"/>
        <w:contextualSpacing/>
        <w:jc w:val="both"/>
        <w:rPr>
          <w:rFonts w:ascii="Arial" w:eastAsia="Times New Roman" w:hAnsi="Arial" w:cs="Arial"/>
          <w:color w:val="000000"/>
          <w:sz w:val="25"/>
          <w:szCs w:val="25"/>
        </w:rPr>
      </w:pPr>
    </w:p>
    <w:p w:rsidR="001F6895" w:rsidRPr="001707A2" w:rsidRDefault="001F6895" w:rsidP="000B6785">
      <w:pPr>
        <w:spacing w:after="0"/>
        <w:jc w:val="both"/>
        <w:rPr>
          <w:rFonts w:ascii="Arial" w:eastAsia="Times New Roman" w:hAnsi="Arial" w:cs="Arial"/>
          <w:sz w:val="25"/>
          <w:szCs w:val="25"/>
          <w:lang w:eastAsia="en-GB"/>
        </w:rPr>
      </w:pPr>
      <w:r w:rsidRPr="001707A2">
        <w:rPr>
          <w:rFonts w:ascii="Arial" w:eastAsia="Times New Roman" w:hAnsi="Arial" w:cs="Arial"/>
          <w:sz w:val="25"/>
          <w:szCs w:val="25"/>
          <w:lang w:eastAsia="en-GB"/>
        </w:rPr>
        <w:t xml:space="preserve">Nga </w:t>
      </w:r>
      <w:r>
        <w:rPr>
          <w:rFonts w:ascii="Arial" w:eastAsia="Times New Roman" w:hAnsi="Arial" w:cs="Arial"/>
          <w:sz w:val="25"/>
          <w:szCs w:val="25"/>
          <w:lang w:eastAsia="en-GB"/>
        </w:rPr>
        <w:t>të gjitha</w:t>
      </w:r>
      <w:r w:rsidRPr="001707A2">
        <w:rPr>
          <w:rFonts w:ascii="Arial" w:eastAsia="Times New Roman" w:hAnsi="Arial" w:cs="Arial"/>
          <w:sz w:val="25"/>
          <w:szCs w:val="25"/>
          <w:lang w:eastAsia="en-GB"/>
        </w:rPr>
        <w:t xml:space="preserve"> pik</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pyetje</w:t>
      </w:r>
      <w:r>
        <w:rPr>
          <w:rFonts w:ascii="Arial" w:eastAsia="Times New Roman" w:hAnsi="Arial" w:cs="Arial"/>
          <w:sz w:val="25"/>
          <w:szCs w:val="25"/>
          <w:lang w:eastAsia="en-GB"/>
        </w:rPr>
        <w:t>t e mësipërme</w:t>
      </w:r>
      <w:r w:rsidRPr="001707A2">
        <w:rPr>
          <w:rFonts w:ascii="Arial" w:eastAsia="Times New Roman" w:hAnsi="Arial" w:cs="Arial"/>
          <w:sz w:val="25"/>
          <w:szCs w:val="25"/>
          <w:lang w:eastAsia="en-GB"/>
        </w:rPr>
        <w:t xml:space="preserve"> arrijm</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kuptojm</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edhe q</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llimin e v</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rtet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kushtetut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b</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r</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sit, q</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 masa e jashtëzakonshme e rivlerësimit të zbatohet </w:t>
      </w:r>
      <w:r w:rsidRPr="001707A2">
        <w:rPr>
          <w:rFonts w:ascii="Arial" w:eastAsia="Times New Roman" w:hAnsi="Arial" w:cs="Arial"/>
          <w:sz w:val="25"/>
          <w:szCs w:val="25"/>
          <w:lang w:eastAsia="en-GB"/>
        </w:rPr>
        <w:lastRenderedPageBreak/>
        <w:t xml:space="preserve">ekskluzivisht nga organet e posacme të </w:t>
      </w:r>
      <w:r w:rsidRPr="001707A2">
        <w:rPr>
          <w:rFonts w:ascii="Arial" w:eastAsia="Times New Roman" w:hAnsi="Arial" w:cs="Arial"/>
          <w:i/>
          <w:sz w:val="25"/>
          <w:szCs w:val="25"/>
          <w:lang w:eastAsia="en-GB"/>
        </w:rPr>
        <w:t>vettingut</w:t>
      </w:r>
      <w:r w:rsidRPr="001707A2">
        <w:rPr>
          <w:rFonts w:ascii="Arial" w:eastAsia="Times New Roman" w:hAnsi="Arial" w:cs="Arial"/>
          <w:sz w:val="25"/>
          <w:szCs w:val="25"/>
          <w:lang w:eastAsia="en-GB"/>
        </w:rPr>
        <w:t>, pa asnjë rol aktiv të organeve ekzistuese. Sigurisht që ILDKPKI, si cdo institucion tjetër shtetërore, duhet të jetë i detyruar të bashkëpunojë me organet e vettingut, dhe të vendos në dispozicion të tyre bazën e të dhënave të deklarimeve të pasurisë së gjyqtarëve e prokurorëve ndër vite, si dhe të gjithë dokumentacionin plotësues që ka të bëjë me të. Gjithashtu, ILDKPKI duhet ta ushtrojë detyrën e përcaktuar në pikën 2 të nenit D të Aneksit të Amendamenteve Kushtetuese, nën udhëheqjen, drejtimin dhe kontrollin e KPK, duke përmbushur ato përgjegjësi që do t’i delegohen nga organet e vettingut. Mirëpo, kontrolli i deklarimeve dhe ligjshmërisë së pasurisë, mbledhja dhe marrja e provave, si dhe analizimi i arsyetuar i rrethanave, provave dhe fakteve, sipas Kushtetut</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s b</w:t>
      </w:r>
      <w:r>
        <w:rPr>
          <w:rFonts w:ascii="Arial" w:eastAsia="Times New Roman" w:hAnsi="Arial" w:cs="Arial"/>
          <w:sz w:val="25"/>
          <w:szCs w:val="25"/>
          <w:lang w:eastAsia="en-GB"/>
        </w:rPr>
        <w:t>ë</w:t>
      </w:r>
      <w:r w:rsidRPr="001707A2">
        <w:rPr>
          <w:rFonts w:ascii="Arial" w:eastAsia="Times New Roman" w:hAnsi="Arial" w:cs="Arial"/>
          <w:sz w:val="25"/>
          <w:szCs w:val="25"/>
          <w:lang w:eastAsia="en-GB"/>
        </w:rPr>
        <w:t xml:space="preserve">het nga organet e vettingut. </w:t>
      </w:r>
    </w:p>
    <w:p w:rsidR="001F6895" w:rsidRDefault="001F6895" w:rsidP="000B6785">
      <w:pPr>
        <w:spacing w:after="0"/>
        <w:contextualSpacing/>
        <w:jc w:val="both"/>
        <w:rPr>
          <w:rFonts w:ascii="Arial" w:eastAsia="Times New Roman" w:hAnsi="Arial" w:cs="Arial"/>
          <w:color w:val="000000"/>
          <w:sz w:val="25"/>
          <w:szCs w:val="25"/>
        </w:rPr>
      </w:pPr>
    </w:p>
    <w:p w:rsidR="001F6895" w:rsidRDefault="001F6895" w:rsidP="000B6785">
      <w:pPr>
        <w:pStyle w:val="ListParagraph"/>
        <w:numPr>
          <w:ilvl w:val="0"/>
          <w:numId w:val="15"/>
        </w:numPr>
        <w:spacing w:after="0"/>
        <w:jc w:val="both"/>
        <w:rPr>
          <w:rFonts w:ascii="Arial" w:eastAsia="Times New Roman" w:hAnsi="Arial" w:cs="Arial"/>
          <w:i/>
          <w:color w:val="000000"/>
          <w:sz w:val="25"/>
          <w:szCs w:val="25"/>
          <w:u w:val="single"/>
        </w:rPr>
      </w:pPr>
      <w:r w:rsidRPr="00EE7E4B">
        <w:rPr>
          <w:rFonts w:ascii="Arial" w:eastAsia="Times New Roman" w:hAnsi="Arial" w:cs="Arial"/>
          <w:i/>
          <w:color w:val="000000"/>
          <w:sz w:val="25"/>
          <w:szCs w:val="25"/>
          <w:u w:val="single"/>
        </w:rPr>
        <w:t>Mbi komponentin e kontrollit të figurës</w:t>
      </w:r>
    </w:p>
    <w:p w:rsidR="001F6895" w:rsidRPr="00D96DAC" w:rsidRDefault="001F6895" w:rsidP="000B6785">
      <w:pPr>
        <w:pStyle w:val="ListParagraph"/>
        <w:spacing w:after="0"/>
        <w:jc w:val="both"/>
        <w:rPr>
          <w:rFonts w:ascii="Arial" w:eastAsia="Times New Roman" w:hAnsi="Arial" w:cs="Arial"/>
          <w:color w:val="000000"/>
          <w:sz w:val="25"/>
          <w:szCs w:val="25"/>
        </w:rPr>
      </w:pPr>
    </w:p>
    <w:p w:rsidR="001F6895" w:rsidRDefault="001F6895" w:rsidP="000B6785">
      <w:pPr>
        <w:spacing w:after="0"/>
        <w:jc w:val="both"/>
        <w:rPr>
          <w:rFonts w:ascii="Arial" w:eastAsia="Times New Roman" w:hAnsi="Arial" w:cs="Arial"/>
          <w:sz w:val="25"/>
          <w:szCs w:val="25"/>
          <w:lang w:eastAsia="en-GB"/>
        </w:rPr>
      </w:pPr>
      <w:r w:rsidRPr="009E27F3">
        <w:rPr>
          <w:rFonts w:ascii="Arial" w:eastAsia="Times New Roman" w:hAnsi="Arial" w:cs="Arial"/>
          <w:color w:val="000000"/>
          <w:sz w:val="25"/>
          <w:szCs w:val="25"/>
        </w:rPr>
        <w:t>Kontrolli i figur</w:t>
      </w:r>
      <w:r>
        <w:rPr>
          <w:rFonts w:ascii="Arial" w:eastAsia="Times New Roman" w:hAnsi="Arial" w:cs="Arial"/>
          <w:color w:val="000000"/>
          <w:sz w:val="25"/>
          <w:szCs w:val="25"/>
        </w:rPr>
        <w:t>ë</w:t>
      </w:r>
      <w:r w:rsidRPr="009E27F3">
        <w:rPr>
          <w:rFonts w:ascii="Arial" w:eastAsia="Times New Roman" w:hAnsi="Arial" w:cs="Arial"/>
          <w:color w:val="000000"/>
          <w:sz w:val="25"/>
          <w:szCs w:val="25"/>
        </w:rPr>
        <w:t xml:space="preserve">s </w:t>
      </w:r>
      <w:r>
        <w:rPr>
          <w:rFonts w:ascii="Arial" w:eastAsia="Times New Roman" w:hAnsi="Arial" w:cs="Arial"/>
          <w:color w:val="000000"/>
          <w:sz w:val="25"/>
          <w:szCs w:val="25"/>
        </w:rPr>
        <w:t>ë</w:t>
      </w:r>
      <w:r w:rsidRPr="009E27F3">
        <w:rPr>
          <w:rFonts w:ascii="Arial" w:eastAsia="Times New Roman" w:hAnsi="Arial" w:cs="Arial"/>
          <w:color w:val="000000"/>
          <w:sz w:val="25"/>
          <w:szCs w:val="25"/>
        </w:rPr>
        <w:t>sht</w:t>
      </w:r>
      <w:r>
        <w:rPr>
          <w:rFonts w:ascii="Arial" w:eastAsia="Times New Roman" w:hAnsi="Arial" w:cs="Arial"/>
          <w:color w:val="000000"/>
          <w:sz w:val="25"/>
          <w:szCs w:val="25"/>
        </w:rPr>
        <w:t>ë</w:t>
      </w:r>
      <w:r w:rsidRPr="009E27F3">
        <w:rPr>
          <w:rFonts w:ascii="Arial" w:eastAsia="Times New Roman" w:hAnsi="Arial" w:cs="Arial"/>
          <w:color w:val="000000"/>
          <w:sz w:val="25"/>
          <w:szCs w:val="25"/>
        </w:rPr>
        <w:t xml:space="preserve"> nj</w:t>
      </w:r>
      <w:r>
        <w:rPr>
          <w:rFonts w:ascii="Arial" w:eastAsia="Times New Roman" w:hAnsi="Arial" w:cs="Arial"/>
          <w:color w:val="000000"/>
          <w:sz w:val="25"/>
          <w:szCs w:val="25"/>
        </w:rPr>
        <w:t>ë</w:t>
      </w:r>
      <w:r w:rsidRPr="009E27F3">
        <w:rPr>
          <w:rFonts w:ascii="Arial" w:eastAsia="Times New Roman" w:hAnsi="Arial" w:cs="Arial"/>
          <w:color w:val="000000"/>
          <w:sz w:val="25"/>
          <w:szCs w:val="25"/>
        </w:rPr>
        <w:t xml:space="preserve"> nga element</w:t>
      </w:r>
      <w:r>
        <w:rPr>
          <w:rFonts w:ascii="Arial" w:eastAsia="Times New Roman" w:hAnsi="Arial" w:cs="Arial"/>
          <w:color w:val="000000"/>
          <w:sz w:val="25"/>
          <w:szCs w:val="25"/>
        </w:rPr>
        <w:t>ë</w:t>
      </w:r>
      <w:r w:rsidRPr="009E27F3">
        <w:rPr>
          <w:rFonts w:ascii="Arial" w:eastAsia="Times New Roman" w:hAnsi="Arial" w:cs="Arial"/>
          <w:color w:val="000000"/>
          <w:sz w:val="25"/>
          <w:szCs w:val="25"/>
        </w:rPr>
        <w:t>t p</w:t>
      </w:r>
      <w:r>
        <w:rPr>
          <w:rFonts w:ascii="Arial" w:eastAsia="Times New Roman" w:hAnsi="Arial" w:cs="Arial"/>
          <w:color w:val="000000"/>
          <w:sz w:val="25"/>
          <w:szCs w:val="25"/>
        </w:rPr>
        <w:t>ë</w:t>
      </w:r>
      <w:r w:rsidRPr="009E27F3">
        <w:rPr>
          <w:rFonts w:ascii="Arial" w:eastAsia="Times New Roman" w:hAnsi="Arial" w:cs="Arial"/>
          <w:color w:val="000000"/>
          <w:sz w:val="25"/>
          <w:szCs w:val="25"/>
        </w:rPr>
        <w:t>rb</w:t>
      </w:r>
      <w:r>
        <w:rPr>
          <w:rFonts w:ascii="Arial" w:eastAsia="Times New Roman" w:hAnsi="Arial" w:cs="Arial"/>
          <w:color w:val="000000"/>
          <w:sz w:val="25"/>
          <w:szCs w:val="25"/>
        </w:rPr>
        <w:t>ë</w:t>
      </w:r>
      <w:r w:rsidRPr="009E27F3">
        <w:rPr>
          <w:rFonts w:ascii="Arial" w:eastAsia="Times New Roman" w:hAnsi="Arial" w:cs="Arial"/>
          <w:color w:val="000000"/>
          <w:sz w:val="25"/>
          <w:szCs w:val="25"/>
        </w:rPr>
        <w:t>r</w:t>
      </w:r>
      <w:r>
        <w:rPr>
          <w:rFonts w:ascii="Arial" w:eastAsia="Times New Roman" w:hAnsi="Arial" w:cs="Arial"/>
          <w:color w:val="000000"/>
          <w:sz w:val="25"/>
          <w:szCs w:val="25"/>
        </w:rPr>
        <w:t>ë</w:t>
      </w:r>
      <w:r w:rsidRPr="009E27F3">
        <w:rPr>
          <w:rFonts w:ascii="Arial" w:eastAsia="Times New Roman" w:hAnsi="Arial" w:cs="Arial"/>
          <w:color w:val="000000"/>
          <w:sz w:val="25"/>
          <w:szCs w:val="25"/>
        </w:rPr>
        <w:t>s t</w:t>
      </w:r>
      <w:r>
        <w:rPr>
          <w:rFonts w:ascii="Arial" w:eastAsia="Times New Roman" w:hAnsi="Arial" w:cs="Arial"/>
          <w:color w:val="000000"/>
          <w:sz w:val="25"/>
          <w:szCs w:val="25"/>
        </w:rPr>
        <w:t>ë</w:t>
      </w:r>
      <w:r w:rsidRPr="009E27F3">
        <w:rPr>
          <w:rFonts w:ascii="Arial" w:eastAsia="Times New Roman" w:hAnsi="Arial" w:cs="Arial"/>
          <w:color w:val="000000"/>
          <w:sz w:val="25"/>
          <w:szCs w:val="25"/>
        </w:rPr>
        <w:t xml:space="preserve"> rivler</w:t>
      </w:r>
      <w:r>
        <w:rPr>
          <w:rFonts w:ascii="Arial" w:eastAsia="Times New Roman" w:hAnsi="Arial" w:cs="Arial"/>
          <w:color w:val="000000"/>
          <w:sz w:val="25"/>
          <w:szCs w:val="25"/>
        </w:rPr>
        <w:t>ë</w:t>
      </w:r>
      <w:r w:rsidRPr="009E27F3">
        <w:rPr>
          <w:rFonts w:ascii="Arial" w:eastAsia="Times New Roman" w:hAnsi="Arial" w:cs="Arial"/>
          <w:color w:val="000000"/>
          <w:sz w:val="25"/>
          <w:szCs w:val="25"/>
        </w:rPr>
        <w:t xml:space="preserve">simit, sipas nenit Ç të Aneksit të Kushtetutës. Ky kontroll </w:t>
      </w:r>
      <w:r w:rsidRPr="009E27F3">
        <w:rPr>
          <w:rFonts w:ascii="Arial" w:eastAsia="Times New Roman" w:hAnsi="Arial" w:cs="Arial"/>
          <w:sz w:val="25"/>
          <w:szCs w:val="25"/>
          <w:lang w:eastAsia="en-GB"/>
        </w:rPr>
        <w:t>bazohet në nenin DH të Aneksit të Amendamenteve Kushtetuese, ku specifikohet se: “</w:t>
      </w:r>
      <w:r w:rsidRPr="009E27F3">
        <w:rPr>
          <w:rFonts w:ascii="Arial" w:eastAsia="Times New Roman" w:hAnsi="Arial" w:cs="Arial"/>
          <w:i/>
          <w:sz w:val="25"/>
          <w:szCs w:val="25"/>
          <w:lang w:eastAsia="en-GB"/>
        </w:rPr>
        <w:t>Subjektet e rivlerësimit dorëzojnë një deklaratë dhe i nënshtrohen një kontrolli të figurës me qëllim identifikimin e atyre që kanë kontakte të papërshtatshme me persona të përfshirë në krimin e organizuar. Kontrolli i figurës për lidhje me personat e përfshirë në krimin e organizuar bazohet në deklaratën mbi figurën dhe prova të tjera, përfshirë vendimet e gjykatave shqiptare ose të huaja</w:t>
      </w:r>
      <w:r w:rsidRPr="009E27F3">
        <w:rPr>
          <w:rFonts w:ascii="Arial" w:eastAsia="Times New Roman" w:hAnsi="Arial" w:cs="Arial"/>
          <w:sz w:val="25"/>
          <w:szCs w:val="25"/>
          <w:lang w:eastAsia="en-GB"/>
        </w:rPr>
        <w:t>.”.</w:t>
      </w:r>
      <w:r>
        <w:rPr>
          <w:rFonts w:ascii="Arial" w:eastAsia="Times New Roman" w:hAnsi="Arial" w:cs="Arial"/>
          <w:sz w:val="25"/>
          <w:szCs w:val="25"/>
          <w:lang w:eastAsia="en-GB"/>
        </w:rPr>
        <w:t xml:space="preserve"> Duke qenë pjesë përbërëse e rivlerësimit, kontrolli i figurës është kompetencë kushtetuese ekskluzive e organeve të rivlerësimit. </w:t>
      </w:r>
    </w:p>
    <w:p w:rsidR="001F6895" w:rsidRDefault="001F6895" w:rsidP="000B6785">
      <w:pPr>
        <w:spacing w:after="0"/>
        <w:jc w:val="both"/>
        <w:rPr>
          <w:rFonts w:ascii="Arial" w:eastAsia="Times New Roman" w:hAnsi="Arial" w:cs="Arial"/>
          <w:sz w:val="25"/>
          <w:szCs w:val="25"/>
          <w:lang w:eastAsia="en-GB"/>
        </w:rPr>
      </w:pPr>
    </w:p>
    <w:p w:rsidR="001F6895" w:rsidRDefault="001F6895" w:rsidP="000B6785">
      <w:pPr>
        <w:spacing w:after="0"/>
        <w:jc w:val="both"/>
        <w:rPr>
          <w:rFonts w:ascii="Arial" w:eastAsia="Times New Roman" w:hAnsi="Arial" w:cs="Arial"/>
          <w:sz w:val="25"/>
          <w:szCs w:val="25"/>
          <w:lang w:eastAsia="en-GB"/>
        </w:rPr>
      </w:pPr>
      <w:r>
        <w:rPr>
          <w:rFonts w:ascii="Arial" w:eastAsia="Times New Roman" w:hAnsi="Arial" w:cs="Arial"/>
          <w:sz w:val="25"/>
          <w:szCs w:val="25"/>
          <w:lang w:eastAsia="en-GB"/>
        </w:rPr>
        <w:t xml:space="preserve">Pika 4 e nenit </w:t>
      </w:r>
      <w:r w:rsidRPr="001707A2">
        <w:rPr>
          <w:rFonts w:ascii="Arial" w:eastAsia="Times New Roman" w:hAnsi="Arial" w:cs="Arial"/>
          <w:color w:val="000000"/>
          <w:sz w:val="25"/>
          <w:szCs w:val="25"/>
        </w:rPr>
        <w:t>Ç të Aneksit të Kushtetutës</w:t>
      </w:r>
      <w:r>
        <w:rPr>
          <w:rFonts w:ascii="Arial" w:eastAsia="Times New Roman" w:hAnsi="Arial" w:cs="Arial"/>
          <w:color w:val="000000"/>
          <w:sz w:val="25"/>
          <w:szCs w:val="25"/>
        </w:rPr>
        <w:t xml:space="preserve"> parashikon qartësisht se: “</w:t>
      </w:r>
      <w:r w:rsidRPr="00D96DAC">
        <w:rPr>
          <w:rFonts w:ascii="Arial" w:eastAsia="Times New Roman" w:hAnsi="Arial" w:cs="Arial"/>
          <w:i/>
          <w:color w:val="000000"/>
          <w:sz w:val="25"/>
          <w:szCs w:val="25"/>
        </w:rPr>
        <w:t>Komisioni ose Kolegji i Apelimit, sipas rastit, përmes personelit të tyre, Komisionerit Publik ose vëzhguesve ndërkombëtar, shqyrton deklaratat e subjektit të rivlerësimit për të shkuarën e tij, interviston personat e përmendur në deklaratë ose personave të tjerë, si dhe bashkëpunon me institucione të tjera shtetërore ose të huaja për të konfirmuar vërtetësinë dhe saktësinë e deklarimeve</w:t>
      </w:r>
      <w:r>
        <w:rPr>
          <w:rFonts w:ascii="Arial" w:eastAsia="Times New Roman" w:hAnsi="Arial" w:cs="Arial"/>
          <w:color w:val="000000"/>
          <w:sz w:val="25"/>
          <w:szCs w:val="25"/>
        </w:rPr>
        <w:t xml:space="preserve">”. Sipas kësaj dispozite kushtetuese, kompetenca për shqyrtimin e deklaratës dhe vlerësimit të vërtetësisë apo saktësisë së saj, është detyrë e KPK/Kolegjit të Apelimit. Për rastet kur vlerësohet e përshtatshme prej tyre, këto organe mund të bashkëpunojnë me institucionet e tjera shtetërore ose të huaja. </w:t>
      </w:r>
    </w:p>
    <w:p w:rsidR="001F6895" w:rsidRPr="009E27F3" w:rsidRDefault="001F6895" w:rsidP="000B6785">
      <w:pPr>
        <w:spacing w:after="0"/>
        <w:jc w:val="both"/>
        <w:rPr>
          <w:rFonts w:ascii="Arial" w:eastAsia="Times New Roman" w:hAnsi="Arial" w:cs="Arial"/>
          <w:color w:val="000000"/>
          <w:sz w:val="25"/>
          <w:szCs w:val="25"/>
        </w:rPr>
      </w:pPr>
    </w:p>
    <w:p w:rsidR="001F6895" w:rsidRDefault="001F6895" w:rsidP="000B6785">
      <w:pPr>
        <w:spacing w:after="0"/>
        <w:contextualSpacing/>
        <w:jc w:val="both"/>
        <w:rPr>
          <w:rFonts w:ascii="Arial" w:hAnsi="Arial" w:cs="Arial"/>
          <w:sz w:val="25"/>
          <w:szCs w:val="25"/>
        </w:rPr>
      </w:pPr>
      <w:r>
        <w:rPr>
          <w:rFonts w:ascii="Arial" w:eastAsia="Times New Roman" w:hAnsi="Arial" w:cs="Arial"/>
          <w:color w:val="000000"/>
          <w:sz w:val="25"/>
          <w:szCs w:val="25"/>
        </w:rPr>
        <w:t xml:space="preserve">Ndërkohë, ligji jo vetëm që, sëbashku me KPK/Kolegjin e Apelimit, në kundërshtim me Kushtetutën, ka bërë edhe DSIK si autoritet përgjegjës për kontrollin e figurës, por është ky organ që praktikisht kryen kontrollin e figurës dhe shqyrton deklaratën për të shkuarën e subjektit të rivlerësimit, sepse ligji parashikon që është DSIK që </w:t>
      </w:r>
      <w:r w:rsidRPr="007916F3">
        <w:rPr>
          <w:rFonts w:ascii="Arial" w:hAnsi="Arial" w:cs="Arial"/>
          <w:sz w:val="25"/>
          <w:szCs w:val="25"/>
        </w:rPr>
        <w:t>verifikon nëse informacioni është i saktë dhe nëse subjekti i rivlerësimit ka kontakte të papërshtatshme me personat e përfshirë në krimin e organizuar ose me persona të dyshuar të krimit të organizuar!</w:t>
      </w:r>
      <w:r>
        <w:rPr>
          <w:rFonts w:ascii="Arial" w:hAnsi="Arial" w:cs="Arial"/>
          <w:sz w:val="25"/>
          <w:szCs w:val="25"/>
        </w:rPr>
        <w:t xml:space="preserve">Ndryshe nga </w:t>
      </w:r>
      <w:r w:rsidR="00DC407B">
        <w:rPr>
          <w:rFonts w:ascii="Arial" w:hAnsi="Arial" w:cs="Arial"/>
          <w:sz w:val="25"/>
          <w:szCs w:val="25"/>
        </w:rPr>
        <w:t>s</w:t>
      </w:r>
      <w:r>
        <w:rPr>
          <w:rFonts w:ascii="Arial" w:hAnsi="Arial" w:cs="Arial"/>
          <w:sz w:val="25"/>
          <w:szCs w:val="25"/>
        </w:rPr>
        <w:t>a parashikon Kushtetuta, është</w:t>
      </w:r>
      <w:r w:rsidRPr="001707A2">
        <w:rPr>
          <w:rFonts w:ascii="Arial" w:hAnsi="Arial" w:cs="Arial"/>
          <w:sz w:val="25"/>
          <w:szCs w:val="25"/>
        </w:rPr>
        <w:t xml:space="preserve">DSIK </w:t>
      </w:r>
      <w:r>
        <w:rPr>
          <w:rFonts w:ascii="Arial" w:hAnsi="Arial" w:cs="Arial"/>
          <w:sz w:val="25"/>
          <w:szCs w:val="25"/>
        </w:rPr>
        <w:lastRenderedPageBreak/>
        <w:t xml:space="preserve">që kryen kontrollin e figurës, që </w:t>
      </w:r>
      <w:r w:rsidRPr="001707A2">
        <w:rPr>
          <w:rFonts w:ascii="Arial" w:hAnsi="Arial" w:cs="Arial"/>
          <w:sz w:val="25"/>
          <w:szCs w:val="25"/>
        </w:rPr>
        <w:t>ka të drejtë të komunikojë me shtetet e tjera për të marrë informacionin e nevojshëm për personat e përfshirë në krimin e organizuar ose për personat e dyshuar si të p</w:t>
      </w:r>
      <w:r>
        <w:rPr>
          <w:rFonts w:ascii="Arial" w:hAnsi="Arial" w:cs="Arial"/>
          <w:sz w:val="25"/>
          <w:szCs w:val="25"/>
        </w:rPr>
        <w:t xml:space="preserve">ërfshirë në krimin e organizuar, si dhe që </w:t>
      </w:r>
      <w:r w:rsidRPr="001707A2">
        <w:rPr>
          <w:rFonts w:ascii="Arial" w:hAnsi="Arial" w:cs="Arial"/>
          <w:sz w:val="25"/>
          <w:szCs w:val="25"/>
        </w:rPr>
        <w:t>verifikon/kontrollon: (i) identitetin në të shkuarën dhe të tashmen, për çdo individ; (ii) nëse ka tendenca kriminale për përfshirjen në krimin e organizuar; (iii) nëse individi mund të vihet nën presion nga struktura kriminale; (iv) nëse ka qenë, është ose tenton të angazhohet fshehurazi, vetëm, në bashkëpunim, ose në përbërje të një organizate kriminale</w:t>
      </w:r>
      <w:r>
        <w:rPr>
          <w:rFonts w:ascii="Arial" w:hAnsi="Arial" w:cs="Arial"/>
          <w:sz w:val="25"/>
          <w:szCs w:val="25"/>
        </w:rPr>
        <w:t xml:space="preserve">. Ligji, në kundërshtim me Kushtetutën, ka parashikuar që DSIK të përcaktojë </w:t>
      </w:r>
      <w:r w:rsidRPr="00B358C0">
        <w:rPr>
          <w:rFonts w:ascii="Arial" w:hAnsi="Arial" w:cs="Arial"/>
          <w:sz w:val="25"/>
          <w:szCs w:val="25"/>
        </w:rPr>
        <w:t xml:space="preserve">nëse subjekti i rivlerësimit ka plotësuar formularin e deklarimit për kontrollin e figurës, në mënyrë të saktë dhe me vërtetësi; nëse ka informacion në deklarimin e tij ose gjetkë që tregon se subjekti i rivlerësimit ka kontakte të papërshtatshme me personat e përfshirë në krimin e organizuar, si dhe konstatimin në lidhje me përshtatshmërinë e tij </w:t>
      </w:r>
      <w:r w:rsidR="00DC407B">
        <w:rPr>
          <w:rFonts w:ascii="Arial" w:hAnsi="Arial" w:cs="Arial"/>
          <w:sz w:val="25"/>
          <w:szCs w:val="25"/>
        </w:rPr>
        <w:t>për vazhdimin ose jo të detyrës!</w:t>
      </w:r>
    </w:p>
    <w:p w:rsidR="001F6895" w:rsidRDefault="001F6895" w:rsidP="000B6785">
      <w:pPr>
        <w:spacing w:after="0"/>
        <w:contextualSpacing/>
        <w:jc w:val="both"/>
        <w:rPr>
          <w:rFonts w:ascii="Arial" w:hAnsi="Arial" w:cs="Arial"/>
          <w:sz w:val="25"/>
          <w:szCs w:val="25"/>
        </w:rPr>
      </w:pPr>
    </w:p>
    <w:p w:rsidR="001F6895" w:rsidRPr="00FC1C51" w:rsidRDefault="001F6895" w:rsidP="000B6785">
      <w:pPr>
        <w:spacing w:after="0"/>
        <w:jc w:val="both"/>
        <w:rPr>
          <w:rFonts w:ascii="Arial" w:eastAsia="Times New Roman" w:hAnsi="Arial" w:cs="Arial"/>
          <w:sz w:val="25"/>
          <w:szCs w:val="25"/>
          <w:lang w:eastAsia="en-GB"/>
        </w:rPr>
      </w:pPr>
      <w:r w:rsidRPr="00FC1C51">
        <w:rPr>
          <w:rFonts w:ascii="Arial" w:eastAsia="Times New Roman" w:hAnsi="Arial" w:cs="Arial"/>
          <w:sz w:val="25"/>
          <w:szCs w:val="25"/>
          <w:lang w:eastAsia="en-GB"/>
        </w:rPr>
        <w:t>K</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to parashikime jan</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haptazi n</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kund</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rshtim me Kushtetut</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n, dhe injorojn</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në mënyrë flagrante rrezikun q</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ekziston p</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r kontrollin nga pushteti ekzekutiv t</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k</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tij komponenti delikat t</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rivler</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simit.  Kompetencat q</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ligji i njeh DSIK, ushtrohen pa asnj</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drejtim apo kontroll nga organet e rivler</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simit, duke i zhveshur ata praktikisht nga kompetencat kushtetuese, por duke r</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nduar edhe n</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m</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nyr</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di</w:t>
      </w:r>
      <w:r w:rsidR="00AD6942">
        <w:rPr>
          <w:rFonts w:ascii="Arial" w:eastAsia="Times New Roman" w:hAnsi="Arial" w:cs="Arial"/>
          <w:sz w:val="25"/>
          <w:szCs w:val="25"/>
          <w:lang w:eastAsia="en-GB"/>
        </w:rPr>
        <w:t>s</w:t>
      </w:r>
      <w:r w:rsidRPr="00FC1C51">
        <w:rPr>
          <w:rFonts w:ascii="Arial" w:eastAsia="Times New Roman" w:hAnsi="Arial" w:cs="Arial"/>
          <w:sz w:val="25"/>
          <w:szCs w:val="25"/>
          <w:lang w:eastAsia="en-GB"/>
        </w:rPr>
        <w:t>proporcionale pozit</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n e subjektit t</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rivler</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simit, i cili do t’i duhet t</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provoj</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t</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kund</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rt</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n e atyre q</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konstatohen nga DSIK, p</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r shkak se ka barr</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n e prov</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s n</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k</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t</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proces. Pra, mjafton nj</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e dh</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n</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e interpretuar gabim nga DSIK, apo e fabrikuar prej saj n</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m</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nyr</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t</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q</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llimshme, q</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subjekti i rivler</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simit t</w:t>
      </w:r>
      <w:r>
        <w:rPr>
          <w:rFonts w:ascii="Arial" w:eastAsia="Times New Roman" w:hAnsi="Arial" w:cs="Arial"/>
          <w:sz w:val="25"/>
          <w:szCs w:val="25"/>
          <w:lang w:eastAsia="en-GB"/>
        </w:rPr>
        <w:t>ë</w:t>
      </w:r>
      <w:r w:rsidR="00AD6942">
        <w:rPr>
          <w:rFonts w:ascii="Arial" w:eastAsia="Times New Roman" w:hAnsi="Arial" w:cs="Arial"/>
          <w:sz w:val="25"/>
          <w:szCs w:val="25"/>
          <w:lang w:eastAsia="en-GB"/>
        </w:rPr>
        <w:t>jet</w:t>
      </w:r>
      <w:r w:rsidR="00AD03DF">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n</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pamund</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si p</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r t</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provuar mosekzistenc</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n e faktit t</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pretenduar, apo past</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rtin</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e figur</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s s</w:t>
      </w:r>
      <w:r>
        <w:rPr>
          <w:rFonts w:ascii="Arial" w:eastAsia="Times New Roman" w:hAnsi="Arial" w:cs="Arial"/>
          <w:sz w:val="25"/>
          <w:szCs w:val="25"/>
          <w:lang w:eastAsia="en-GB"/>
        </w:rPr>
        <w:t>ë</w:t>
      </w:r>
      <w:r w:rsidRPr="00FC1C51">
        <w:rPr>
          <w:rFonts w:ascii="Arial" w:eastAsia="Times New Roman" w:hAnsi="Arial" w:cs="Arial"/>
          <w:sz w:val="25"/>
          <w:szCs w:val="25"/>
          <w:lang w:eastAsia="en-GB"/>
        </w:rPr>
        <w:t xml:space="preserve"> tij.</w:t>
      </w:r>
    </w:p>
    <w:p w:rsidR="001F6895" w:rsidRPr="00002D3F" w:rsidRDefault="001F6895" w:rsidP="000B6785">
      <w:pPr>
        <w:spacing w:after="0"/>
        <w:jc w:val="both"/>
        <w:rPr>
          <w:rFonts w:ascii="Arial" w:eastAsia="Times New Roman" w:hAnsi="Arial" w:cs="Arial"/>
          <w:sz w:val="24"/>
          <w:szCs w:val="24"/>
          <w:lang w:eastAsia="en-GB"/>
        </w:rPr>
      </w:pPr>
    </w:p>
    <w:p w:rsidR="001F6895" w:rsidRPr="00EF3CCD" w:rsidRDefault="001F6895" w:rsidP="000B6785">
      <w:pPr>
        <w:spacing w:after="0"/>
        <w:jc w:val="both"/>
        <w:rPr>
          <w:rFonts w:ascii="Arial" w:eastAsia="Times New Roman" w:hAnsi="Arial" w:cs="Arial"/>
          <w:bCs/>
          <w:sz w:val="25"/>
          <w:szCs w:val="25"/>
          <w:lang w:eastAsia="en-GB"/>
        </w:rPr>
      </w:pPr>
      <w:r w:rsidRPr="00EF3CCD">
        <w:rPr>
          <w:rFonts w:ascii="Arial" w:eastAsia="Times New Roman" w:hAnsi="Arial" w:cs="Arial"/>
          <w:bCs/>
          <w:sz w:val="25"/>
          <w:szCs w:val="25"/>
          <w:lang w:eastAsia="en-GB"/>
        </w:rPr>
        <w:t>Drejtoria e Sigurimit të Informacionit të Klasifikuar (DSIK)</w:t>
      </w:r>
      <w:r w:rsidRPr="00EF3CCD">
        <w:rPr>
          <w:rFonts w:ascii="Arial" w:eastAsia="Times New Roman" w:hAnsi="Arial" w:cs="Arial"/>
          <w:sz w:val="25"/>
          <w:szCs w:val="25"/>
          <w:lang w:eastAsia="en-GB"/>
        </w:rPr>
        <w:t xml:space="preserve">, është krijuar në bazë të ligjit nr. 8457, datë 11.2.1999 "Për informacionin e klasifikuar "sekret shtetëror"", i ndryshuar. </w:t>
      </w:r>
      <w:r w:rsidRPr="00EF3CCD">
        <w:rPr>
          <w:rFonts w:ascii="Arial" w:eastAsia="Times New Roman" w:hAnsi="Arial" w:cs="Arial"/>
          <w:bCs/>
          <w:sz w:val="25"/>
          <w:szCs w:val="25"/>
          <w:lang w:eastAsia="en-GB"/>
        </w:rPr>
        <w:t>Në nenin 25 të këtij ligji parashikohet se: “</w:t>
      </w:r>
      <w:r w:rsidRPr="00EF3CCD">
        <w:rPr>
          <w:rFonts w:ascii="Arial" w:eastAsia="Times New Roman" w:hAnsi="Arial" w:cs="Arial"/>
          <w:bCs/>
          <w:i/>
          <w:sz w:val="25"/>
          <w:szCs w:val="25"/>
          <w:lang w:eastAsia="en-GB"/>
        </w:rPr>
        <w:t xml:space="preserve">Për të organizuar, drejtuar e kontrolluar masat për ruajtjen, klasifikimin dhe administrimin e informacionit të klasifikuar krijohet Drejtoria e Sigurimit të Informacionit të Klasifikuar (DSIK) si institucion në varësi të Kryeministërit. </w:t>
      </w:r>
      <w:r w:rsidRPr="00EF3CCD">
        <w:rPr>
          <w:rFonts w:ascii="Arial" w:eastAsia="Times New Roman" w:hAnsi="Arial" w:cs="Arial"/>
          <w:b/>
          <w:bCs/>
          <w:i/>
          <w:sz w:val="25"/>
          <w:szCs w:val="25"/>
          <w:lang w:eastAsia="en-GB"/>
        </w:rPr>
        <w:t>Drejtori i saj emërohet nga Kryeministri</w:t>
      </w:r>
      <w:r w:rsidRPr="00EF3CCD">
        <w:rPr>
          <w:rFonts w:ascii="Arial" w:eastAsia="Times New Roman" w:hAnsi="Arial" w:cs="Arial"/>
          <w:bCs/>
          <w:sz w:val="25"/>
          <w:szCs w:val="25"/>
          <w:lang w:eastAsia="en-GB"/>
        </w:rPr>
        <w:t xml:space="preserve">.”. Pra, autoritet përgjegjës për të kontrollin e figurës, është një zyrtar nën varësinë direkte të Kryeministrit, ose indirekt vetë Kryeministri. Ky fakt e bën procesin e kontrollit të figurës tërësisht një proces politik dhe mund të shërbejë si mekanizëm konkret për të larguar nga detyra gjyqtarë dhe prokurorë të papreferuar dhe të pakontrolluar nga Kryeministri. DSIK mund të fabrikojë dëshmitarë apo të dhëna për gjyqtarë/prokurorë të caktuar, dhe të fsheh të dhëna për të tjerë, sipas porosisë dhe vullnetit të Kryeministrit, duke qenë se </w:t>
      </w:r>
      <w:r>
        <w:rPr>
          <w:rFonts w:ascii="Arial" w:eastAsia="Times New Roman" w:hAnsi="Arial" w:cs="Arial"/>
          <w:bCs/>
          <w:sz w:val="25"/>
          <w:szCs w:val="25"/>
          <w:lang w:eastAsia="en-GB"/>
        </w:rPr>
        <w:t xml:space="preserve">është përgjegjëse vetëm përpara </w:t>
      </w:r>
      <w:r w:rsidR="00AD6942">
        <w:rPr>
          <w:rFonts w:ascii="Arial" w:eastAsia="Times New Roman" w:hAnsi="Arial" w:cs="Arial"/>
          <w:bCs/>
          <w:sz w:val="25"/>
          <w:szCs w:val="25"/>
          <w:lang w:eastAsia="en-GB"/>
        </w:rPr>
        <w:t>tij</w:t>
      </w:r>
      <w:r w:rsidRPr="00EF3CCD">
        <w:rPr>
          <w:rFonts w:ascii="Arial" w:eastAsia="Times New Roman" w:hAnsi="Arial" w:cs="Arial"/>
          <w:bCs/>
          <w:sz w:val="25"/>
          <w:szCs w:val="25"/>
          <w:lang w:eastAsia="en-GB"/>
        </w:rPr>
        <w:t xml:space="preserve">. Ky rrezik shtohet edhe më tej, për shkak të standardeve dhe kritereve që parashikon ligji për realizimin e këtij kontrolli, të cilat në pjesën më të madhe janë të dhëna subjektive.  </w:t>
      </w:r>
    </w:p>
    <w:p w:rsidR="001F6895" w:rsidRPr="00EF3CCD" w:rsidRDefault="001F6895" w:rsidP="000B6785">
      <w:pPr>
        <w:spacing w:after="0"/>
        <w:jc w:val="both"/>
        <w:rPr>
          <w:rFonts w:ascii="Arial" w:eastAsia="Times New Roman" w:hAnsi="Arial" w:cs="Arial"/>
          <w:bCs/>
          <w:sz w:val="25"/>
          <w:szCs w:val="25"/>
          <w:lang w:eastAsia="en-GB"/>
        </w:rPr>
      </w:pPr>
    </w:p>
    <w:p w:rsidR="001F6895" w:rsidRPr="00EF3CCD" w:rsidRDefault="001F6895" w:rsidP="000B6785">
      <w:pPr>
        <w:spacing w:after="0"/>
        <w:jc w:val="both"/>
        <w:rPr>
          <w:rFonts w:ascii="Arial" w:eastAsia="Times New Roman" w:hAnsi="Arial" w:cs="Arial"/>
          <w:sz w:val="25"/>
          <w:szCs w:val="25"/>
          <w:lang w:eastAsia="en-GB"/>
        </w:rPr>
      </w:pPr>
      <w:r w:rsidRPr="00EF3CCD">
        <w:rPr>
          <w:rFonts w:ascii="Arial" w:eastAsia="Times New Roman" w:hAnsi="Arial" w:cs="Arial"/>
          <w:bCs/>
          <w:sz w:val="25"/>
          <w:szCs w:val="25"/>
          <w:lang w:eastAsia="en-GB"/>
        </w:rPr>
        <w:t xml:space="preserve">Zhvendosja e kompetencës së kontrollit të figurës, nga KPK/Kolegji i Apelimit, është jo vetëm antikushtetuese, por është bërë pa asnjë argument kushtetues dhe ligjor, </w:t>
      </w:r>
      <w:r w:rsidRPr="00EF3CCD">
        <w:rPr>
          <w:rFonts w:ascii="Arial" w:eastAsia="Times New Roman" w:hAnsi="Arial" w:cs="Arial"/>
          <w:bCs/>
          <w:sz w:val="25"/>
          <w:szCs w:val="25"/>
          <w:lang w:eastAsia="en-GB"/>
        </w:rPr>
        <w:lastRenderedPageBreak/>
        <w:t xml:space="preserve">duke qenë se kjo kompetencë del tërësisht jashtë natyrës dhe misionit të këtij organi, të parashikuar në ligjin nr. </w:t>
      </w:r>
      <w:r w:rsidRPr="00EF3CCD">
        <w:rPr>
          <w:rFonts w:ascii="Arial" w:eastAsia="Times New Roman" w:hAnsi="Arial" w:cs="Arial"/>
          <w:sz w:val="25"/>
          <w:szCs w:val="25"/>
          <w:lang w:eastAsia="en-GB"/>
        </w:rPr>
        <w:t xml:space="preserve">8457/1999. Në këtë rast, informacionet, aktet, apo provat e siguruara prej këtyre organeve nën varësinë apo kontrollin e pushtetit ekzekutiv, jashtë cdo kontrolli apo drejtimi të KPK/Kolegjit të Apelimit, kanë impakt të drejtpërdrejtë në rezultatin dhe vendimmarrjen e organeve të </w:t>
      </w:r>
      <w:r w:rsidRPr="00EF3CCD">
        <w:rPr>
          <w:rFonts w:ascii="Arial" w:eastAsia="Times New Roman" w:hAnsi="Arial" w:cs="Arial"/>
          <w:i/>
          <w:sz w:val="25"/>
          <w:szCs w:val="25"/>
          <w:lang w:eastAsia="en-GB"/>
        </w:rPr>
        <w:t>vettingut</w:t>
      </w:r>
      <w:r w:rsidRPr="00EF3CCD">
        <w:rPr>
          <w:rFonts w:ascii="Arial" w:eastAsia="Times New Roman" w:hAnsi="Arial" w:cs="Arial"/>
          <w:sz w:val="25"/>
          <w:szCs w:val="25"/>
          <w:lang w:eastAsia="en-GB"/>
        </w:rPr>
        <w:t xml:space="preserve">. Në këtë pikë, dëshirojmë të theksojmë se DSIK e fillon punën e kontrollit të figurës ende pa u ngritur dhe pa filluar nga funksionimi organet e </w:t>
      </w:r>
      <w:r w:rsidRPr="00AD6942">
        <w:rPr>
          <w:rFonts w:ascii="Arial" w:eastAsia="Times New Roman" w:hAnsi="Arial" w:cs="Arial"/>
          <w:i/>
          <w:sz w:val="25"/>
          <w:szCs w:val="25"/>
          <w:lang w:eastAsia="en-GB"/>
        </w:rPr>
        <w:t>vettingut</w:t>
      </w:r>
      <w:r w:rsidRPr="00EF3CCD">
        <w:rPr>
          <w:rFonts w:ascii="Arial" w:eastAsia="Times New Roman" w:hAnsi="Arial" w:cs="Arial"/>
          <w:sz w:val="25"/>
          <w:szCs w:val="25"/>
          <w:lang w:eastAsia="en-GB"/>
        </w:rPr>
        <w:t xml:space="preserve">. Ndërsa sipas afateve kushtetuese do të nevojiten rreth 90 ditë nga hyrja në fuqi e ligjit, që organet e </w:t>
      </w:r>
      <w:r w:rsidRPr="00AD6942">
        <w:rPr>
          <w:rFonts w:ascii="Arial" w:eastAsia="Times New Roman" w:hAnsi="Arial" w:cs="Arial"/>
          <w:i/>
          <w:sz w:val="25"/>
          <w:szCs w:val="25"/>
          <w:lang w:eastAsia="en-GB"/>
        </w:rPr>
        <w:t>vettingut</w:t>
      </w:r>
      <w:r w:rsidRPr="00EF3CCD">
        <w:rPr>
          <w:rFonts w:ascii="Arial" w:eastAsia="Times New Roman" w:hAnsi="Arial" w:cs="Arial"/>
          <w:sz w:val="25"/>
          <w:szCs w:val="25"/>
          <w:lang w:eastAsia="en-GB"/>
        </w:rPr>
        <w:t xml:space="preserve"> të fillonin funksionimin, DSIK e përmbush këtë detyrë rreth 90 ditë nga hyrja në fuqi e ligjit (kjo për faktin se 30 ditë duhet të depozitohet formulari i vetëdeklarimit, dhe 60 ditë ka në dispozicion DSIK për realizimin e procesit të kontrollit).</w:t>
      </w:r>
    </w:p>
    <w:p w:rsidR="001F6895" w:rsidRPr="00EF3CCD" w:rsidRDefault="001F6895" w:rsidP="000B6785">
      <w:pPr>
        <w:spacing w:after="0"/>
        <w:jc w:val="both"/>
        <w:rPr>
          <w:rFonts w:ascii="Arial" w:eastAsia="Times New Roman" w:hAnsi="Arial" w:cs="Arial"/>
          <w:sz w:val="25"/>
          <w:szCs w:val="25"/>
          <w:lang w:eastAsia="en-GB"/>
        </w:rPr>
      </w:pPr>
    </w:p>
    <w:p w:rsidR="001F6895" w:rsidRPr="00EF3CCD" w:rsidRDefault="001F6895" w:rsidP="000B6785">
      <w:pPr>
        <w:spacing w:after="0"/>
        <w:jc w:val="both"/>
        <w:rPr>
          <w:rFonts w:ascii="Arial" w:eastAsia="Times New Roman" w:hAnsi="Arial" w:cs="Arial"/>
          <w:sz w:val="25"/>
          <w:szCs w:val="25"/>
          <w:lang w:eastAsia="en-GB"/>
        </w:rPr>
      </w:pPr>
      <w:r w:rsidRPr="00EF3CCD">
        <w:rPr>
          <w:rFonts w:ascii="Arial" w:eastAsia="Times New Roman" w:hAnsi="Arial" w:cs="Arial"/>
          <w:sz w:val="25"/>
          <w:szCs w:val="25"/>
          <w:lang w:eastAsia="en-GB"/>
        </w:rPr>
        <w:t>Kushtetuta, për kontrollin e figurës nuk identifikon dhe nuk ngarko</w:t>
      </w:r>
      <w:r w:rsidR="00AD6942">
        <w:rPr>
          <w:rFonts w:ascii="Arial" w:eastAsia="Times New Roman" w:hAnsi="Arial" w:cs="Arial"/>
          <w:sz w:val="25"/>
          <w:szCs w:val="25"/>
          <w:lang w:eastAsia="en-GB"/>
        </w:rPr>
        <w:t>n</w:t>
      </w:r>
      <w:r w:rsidRPr="00EF3CCD">
        <w:rPr>
          <w:rFonts w:ascii="Arial" w:eastAsia="Times New Roman" w:hAnsi="Arial" w:cs="Arial"/>
          <w:sz w:val="25"/>
          <w:szCs w:val="25"/>
          <w:lang w:eastAsia="en-GB"/>
        </w:rPr>
        <w:t xml:space="preserve"> asnjë institucion tjetër, përveҁse Komisionit dhe Kolegjit të Apelimit. Këto dy institucione kanë vetëm një instrument në dorë, atë të “bashkëpunimit” me ҁdo institucion tjetër shtetëror,që e konsiderojnë të arsyeshëm dhe të dobishëm. Në këtë mënyrë, Komisioni duhet të identifikojë institucionet e tjera që administrojnë të dhëna mbi kontaktet e papërshtatshme me personat e tjerë të përfshirë në krim të organizuar (psh me gjykatat, me prokuroritë, me sistemin e burgjeve, me policinë e shtetit, me SHISH, me Drejtorinë e Parandalimit të Pastrimit të Parave, me DSIK, me Interpolin, me Ministrinë e Drejtësisë</w:t>
      </w:r>
      <w:r w:rsidR="00AD6942">
        <w:rPr>
          <w:rFonts w:ascii="Arial" w:eastAsia="Times New Roman" w:hAnsi="Arial" w:cs="Arial"/>
          <w:sz w:val="25"/>
          <w:szCs w:val="25"/>
          <w:lang w:eastAsia="en-GB"/>
        </w:rPr>
        <w:t>,</w:t>
      </w:r>
      <w:r w:rsidRPr="00EF3CCD">
        <w:rPr>
          <w:rFonts w:ascii="Arial" w:eastAsia="Times New Roman" w:hAnsi="Arial" w:cs="Arial"/>
          <w:sz w:val="25"/>
          <w:szCs w:val="25"/>
          <w:lang w:eastAsia="en-GB"/>
        </w:rPr>
        <w:t xml:space="preserve"> etj</w:t>
      </w:r>
      <w:r w:rsidR="00AD6942">
        <w:rPr>
          <w:rFonts w:ascii="Arial" w:eastAsia="Times New Roman" w:hAnsi="Arial" w:cs="Arial"/>
          <w:sz w:val="25"/>
          <w:szCs w:val="25"/>
          <w:lang w:eastAsia="en-GB"/>
        </w:rPr>
        <w:t>.</w:t>
      </w:r>
      <w:r w:rsidRPr="00EF3CCD">
        <w:rPr>
          <w:rFonts w:ascii="Arial" w:eastAsia="Times New Roman" w:hAnsi="Arial" w:cs="Arial"/>
          <w:sz w:val="25"/>
          <w:szCs w:val="25"/>
          <w:lang w:eastAsia="en-GB"/>
        </w:rPr>
        <w:t>). Ndërsa SHÇBA nuk ka lidhje fare me këtë proces për shkak të objektit të veprimtarisë që ajo ka me ligj (kontrolli i integritetit të punonjësve të policisë së shtetit)!</w:t>
      </w:r>
    </w:p>
    <w:p w:rsidR="001F6895" w:rsidRPr="00EF3CCD" w:rsidRDefault="001F6895" w:rsidP="000B6785">
      <w:pPr>
        <w:spacing w:after="0"/>
        <w:jc w:val="both"/>
        <w:rPr>
          <w:rFonts w:ascii="Arial" w:eastAsia="Times New Roman" w:hAnsi="Arial" w:cs="Arial"/>
          <w:color w:val="FF0000"/>
          <w:sz w:val="25"/>
          <w:szCs w:val="25"/>
          <w:lang w:eastAsia="en-GB"/>
        </w:rPr>
      </w:pPr>
    </w:p>
    <w:p w:rsidR="001F6895" w:rsidRPr="00EF3CCD" w:rsidRDefault="001F6895" w:rsidP="000B6785">
      <w:pPr>
        <w:spacing w:after="0"/>
        <w:jc w:val="both"/>
        <w:rPr>
          <w:rFonts w:ascii="Arial" w:eastAsia="Times New Roman" w:hAnsi="Arial" w:cs="Arial"/>
          <w:sz w:val="25"/>
          <w:szCs w:val="25"/>
          <w:lang w:eastAsia="en-GB"/>
        </w:rPr>
      </w:pPr>
      <w:r w:rsidRPr="00EF3CCD">
        <w:rPr>
          <w:rFonts w:ascii="Arial" w:eastAsia="Times New Roman" w:hAnsi="Arial" w:cs="Arial"/>
          <w:sz w:val="25"/>
          <w:szCs w:val="25"/>
          <w:lang w:eastAsia="en-GB"/>
        </w:rPr>
        <w:t>Rrjedhimisht, ligji duhet të kishte përcaktuar instrumentet dhe mundësitë që Komisioni dhe Kolegji i Apelimit të kërkojnë informacion, dokumente, të dhëna apo edhe të kërkojnë kryerjen e shërbimeve  nga këto institucione, duke zbatuar rregullat e Kodit të Procedurës Administrative. I gjithë autoriteti i mbetet Komisionit dhe veprimet që ai i delegon për t’u përmbushur nga të tretët duhet të përmbushin standardet e procesit të rregullt ligjor (aksesi në informacion, e drejta e mbrojtjes, identifikimi i burimit të provës, ndalimi për vlerën paracaktuese të provës etj). E shohim të habitshme se pse personeli shtesë për realizimin e këtij procesi, duhet të shtohet tek DSIK, dhe të mos jetë pjesë e personelit administrativ të KPK-së!</w:t>
      </w:r>
    </w:p>
    <w:p w:rsidR="001F6895" w:rsidRPr="00EF3CCD" w:rsidRDefault="001F6895" w:rsidP="000B6785">
      <w:pPr>
        <w:spacing w:after="0"/>
        <w:jc w:val="both"/>
        <w:rPr>
          <w:rFonts w:ascii="Arial" w:eastAsia="Times New Roman" w:hAnsi="Arial" w:cs="Arial"/>
          <w:sz w:val="25"/>
          <w:szCs w:val="25"/>
          <w:lang w:eastAsia="en-GB"/>
        </w:rPr>
      </w:pPr>
    </w:p>
    <w:p w:rsidR="001F6895" w:rsidRPr="00EF3CCD" w:rsidRDefault="001F6895" w:rsidP="000B6785">
      <w:pPr>
        <w:spacing w:after="0"/>
        <w:jc w:val="both"/>
        <w:rPr>
          <w:rFonts w:ascii="Arial" w:eastAsia="Times New Roman" w:hAnsi="Arial" w:cs="Arial"/>
          <w:sz w:val="25"/>
          <w:szCs w:val="25"/>
          <w:lang w:eastAsia="en-GB"/>
        </w:rPr>
      </w:pPr>
      <w:r w:rsidRPr="00EF3CCD">
        <w:rPr>
          <w:rFonts w:ascii="Arial" w:eastAsia="Times New Roman" w:hAnsi="Arial" w:cs="Arial"/>
          <w:sz w:val="25"/>
          <w:szCs w:val="25"/>
          <w:lang w:eastAsia="en-GB"/>
        </w:rPr>
        <w:t xml:space="preserve">Këto dispozita janë një tejkalim flagrant i nenit DH të Aneksit të Kushtetutës, sipas të cilit, autoritet që kontrollon figurën është Komisioni dhe Kolegji i Apelimit. Dhënia e kësaj përgjegjësie DSIK, SHÇBA dhe SHISH është një shmangie e madhe jo vetëm përsa i takon autoritetit procedues, por mbi të gjitha është një shkarje nga procesi i rregullt ligjor. DSIK, SHÇBA dhe SHISH, përveҁse janë organe të lidhura dhe të varura nga ekzekutivi dhe si të tilla nuk ofrojnë garancitë e paanësisë politike, janë gjithashtu organe që nuk japin shërbim për publikun e gjerë. Kjo nënkupton se këto institucione nuk operojnë në bazë të procedurave që bazohen në procesin e rregullt </w:t>
      </w:r>
      <w:r w:rsidRPr="00EF3CCD">
        <w:rPr>
          <w:rFonts w:ascii="Arial" w:eastAsia="Times New Roman" w:hAnsi="Arial" w:cs="Arial"/>
          <w:sz w:val="25"/>
          <w:szCs w:val="25"/>
          <w:lang w:eastAsia="en-GB"/>
        </w:rPr>
        <w:lastRenderedPageBreak/>
        <w:t xml:space="preserve">ligjor sipas nenit 6 të KEDNj. Ndërkohë, që me ligj, atyre po iu jepet e drejta, që jo vetëm të bëjnë konstatime fakti </w:t>
      </w:r>
      <w:r w:rsidRPr="00EF3CCD">
        <w:rPr>
          <w:rFonts w:ascii="Arial" w:eastAsia="Times New Roman" w:hAnsi="Arial" w:cs="Arial"/>
          <w:i/>
          <w:sz w:val="25"/>
          <w:szCs w:val="25"/>
          <w:lang w:eastAsia="en-GB"/>
        </w:rPr>
        <w:t>in prima personae</w:t>
      </w:r>
      <w:r w:rsidRPr="00EF3CCD">
        <w:rPr>
          <w:rFonts w:ascii="Arial" w:eastAsia="Times New Roman" w:hAnsi="Arial" w:cs="Arial"/>
          <w:sz w:val="25"/>
          <w:szCs w:val="25"/>
          <w:lang w:eastAsia="en-GB"/>
        </w:rPr>
        <w:t xml:space="preserve">, por edhe e drejta për të dhënë konkluzione ligjore, duke u bërë kështu organe vendimmarrëse. Ndërkohë që organet e vërteta të rivlerësimit </w:t>
      </w:r>
      <w:r w:rsidR="00AD6942">
        <w:rPr>
          <w:rFonts w:ascii="Arial" w:eastAsia="Times New Roman" w:hAnsi="Arial" w:cs="Arial"/>
          <w:sz w:val="25"/>
          <w:szCs w:val="25"/>
          <w:lang w:eastAsia="en-GB"/>
        </w:rPr>
        <w:t>(</w:t>
      </w:r>
      <w:r w:rsidRPr="00EF3CCD">
        <w:rPr>
          <w:rFonts w:ascii="Arial" w:eastAsia="Times New Roman" w:hAnsi="Arial" w:cs="Arial"/>
          <w:sz w:val="25"/>
          <w:szCs w:val="25"/>
          <w:lang w:eastAsia="en-GB"/>
        </w:rPr>
        <w:t>Komisioni dhe Kolegji i Apelimit</w:t>
      </w:r>
      <w:r w:rsidR="00AD6942">
        <w:rPr>
          <w:rFonts w:ascii="Arial" w:eastAsia="Times New Roman" w:hAnsi="Arial" w:cs="Arial"/>
          <w:sz w:val="25"/>
          <w:szCs w:val="25"/>
          <w:lang w:eastAsia="en-GB"/>
        </w:rPr>
        <w:t>)</w:t>
      </w:r>
      <w:r w:rsidRPr="00EF3CCD">
        <w:rPr>
          <w:rFonts w:ascii="Arial" w:eastAsia="Times New Roman" w:hAnsi="Arial" w:cs="Arial"/>
          <w:sz w:val="25"/>
          <w:szCs w:val="25"/>
          <w:lang w:eastAsia="en-GB"/>
        </w:rPr>
        <w:t xml:space="preserve">, janë spostuar nga roli i tyre sepse atyre iu ofrohet një produkt i parapërgatitur, me rrezikun edhe të parafabrikimit, pa asnjë garanci për subjektet e rivlerësimit. </w:t>
      </w:r>
    </w:p>
    <w:p w:rsidR="001F6895" w:rsidRPr="00EF3CCD" w:rsidRDefault="001F6895" w:rsidP="000B6785">
      <w:pPr>
        <w:spacing w:after="0"/>
        <w:jc w:val="both"/>
        <w:rPr>
          <w:rFonts w:ascii="Arial" w:eastAsia="Times New Roman" w:hAnsi="Arial" w:cs="Arial"/>
          <w:sz w:val="25"/>
          <w:szCs w:val="25"/>
          <w:lang w:eastAsia="en-GB"/>
        </w:rPr>
      </w:pPr>
    </w:p>
    <w:p w:rsidR="001F6895" w:rsidRPr="00EF3CCD" w:rsidRDefault="001F6895" w:rsidP="000B6785">
      <w:pPr>
        <w:spacing w:after="0"/>
        <w:jc w:val="both"/>
        <w:rPr>
          <w:rFonts w:ascii="Arial" w:eastAsia="Times New Roman" w:hAnsi="Arial" w:cs="Arial"/>
          <w:sz w:val="25"/>
          <w:szCs w:val="25"/>
          <w:lang w:eastAsia="en-GB"/>
        </w:rPr>
      </w:pPr>
      <w:r w:rsidRPr="00EF3CCD">
        <w:rPr>
          <w:rFonts w:ascii="Arial" w:eastAsia="Times New Roman" w:hAnsi="Arial" w:cs="Arial"/>
          <w:sz w:val="25"/>
          <w:szCs w:val="25"/>
          <w:lang w:eastAsia="en-GB"/>
        </w:rPr>
        <w:t xml:space="preserve">Sipas Kushtetutës, institucionet e tjera shqiptare apo të huaja, kanë lidhje me Komisionin dhe Kolegjin e Apelimit vetëm në kuadër bashkëpunimi, siҁ përcakton neni Ç i Aneksit të Kushtetutës. Kjo do të thotë se kur institucioni i rivlerësimit, Komisioni apo Kolegji i Apelimit, i krijohet mundësia ligjore të kërkojë prej ҁdo institucioni tjetër informacione, dokumente apo shërbime ndihmëse, këta të fundit janë të detyruar të përgjigjen brenda afateve të caktuara nga të parët. </w:t>
      </w:r>
    </w:p>
    <w:p w:rsidR="001F6895" w:rsidRPr="00B358C0" w:rsidRDefault="001F6895" w:rsidP="000B6785">
      <w:pPr>
        <w:spacing w:after="0"/>
        <w:contextualSpacing/>
        <w:jc w:val="both"/>
        <w:rPr>
          <w:rFonts w:ascii="Arial" w:hAnsi="Arial" w:cs="Arial"/>
          <w:sz w:val="25"/>
          <w:szCs w:val="25"/>
        </w:rPr>
      </w:pPr>
    </w:p>
    <w:p w:rsidR="001F6895" w:rsidRPr="003C5FF7" w:rsidRDefault="001F6895" w:rsidP="000B6785">
      <w:pPr>
        <w:pStyle w:val="ListParagraph"/>
        <w:numPr>
          <w:ilvl w:val="0"/>
          <w:numId w:val="15"/>
        </w:numPr>
        <w:spacing w:after="0"/>
        <w:jc w:val="both"/>
        <w:rPr>
          <w:rFonts w:ascii="Arial" w:eastAsia="Times New Roman" w:hAnsi="Arial" w:cs="Arial"/>
          <w:i/>
          <w:color w:val="000000"/>
          <w:sz w:val="25"/>
          <w:szCs w:val="25"/>
        </w:rPr>
      </w:pPr>
      <w:r w:rsidRPr="003C5FF7">
        <w:rPr>
          <w:rFonts w:ascii="Arial" w:eastAsia="Times New Roman" w:hAnsi="Arial" w:cs="Arial"/>
          <w:i/>
          <w:color w:val="000000"/>
          <w:sz w:val="25"/>
          <w:szCs w:val="25"/>
        </w:rPr>
        <w:t>Mbi komponentin e kontrollit t</w:t>
      </w:r>
      <w:r>
        <w:rPr>
          <w:rFonts w:ascii="Arial" w:eastAsia="Times New Roman" w:hAnsi="Arial" w:cs="Arial"/>
          <w:i/>
          <w:color w:val="000000"/>
          <w:sz w:val="25"/>
          <w:szCs w:val="25"/>
        </w:rPr>
        <w:t>ë</w:t>
      </w:r>
      <w:r w:rsidRPr="003C5FF7">
        <w:rPr>
          <w:rFonts w:ascii="Arial" w:eastAsia="Times New Roman" w:hAnsi="Arial" w:cs="Arial"/>
          <w:i/>
          <w:color w:val="000000"/>
          <w:sz w:val="25"/>
          <w:szCs w:val="25"/>
        </w:rPr>
        <w:t xml:space="preserve"> aft</w:t>
      </w:r>
      <w:r>
        <w:rPr>
          <w:rFonts w:ascii="Arial" w:eastAsia="Times New Roman" w:hAnsi="Arial" w:cs="Arial"/>
          <w:i/>
          <w:color w:val="000000"/>
          <w:sz w:val="25"/>
          <w:szCs w:val="25"/>
        </w:rPr>
        <w:t>ë</w:t>
      </w:r>
      <w:r w:rsidRPr="003C5FF7">
        <w:rPr>
          <w:rFonts w:ascii="Arial" w:eastAsia="Times New Roman" w:hAnsi="Arial" w:cs="Arial"/>
          <w:i/>
          <w:color w:val="000000"/>
          <w:sz w:val="25"/>
          <w:szCs w:val="25"/>
        </w:rPr>
        <w:t>sive profesionale</w:t>
      </w:r>
    </w:p>
    <w:p w:rsidR="001F6895" w:rsidRDefault="001F6895" w:rsidP="000B6785">
      <w:pPr>
        <w:spacing w:after="0"/>
        <w:jc w:val="both"/>
        <w:rPr>
          <w:rFonts w:ascii="Arial" w:eastAsia="Times New Roman" w:hAnsi="Arial" w:cs="Arial"/>
          <w:color w:val="000000"/>
          <w:sz w:val="25"/>
          <w:szCs w:val="25"/>
        </w:rPr>
      </w:pPr>
    </w:p>
    <w:p w:rsidR="001F6895" w:rsidRDefault="001F6895" w:rsidP="000B6785">
      <w:pPr>
        <w:spacing w:after="0"/>
        <w:jc w:val="both"/>
        <w:rPr>
          <w:rFonts w:ascii="Arial" w:eastAsia="Times New Roman" w:hAnsi="Arial" w:cs="Arial"/>
          <w:color w:val="000000"/>
          <w:sz w:val="25"/>
          <w:szCs w:val="25"/>
        </w:rPr>
      </w:pPr>
      <w:r>
        <w:rPr>
          <w:rFonts w:ascii="Arial" w:eastAsia="Times New Roman" w:hAnsi="Arial" w:cs="Arial"/>
          <w:color w:val="000000"/>
          <w:sz w:val="25"/>
          <w:szCs w:val="25"/>
        </w:rPr>
        <w:t>Edhe kontrolli i aftësive profesionale është pjesë përbërëse e procesit të rivlerësimit, që duhet të realizohet nga KPK/Kolegji i Apelimit. Në këtë rast, Kushtetuta ka sanksionuar se vlerësimi i aftësive është kompetencë e KPK, që zhvillohet me ndihmën e nëpunësve që ushtrojnë detyrën e vlerësimit etik dhe profesional të gjyqtarëve ose prokurorëve në kohën kur kryhet rivlerësimi. Pra, Kushtetuta nëpunësve të jashtëm i njeh vetëm rol ndihmës, të cilin bazuar në standardet kushtetuese dhe në përputhje me kompetencën e KPK për rivlerësim, duhet ta përmbushin nën drejtimin dhe kontrollin e organeve të rivlerësimit. Ritheksojmë se ndërsa organet e rivlerësimit mund të bëhen funksionale rreth 90 ditë pas hyrjes në fuqi të ligjit, subjektet e rivlerësimit detyrohen që të paraqesin vetëdeklarimin brenda 30 ditëve nga hyrja në fuqi e ligjit dhe organet vlerësuese e përmbyllin veprimtarinë për një afat 90 ditë nga dorëzimi i deklaratës. Ky është tregues i qartë që veprimtaria e organeve vlerësuese nuk është ndihma ndaj KPK/Kolegjit të Apelimit, por mirëfilltazi realizimi i procesit të kontrollit të aftësive profesionale, jashtë cdo mbikëqyrje, kontrolli apo drejtimi të organeve të rivlerësimit.</w:t>
      </w:r>
    </w:p>
    <w:p w:rsidR="00AD6942" w:rsidRDefault="00AD6942" w:rsidP="000B6785">
      <w:pPr>
        <w:spacing w:after="0"/>
        <w:jc w:val="both"/>
        <w:rPr>
          <w:rFonts w:ascii="Arial" w:eastAsia="Times New Roman" w:hAnsi="Arial" w:cs="Arial"/>
          <w:color w:val="000000"/>
          <w:sz w:val="25"/>
          <w:szCs w:val="25"/>
        </w:rPr>
      </w:pPr>
    </w:p>
    <w:p w:rsidR="001F6895" w:rsidRPr="0015765D" w:rsidRDefault="001F6895" w:rsidP="000B6785">
      <w:pPr>
        <w:spacing w:after="0"/>
        <w:jc w:val="both"/>
        <w:rPr>
          <w:rFonts w:ascii="Arial" w:eastAsia="Times New Roman" w:hAnsi="Arial" w:cs="Arial"/>
          <w:sz w:val="25"/>
          <w:szCs w:val="25"/>
          <w:lang w:eastAsia="en-GB"/>
        </w:rPr>
      </w:pPr>
      <w:r>
        <w:rPr>
          <w:rFonts w:ascii="Arial" w:eastAsia="Times New Roman" w:hAnsi="Arial" w:cs="Arial"/>
          <w:color w:val="000000"/>
          <w:sz w:val="25"/>
          <w:szCs w:val="25"/>
        </w:rPr>
        <w:t xml:space="preserve">Sipas ligjit janë organet vlerësuese, dhe jo KPK/Kolegji i Apelimit, që bëjnë vlerësimin e </w:t>
      </w:r>
      <w:r w:rsidRPr="00C549C8">
        <w:rPr>
          <w:rFonts w:ascii="Arial" w:eastAsia="Times New Roman" w:hAnsi="Arial" w:cs="Arial"/>
          <w:color w:val="000000"/>
          <w:sz w:val="25"/>
          <w:szCs w:val="25"/>
        </w:rPr>
        <w:t>d</w:t>
      </w:r>
      <w:r w:rsidRPr="00C549C8">
        <w:rPr>
          <w:rFonts w:ascii="Arial" w:hAnsi="Arial" w:cs="Arial"/>
          <w:color w:val="000000"/>
          <w:sz w:val="25"/>
          <w:szCs w:val="25"/>
        </w:rPr>
        <w:t>okumenteve ligjore të përpiluara nga subjekti i rivlerësimit dhe përgatit një raport të hollësishëm dhe të arsyetuar</w:t>
      </w:r>
      <w:r>
        <w:rPr>
          <w:rFonts w:ascii="Arial" w:hAnsi="Arial" w:cs="Arial"/>
          <w:color w:val="000000"/>
          <w:sz w:val="25"/>
          <w:szCs w:val="25"/>
        </w:rPr>
        <w:t>, mbi bazën e t</w:t>
      </w:r>
      <w:r w:rsidR="00AD6942">
        <w:rPr>
          <w:rFonts w:ascii="Arial" w:hAnsi="Arial" w:cs="Arial"/>
          <w:color w:val="000000"/>
          <w:sz w:val="25"/>
          <w:szCs w:val="25"/>
        </w:rPr>
        <w:t>ë cilit relatori i KPK përgatit</w:t>
      </w:r>
      <w:r>
        <w:rPr>
          <w:rFonts w:ascii="Arial" w:hAnsi="Arial" w:cs="Arial"/>
          <w:color w:val="000000"/>
          <w:sz w:val="25"/>
          <w:szCs w:val="25"/>
        </w:rPr>
        <w:t xml:space="preserve"> vlerësimin e aftësive profesionale të subjekteve të rivlerësimit.Ky është një përcaktim që bie ndesh me nenet 179/b, si dhe nenet </w:t>
      </w:r>
      <w:r w:rsidRPr="00EF3CCD">
        <w:rPr>
          <w:rFonts w:ascii="Arial" w:eastAsia="Times New Roman" w:hAnsi="Arial" w:cs="Arial"/>
          <w:sz w:val="25"/>
          <w:szCs w:val="25"/>
          <w:lang w:eastAsia="en-GB"/>
        </w:rPr>
        <w:t xml:space="preserve">Ç </w:t>
      </w:r>
      <w:r>
        <w:rPr>
          <w:rFonts w:ascii="Arial" w:eastAsia="Times New Roman" w:hAnsi="Arial" w:cs="Arial"/>
          <w:sz w:val="25"/>
          <w:szCs w:val="25"/>
          <w:lang w:eastAsia="en-GB"/>
        </w:rPr>
        <w:t>dhe E të</w:t>
      </w:r>
      <w:r w:rsidRPr="00EF3CCD">
        <w:rPr>
          <w:rFonts w:ascii="Arial" w:eastAsia="Times New Roman" w:hAnsi="Arial" w:cs="Arial"/>
          <w:sz w:val="25"/>
          <w:szCs w:val="25"/>
          <w:lang w:eastAsia="en-GB"/>
        </w:rPr>
        <w:t xml:space="preserve"> Aneksit të Kushtetutës</w:t>
      </w:r>
      <w:r>
        <w:rPr>
          <w:rFonts w:ascii="Arial" w:eastAsia="Times New Roman" w:hAnsi="Arial" w:cs="Arial"/>
          <w:sz w:val="25"/>
          <w:szCs w:val="25"/>
          <w:lang w:eastAsia="en-GB"/>
        </w:rPr>
        <w:t xml:space="preserve">. Kontrolli i aftësive profesionale, si pjesë përbërëse e rivlerësimit, sipas nenit 179/b është kompetencë kushtetuese e KPK/Kolegjit të Apelimit. Për këtë qëllim, pika 4 e nenit Ç të </w:t>
      </w:r>
      <w:r w:rsidRPr="00EF3CCD">
        <w:rPr>
          <w:rFonts w:ascii="Arial" w:eastAsia="Times New Roman" w:hAnsi="Arial" w:cs="Arial"/>
          <w:sz w:val="25"/>
          <w:szCs w:val="25"/>
          <w:lang w:eastAsia="en-GB"/>
        </w:rPr>
        <w:t>Aneksit të Kushtetutës</w:t>
      </w:r>
      <w:r>
        <w:rPr>
          <w:rFonts w:ascii="Arial" w:eastAsia="Times New Roman" w:hAnsi="Arial" w:cs="Arial"/>
          <w:sz w:val="25"/>
          <w:szCs w:val="25"/>
          <w:lang w:eastAsia="en-GB"/>
        </w:rPr>
        <w:t xml:space="preserve">, i ka njohur të drejtën KPK/Kolegjit të Apelimit dhe vëzhguesve ndërkombëtar, që të kenë akses të drejtëpërdrejtë tek dosjet personale të të rivlerësuarit, të dhënat statistikore, dosjet e përzgjedhura për rivlerësim, vetëvlerësimeve, mendimeve të eprorëve, të dhënat për trajnimet dhe </w:t>
      </w:r>
      <w:r>
        <w:rPr>
          <w:rFonts w:ascii="Arial" w:eastAsia="Times New Roman" w:hAnsi="Arial" w:cs="Arial"/>
          <w:sz w:val="25"/>
          <w:szCs w:val="25"/>
          <w:lang w:eastAsia="en-GB"/>
        </w:rPr>
        <w:lastRenderedPageBreak/>
        <w:t xml:space="preserve">ankimet, rezultatet e verifikimit të ankesave, vendimet për marrjen e masave disiplinore, etj. </w:t>
      </w:r>
      <w:r w:rsidR="0015765D">
        <w:rPr>
          <w:rFonts w:ascii="Arial" w:eastAsia="Times New Roman" w:hAnsi="Arial" w:cs="Arial"/>
          <w:sz w:val="25"/>
          <w:szCs w:val="25"/>
          <w:lang w:eastAsia="en-GB"/>
        </w:rPr>
        <w:t>Nga ana tjet</w:t>
      </w:r>
      <w:r w:rsidR="003A51F9">
        <w:rPr>
          <w:rFonts w:ascii="Arial" w:eastAsia="Times New Roman" w:hAnsi="Arial" w:cs="Arial"/>
          <w:sz w:val="25"/>
          <w:szCs w:val="25"/>
          <w:lang w:eastAsia="en-GB"/>
        </w:rPr>
        <w:t>ë</w:t>
      </w:r>
      <w:r w:rsidR="0015765D">
        <w:rPr>
          <w:rFonts w:ascii="Arial" w:eastAsia="Times New Roman" w:hAnsi="Arial" w:cs="Arial"/>
          <w:sz w:val="25"/>
          <w:szCs w:val="25"/>
          <w:lang w:eastAsia="en-GB"/>
        </w:rPr>
        <w:t xml:space="preserve">r, </w:t>
      </w:r>
      <w:r w:rsidR="00AD6942">
        <w:rPr>
          <w:rFonts w:ascii="Arial" w:eastAsia="Times New Roman" w:hAnsi="Arial" w:cs="Arial"/>
          <w:sz w:val="25"/>
          <w:szCs w:val="25"/>
          <w:lang w:eastAsia="en-GB"/>
        </w:rPr>
        <w:t xml:space="preserve">parashikimet e Kreut IV, V dhe </w:t>
      </w:r>
      <w:r w:rsidR="0015765D">
        <w:rPr>
          <w:rFonts w:ascii="Arial" w:eastAsia="Times New Roman" w:hAnsi="Arial" w:cs="Arial"/>
          <w:sz w:val="25"/>
          <w:szCs w:val="25"/>
          <w:lang w:eastAsia="en-GB"/>
        </w:rPr>
        <w:t>V</w:t>
      </w:r>
      <w:r w:rsidR="00AD6942">
        <w:rPr>
          <w:rFonts w:ascii="Arial" w:eastAsia="Times New Roman" w:hAnsi="Arial" w:cs="Arial"/>
          <w:sz w:val="25"/>
          <w:szCs w:val="25"/>
          <w:lang w:eastAsia="en-GB"/>
        </w:rPr>
        <w:t>I</w:t>
      </w:r>
      <w:r w:rsidR="0015765D">
        <w:rPr>
          <w:rFonts w:ascii="Arial" w:eastAsia="Times New Roman" w:hAnsi="Arial" w:cs="Arial"/>
          <w:sz w:val="25"/>
          <w:szCs w:val="25"/>
          <w:lang w:eastAsia="en-GB"/>
        </w:rPr>
        <w:t xml:space="preserve"> krijojn</w:t>
      </w:r>
      <w:r w:rsidR="003A51F9">
        <w:rPr>
          <w:rFonts w:ascii="Arial" w:eastAsia="Times New Roman" w:hAnsi="Arial" w:cs="Arial"/>
          <w:sz w:val="25"/>
          <w:szCs w:val="25"/>
          <w:lang w:eastAsia="en-GB"/>
        </w:rPr>
        <w:t>ë</w:t>
      </w:r>
      <w:r w:rsidR="0015765D">
        <w:rPr>
          <w:rFonts w:ascii="Arial" w:eastAsia="Times New Roman" w:hAnsi="Arial" w:cs="Arial"/>
          <w:sz w:val="25"/>
          <w:szCs w:val="25"/>
          <w:lang w:eastAsia="en-GB"/>
        </w:rPr>
        <w:t xml:space="preserve"> p</w:t>
      </w:r>
      <w:r w:rsidR="003A51F9">
        <w:rPr>
          <w:rFonts w:ascii="Arial" w:eastAsia="Times New Roman" w:hAnsi="Arial" w:cs="Arial"/>
          <w:sz w:val="25"/>
          <w:szCs w:val="25"/>
          <w:lang w:eastAsia="en-GB"/>
        </w:rPr>
        <w:t>ë</w:t>
      </w:r>
      <w:r w:rsidR="0015765D">
        <w:rPr>
          <w:rFonts w:ascii="Arial" w:eastAsia="Times New Roman" w:hAnsi="Arial" w:cs="Arial"/>
          <w:sz w:val="25"/>
          <w:szCs w:val="25"/>
          <w:lang w:eastAsia="en-GB"/>
        </w:rPr>
        <w:t>rplasje edhe me pik</w:t>
      </w:r>
      <w:r w:rsidR="003A51F9">
        <w:rPr>
          <w:rFonts w:ascii="Arial" w:eastAsia="Times New Roman" w:hAnsi="Arial" w:cs="Arial"/>
          <w:sz w:val="25"/>
          <w:szCs w:val="25"/>
          <w:lang w:eastAsia="en-GB"/>
        </w:rPr>
        <w:t>ë</w:t>
      </w:r>
      <w:r w:rsidR="0015765D">
        <w:rPr>
          <w:rFonts w:ascii="Arial" w:eastAsia="Times New Roman" w:hAnsi="Arial" w:cs="Arial"/>
          <w:sz w:val="25"/>
          <w:szCs w:val="25"/>
          <w:lang w:eastAsia="en-GB"/>
        </w:rPr>
        <w:t>n 1 t</w:t>
      </w:r>
      <w:r w:rsidR="003A51F9">
        <w:rPr>
          <w:rFonts w:ascii="Arial" w:eastAsia="Times New Roman" w:hAnsi="Arial" w:cs="Arial"/>
          <w:sz w:val="25"/>
          <w:szCs w:val="25"/>
          <w:lang w:eastAsia="en-GB"/>
        </w:rPr>
        <w:t>ë</w:t>
      </w:r>
      <w:r w:rsidR="0015765D">
        <w:rPr>
          <w:rFonts w:ascii="Arial" w:eastAsia="Times New Roman" w:hAnsi="Arial" w:cs="Arial"/>
          <w:sz w:val="25"/>
          <w:szCs w:val="25"/>
          <w:lang w:eastAsia="en-GB"/>
        </w:rPr>
        <w:t xml:space="preserve"> nenit 5 t</w:t>
      </w:r>
      <w:r w:rsidR="003A51F9">
        <w:rPr>
          <w:rFonts w:ascii="Arial" w:eastAsia="Times New Roman" w:hAnsi="Arial" w:cs="Arial"/>
          <w:sz w:val="25"/>
          <w:szCs w:val="25"/>
          <w:lang w:eastAsia="en-GB"/>
        </w:rPr>
        <w:t>ë</w:t>
      </w:r>
      <w:r w:rsidR="0015765D">
        <w:rPr>
          <w:rFonts w:ascii="Arial" w:eastAsia="Times New Roman" w:hAnsi="Arial" w:cs="Arial"/>
          <w:sz w:val="25"/>
          <w:szCs w:val="25"/>
          <w:lang w:eastAsia="en-GB"/>
        </w:rPr>
        <w:t xml:space="preserve"> vet</w:t>
      </w:r>
      <w:r w:rsidR="003A51F9">
        <w:rPr>
          <w:rFonts w:ascii="Arial" w:eastAsia="Times New Roman" w:hAnsi="Arial" w:cs="Arial"/>
          <w:sz w:val="25"/>
          <w:szCs w:val="25"/>
          <w:lang w:eastAsia="en-GB"/>
        </w:rPr>
        <w:t>ë</w:t>
      </w:r>
      <w:r w:rsidR="0015765D">
        <w:rPr>
          <w:rFonts w:ascii="Arial" w:eastAsia="Times New Roman" w:hAnsi="Arial" w:cs="Arial"/>
          <w:sz w:val="25"/>
          <w:szCs w:val="25"/>
          <w:lang w:eastAsia="en-GB"/>
        </w:rPr>
        <w:t xml:space="preserve"> ligjit, ku sanksionohet se “</w:t>
      </w:r>
      <w:r w:rsidR="0015765D" w:rsidRPr="0015765D">
        <w:rPr>
          <w:rFonts w:ascii="Arial" w:eastAsia="Times New Roman" w:hAnsi="Arial" w:cs="Arial"/>
          <w:i/>
          <w:sz w:val="25"/>
          <w:szCs w:val="25"/>
          <w:lang w:eastAsia="en-GB"/>
        </w:rPr>
        <w:t>Procesi i vlerësimit të subjekteve të rivlerësimit kryhet nga Komisioni, Kolegji i Apelimit, komisionerët publikë, në bashkëpunim me vëzhguesit ndërkombëtarë</w:t>
      </w:r>
      <w:r w:rsidR="0015765D" w:rsidRPr="0015765D">
        <w:rPr>
          <w:rFonts w:ascii="Arial" w:eastAsia="Times New Roman" w:hAnsi="Arial" w:cs="Arial"/>
          <w:sz w:val="25"/>
          <w:szCs w:val="25"/>
          <w:lang w:eastAsia="en-GB"/>
        </w:rPr>
        <w:t>”. Por pavar</w:t>
      </w:r>
      <w:r w:rsidR="003A51F9">
        <w:rPr>
          <w:rFonts w:ascii="Arial" w:eastAsia="Times New Roman" w:hAnsi="Arial" w:cs="Arial"/>
          <w:sz w:val="25"/>
          <w:szCs w:val="25"/>
          <w:lang w:eastAsia="en-GB"/>
        </w:rPr>
        <w:t>ë</w:t>
      </w:r>
      <w:r w:rsidR="0015765D" w:rsidRPr="0015765D">
        <w:rPr>
          <w:rFonts w:ascii="Arial" w:eastAsia="Times New Roman" w:hAnsi="Arial" w:cs="Arial"/>
          <w:sz w:val="25"/>
          <w:szCs w:val="25"/>
          <w:lang w:eastAsia="en-GB"/>
        </w:rPr>
        <w:t>sisht k</w:t>
      </w:r>
      <w:r w:rsidR="003A51F9">
        <w:rPr>
          <w:rFonts w:ascii="Arial" w:eastAsia="Times New Roman" w:hAnsi="Arial" w:cs="Arial"/>
          <w:sz w:val="25"/>
          <w:szCs w:val="25"/>
          <w:lang w:eastAsia="en-GB"/>
        </w:rPr>
        <w:t>ë</w:t>
      </w:r>
      <w:r w:rsidR="0015765D" w:rsidRPr="0015765D">
        <w:rPr>
          <w:rFonts w:ascii="Arial" w:eastAsia="Times New Roman" w:hAnsi="Arial" w:cs="Arial"/>
          <w:sz w:val="25"/>
          <w:szCs w:val="25"/>
          <w:lang w:eastAsia="en-GB"/>
        </w:rPr>
        <w:t>tij parashikimi, p</w:t>
      </w:r>
      <w:r w:rsidR="003A51F9">
        <w:rPr>
          <w:rFonts w:ascii="Arial" w:eastAsia="Times New Roman" w:hAnsi="Arial" w:cs="Arial"/>
          <w:sz w:val="25"/>
          <w:szCs w:val="25"/>
          <w:lang w:eastAsia="en-GB"/>
        </w:rPr>
        <w:t>ë</w:t>
      </w:r>
      <w:r w:rsidR="0015765D" w:rsidRPr="0015765D">
        <w:rPr>
          <w:rFonts w:ascii="Arial" w:eastAsia="Times New Roman" w:hAnsi="Arial" w:cs="Arial"/>
          <w:sz w:val="25"/>
          <w:szCs w:val="25"/>
          <w:lang w:eastAsia="en-GB"/>
        </w:rPr>
        <w:t>rmbajtja e Kreut IV, V dhe VI, p</w:t>
      </w:r>
      <w:r w:rsidR="003A51F9">
        <w:rPr>
          <w:rFonts w:ascii="Arial" w:eastAsia="Times New Roman" w:hAnsi="Arial" w:cs="Arial"/>
          <w:sz w:val="25"/>
          <w:szCs w:val="25"/>
          <w:lang w:eastAsia="en-GB"/>
        </w:rPr>
        <w:t>ë</w:t>
      </w:r>
      <w:r w:rsidR="0015765D" w:rsidRPr="0015765D">
        <w:rPr>
          <w:rFonts w:ascii="Arial" w:eastAsia="Times New Roman" w:hAnsi="Arial" w:cs="Arial"/>
          <w:sz w:val="25"/>
          <w:szCs w:val="25"/>
          <w:lang w:eastAsia="en-GB"/>
        </w:rPr>
        <w:t>rcaktojn</w:t>
      </w:r>
      <w:r w:rsidR="003A51F9">
        <w:rPr>
          <w:rFonts w:ascii="Arial" w:eastAsia="Times New Roman" w:hAnsi="Arial" w:cs="Arial"/>
          <w:sz w:val="25"/>
          <w:szCs w:val="25"/>
          <w:lang w:eastAsia="en-GB"/>
        </w:rPr>
        <w:t>ë</w:t>
      </w:r>
      <w:r w:rsidR="0015765D" w:rsidRPr="0015765D">
        <w:rPr>
          <w:rFonts w:ascii="Arial" w:eastAsia="Times New Roman" w:hAnsi="Arial" w:cs="Arial"/>
          <w:sz w:val="25"/>
          <w:szCs w:val="25"/>
          <w:lang w:eastAsia="en-GB"/>
        </w:rPr>
        <w:t xml:space="preserve"> se vler</w:t>
      </w:r>
      <w:r w:rsidR="003A51F9">
        <w:rPr>
          <w:rFonts w:ascii="Arial" w:eastAsia="Times New Roman" w:hAnsi="Arial" w:cs="Arial"/>
          <w:sz w:val="25"/>
          <w:szCs w:val="25"/>
          <w:lang w:eastAsia="en-GB"/>
        </w:rPr>
        <w:t>ë</w:t>
      </w:r>
      <w:r w:rsidR="0015765D" w:rsidRPr="0015765D">
        <w:rPr>
          <w:rFonts w:ascii="Arial" w:eastAsia="Times New Roman" w:hAnsi="Arial" w:cs="Arial"/>
          <w:sz w:val="25"/>
          <w:szCs w:val="25"/>
          <w:lang w:eastAsia="en-GB"/>
        </w:rPr>
        <w:t>simi i t</w:t>
      </w:r>
      <w:r w:rsidR="003A51F9">
        <w:rPr>
          <w:rFonts w:ascii="Arial" w:eastAsia="Times New Roman" w:hAnsi="Arial" w:cs="Arial"/>
          <w:sz w:val="25"/>
          <w:szCs w:val="25"/>
          <w:lang w:eastAsia="en-GB"/>
        </w:rPr>
        <w:t>ë</w:t>
      </w:r>
      <w:r w:rsidR="0015765D" w:rsidRPr="0015765D">
        <w:rPr>
          <w:rFonts w:ascii="Arial" w:eastAsia="Times New Roman" w:hAnsi="Arial" w:cs="Arial"/>
          <w:sz w:val="25"/>
          <w:szCs w:val="25"/>
          <w:lang w:eastAsia="en-GB"/>
        </w:rPr>
        <w:t xml:space="preserve"> tre komponent</w:t>
      </w:r>
      <w:r w:rsidR="003A51F9">
        <w:rPr>
          <w:rFonts w:ascii="Arial" w:eastAsia="Times New Roman" w:hAnsi="Arial" w:cs="Arial"/>
          <w:sz w:val="25"/>
          <w:szCs w:val="25"/>
          <w:lang w:eastAsia="en-GB"/>
        </w:rPr>
        <w:t>ë</w:t>
      </w:r>
      <w:r w:rsidR="0015765D" w:rsidRPr="0015765D">
        <w:rPr>
          <w:rFonts w:ascii="Arial" w:eastAsia="Times New Roman" w:hAnsi="Arial" w:cs="Arial"/>
          <w:sz w:val="25"/>
          <w:szCs w:val="25"/>
          <w:lang w:eastAsia="en-GB"/>
        </w:rPr>
        <w:t>ve b</w:t>
      </w:r>
      <w:r w:rsidR="003A51F9">
        <w:rPr>
          <w:rFonts w:ascii="Arial" w:eastAsia="Times New Roman" w:hAnsi="Arial" w:cs="Arial"/>
          <w:sz w:val="25"/>
          <w:szCs w:val="25"/>
          <w:lang w:eastAsia="en-GB"/>
        </w:rPr>
        <w:t>ë</w:t>
      </w:r>
      <w:r w:rsidR="0015765D" w:rsidRPr="0015765D">
        <w:rPr>
          <w:rFonts w:ascii="Arial" w:eastAsia="Times New Roman" w:hAnsi="Arial" w:cs="Arial"/>
          <w:sz w:val="25"/>
          <w:szCs w:val="25"/>
          <w:lang w:eastAsia="en-GB"/>
        </w:rPr>
        <w:t>het nga organe t</w:t>
      </w:r>
      <w:r w:rsidR="003A51F9">
        <w:rPr>
          <w:rFonts w:ascii="Arial" w:eastAsia="Times New Roman" w:hAnsi="Arial" w:cs="Arial"/>
          <w:sz w:val="25"/>
          <w:szCs w:val="25"/>
          <w:lang w:eastAsia="en-GB"/>
        </w:rPr>
        <w:t>ë</w:t>
      </w:r>
      <w:r w:rsidR="0015765D" w:rsidRPr="0015765D">
        <w:rPr>
          <w:rFonts w:ascii="Arial" w:eastAsia="Times New Roman" w:hAnsi="Arial" w:cs="Arial"/>
          <w:sz w:val="25"/>
          <w:szCs w:val="25"/>
          <w:lang w:eastAsia="en-GB"/>
        </w:rPr>
        <w:t xml:space="preserve"> tjera, sic jan</w:t>
      </w:r>
      <w:r w:rsidR="003A51F9">
        <w:rPr>
          <w:rFonts w:ascii="Arial" w:eastAsia="Times New Roman" w:hAnsi="Arial" w:cs="Arial"/>
          <w:sz w:val="25"/>
          <w:szCs w:val="25"/>
          <w:lang w:eastAsia="en-GB"/>
        </w:rPr>
        <w:t>ë</w:t>
      </w:r>
      <w:r w:rsidR="0015765D" w:rsidRPr="0015765D">
        <w:rPr>
          <w:rFonts w:ascii="Arial" w:eastAsia="Times New Roman" w:hAnsi="Arial" w:cs="Arial"/>
          <w:sz w:val="25"/>
          <w:szCs w:val="25"/>
          <w:lang w:eastAsia="en-GB"/>
        </w:rPr>
        <w:t xml:space="preserve"> ILDKP, DSIK, Inspektorati i KLD/PP.</w:t>
      </w:r>
    </w:p>
    <w:p w:rsidR="001F6895" w:rsidRDefault="001F6895" w:rsidP="000B6785">
      <w:pPr>
        <w:spacing w:after="0"/>
        <w:jc w:val="both"/>
        <w:rPr>
          <w:rFonts w:ascii="Arial" w:hAnsi="Arial" w:cs="Arial"/>
          <w:color w:val="000000"/>
          <w:sz w:val="25"/>
          <w:szCs w:val="25"/>
        </w:rPr>
      </w:pPr>
    </w:p>
    <w:p w:rsidR="001F6895" w:rsidRPr="001707A2" w:rsidRDefault="001F6895" w:rsidP="000B6785">
      <w:pPr>
        <w:spacing w:after="0"/>
        <w:jc w:val="both"/>
        <w:rPr>
          <w:rFonts w:ascii="Arial" w:hAnsi="Arial" w:cs="Arial"/>
          <w:sz w:val="25"/>
          <w:szCs w:val="25"/>
        </w:rPr>
      </w:pPr>
      <w:r>
        <w:rPr>
          <w:rFonts w:ascii="Arial" w:hAnsi="Arial" w:cs="Arial"/>
          <w:color w:val="000000"/>
          <w:sz w:val="25"/>
          <w:szCs w:val="25"/>
        </w:rPr>
        <w:t xml:space="preserve">Nga ana tjetër, edhe vlerësimi i rezultatit të gjyqtarëve apo prokurorëve të pezulluar nga detyra, do të behet nga Shkolla e Magjistraturës, pa asnjë kontroll, mbikëqyrje apo drejtim të KPK. Ligji ngarkon Shkollën e Magjistratës që të përcaktojë rregullat dhe procedurën e testimit të gjyqtarëve dhe prokurorëve të pezulluar nga detyra, dhe në përfundim të trajnimit, të bëjnë testimin dhe të paraqesin rezultatet e provimit, duke u shprehur nëse mangësitë janë menjanuar ose jo. Këto parashikime bien ndesh me nenin E dhe Ë të Aneksit </w:t>
      </w:r>
      <w:r w:rsidR="00AD6942">
        <w:rPr>
          <w:rFonts w:ascii="Arial" w:hAnsi="Arial" w:cs="Arial"/>
          <w:color w:val="000000"/>
          <w:sz w:val="25"/>
          <w:szCs w:val="25"/>
        </w:rPr>
        <w:t>t</w:t>
      </w:r>
      <w:r w:rsidR="00AD03DF">
        <w:rPr>
          <w:rFonts w:ascii="Arial" w:hAnsi="Arial" w:cs="Arial"/>
          <w:color w:val="000000"/>
          <w:sz w:val="25"/>
          <w:szCs w:val="25"/>
        </w:rPr>
        <w:t>ë</w:t>
      </w:r>
      <w:r>
        <w:rPr>
          <w:rFonts w:ascii="Arial" w:hAnsi="Arial" w:cs="Arial"/>
          <w:color w:val="000000"/>
          <w:sz w:val="25"/>
          <w:szCs w:val="25"/>
        </w:rPr>
        <w:t>Kushtetut</w:t>
      </w:r>
      <w:r w:rsidR="00AD03DF">
        <w:rPr>
          <w:rFonts w:ascii="Arial" w:hAnsi="Arial" w:cs="Arial"/>
          <w:color w:val="000000"/>
          <w:sz w:val="25"/>
          <w:szCs w:val="25"/>
        </w:rPr>
        <w:t>ë</w:t>
      </w:r>
      <w:r w:rsidR="00AD6942">
        <w:rPr>
          <w:rFonts w:ascii="Arial" w:hAnsi="Arial" w:cs="Arial"/>
          <w:color w:val="000000"/>
          <w:sz w:val="25"/>
          <w:szCs w:val="25"/>
        </w:rPr>
        <w:t>s</w:t>
      </w:r>
      <w:r>
        <w:rPr>
          <w:rFonts w:ascii="Arial" w:hAnsi="Arial" w:cs="Arial"/>
          <w:color w:val="000000"/>
          <w:sz w:val="25"/>
          <w:szCs w:val="25"/>
        </w:rPr>
        <w:t>, ku parashikohet se vendimi i pezullimit, identifikon mangësitë dhe subjekti urdhërohet të ndjekë një program edukimi një vjecar pranë Shkollës së Magjistraturës. Në fund të programit subjekti i rivlerësimit testohet për aftësitë e tij, dhe nëse nuk e kalon testimin, shkarkohet nga Komisioni. Qëllimi i kushtetutëbërësit ka qenë që testimi i aftësive, që mund të passjellë edhe shkarkimin nga detyra, është pjesë përbërëse e procesit të rivlerësimit, dhe si e tillë është kompetencë kushtetuese e KPK/Kolegjit të Apelimit. Nëse veprimtaria e Shkollës së Magjistratës, mbi këtë proces, është jashtë drejtimit apo kontrollit të KPK/Kolegjit të Apelimit, atëherë cenohet kompetenca për rivlerësim e KPK/Kolegjit të Apelimit, të cilat sipas ligjit kthehen në certifikues të një procesi që nuk është ndjekur apo kontrolluar/mbikëqyrur apo drejtuar prej tyre.</w:t>
      </w:r>
    </w:p>
    <w:p w:rsidR="001F6895" w:rsidRDefault="001F6895" w:rsidP="000B6785">
      <w:pPr>
        <w:spacing w:after="0"/>
        <w:contextualSpacing/>
        <w:jc w:val="both"/>
        <w:rPr>
          <w:rFonts w:ascii="Arial" w:eastAsia="Times New Roman" w:hAnsi="Arial" w:cs="Arial"/>
          <w:color w:val="000000"/>
          <w:sz w:val="25"/>
          <w:szCs w:val="25"/>
        </w:rPr>
      </w:pPr>
    </w:p>
    <w:p w:rsidR="001F6895" w:rsidRDefault="001F6895" w:rsidP="000B6785">
      <w:pPr>
        <w:spacing w:after="0"/>
        <w:contextualSpacing/>
        <w:jc w:val="both"/>
        <w:rPr>
          <w:rFonts w:ascii="Arial" w:eastAsia="Times New Roman" w:hAnsi="Arial" w:cs="Arial"/>
          <w:color w:val="000000"/>
          <w:sz w:val="25"/>
          <w:szCs w:val="25"/>
        </w:rPr>
      </w:pPr>
      <w:r>
        <w:rPr>
          <w:rFonts w:ascii="Arial" w:eastAsia="Times New Roman" w:hAnsi="Arial" w:cs="Arial"/>
          <w:color w:val="000000"/>
          <w:sz w:val="25"/>
          <w:szCs w:val="25"/>
        </w:rPr>
        <w:t>Për të tre komponentët, ligji ka bërë edhe zhvendosjen e kompetencës së KPK që të vlerësojë dorëzimin ose jo të deklaratave në kohë nga subjekti i rivlerësimit. Qëllimi i kushtetutëbër</w:t>
      </w:r>
      <w:r w:rsidR="00AD03DF">
        <w:rPr>
          <w:rFonts w:ascii="Arial" w:eastAsia="Times New Roman" w:hAnsi="Arial" w:cs="Arial"/>
          <w:color w:val="000000"/>
          <w:sz w:val="25"/>
          <w:szCs w:val="25"/>
        </w:rPr>
        <w:t>ë</w:t>
      </w:r>
      <w:r>
        <w:rPr>
          <w:rFonts w:ascii="Arial" w:eastAsia="Times New Roman" w:hAnsi="Arial" w:cs="Arial"/>
          <w:color w:val="000000"/>
          <w:sz w:val="25"/>
          <w:szCs w:val="25"/>
        </w:rPr>
        <w:t>sit ka qenë që deklaratat të depozitohet pranë KPK, sepse është ky organ që kontrollon nëse ajo është dorëzuar në afat apo jo. Kjo për faktin se paragrafi 5 i nenit D, sanksionon se nëse subjekti i rivlerësimit nuk e dorëzon deklaratën e pasurisë në kohë sipas ligjit, ai shkarkohet nga detyra. Nëse deklarata dorëzohet në ILDKPKI/DSIK/organet e vlerësimit, atëherë do të jenë këto organe që në mënyrë ekskuzive do të përcaktoj</w:t>
      </w:r>
      <w:r w:rsidR="00AD6942">
        <w:rPr>
          <w:rFonts w:ascii="Arial" w:eastAsia="Times New Roman" w:hAnsi="Arial" w:cs="Arial"/>
          <w:color w:val="000000"/>
          <w:sz w:val="25"/>
          <w:szCs w:val="25"/>
        </w:rPr>
        <w:t>n</w:t>
      </w:r>
      <w:r>
        <w:rPr>
          <w:rFonts w:ascii="Arial" w:eastAsia="Times New Roman" w:hAnsi="Arial" w:cs="Arial"/>
          <w:color w:val="000000"/>
          <w:sz w:val="25"/>
          <w:szCs w:val="25"/>
        </w:rPr>
        <w:t>ë nëse ajo është dorëzuar në kohë apo jo, duke sjellë në këtë mënyrë pasoja të rënda, në rast të keqpërdorimit të këtij momenti, që shkon deri tek shkarkimi i gjyqtarit apo prokurorit. Qëllimi i kushtetutëbërësit për këtë moment të rëndësishëm procedural, sanksionohet qartësisht për ilustrim në pikën 2 të nenit DH të Aneksit të Kushtetutës, ku specifikohet se: “</w:t>
      </w:r>
      <w:r w:rsidRPr="00E2082D">
        <w:rPr>
          <w:rFonts w:ascii="Arial" w:eastAsia="Times New Roman" w:hAnsi="Arial" w:cs="Arial"/>
          <w:i/>
          <w:color w:val="000000"/>
          <w:sz w:val="25"/>
          <w:szCs w:val="25"/>
        </w:rPr>
        <w:t xml:space="preserve">Subjektet e rivlerësimit plotësojnë dhe </w:t>
      </w:r>
      <w:r w:rsidRPr="00E2082D">
        <w:rPr>
          <w:rFonts w:ascii="Arial" w:eastAsia="Times New Roman" w:hAnsi="Arial" w:cs="Arial"/>
          <w:b/>
          <w:i/>
          <w:color w:val="000000"/>
          <w:sz w:val="25"/>
          <w:szCs w:val="25"/>
          <w:u w:val="single"/>
        </w:rPr>
        <w:t>i dorëzojnë Komisionit</w:t>
      </w:r>
      <w:r w:rsidRPr="00E2082D">
        <w:rPr>
          <w:rFonts w:ascii="Arial" w:eastAsia="Times New Roman" w:hAnsi="Arial" w:cs="Arial"/>
          <w:i/>
          <w:color w:val="000000"/>
          <w:sz w:val="25"/>
          <w:szCs w:val="25"/>
        </w:rPr>
        <w:t xml:space="preserve"> një deklaratë të detajuar......</w:t>
      </w:r>
      <w:r>
        <w:rPr>
          <w:rFonts w:ascii="Arial" w:eastAsia="Times New Roman" w:hAnsi="Arial" w:cs="Arial"/>
          <w:color w:val="000000"/>
          <w:sz w:val="25"/>
          <w:szCs w:val="25"/>
        </w:rPr>
        <w:t xml:space="preserve">”. Mirëpo, ligji në pikën 1 të nenit 35 përcakton se subjekti i rivlerësimit e dërgon atë </w:t>
      </w:r>
      <w:r w:rsidRPr="00197361">
        <w:rPr>
          <w:rFonts w:ascii="Arial" w:eastAsia="Times New Roman" w:hAnsi="Arial" w:cs="Arial"/>
          <w:color w:val="000000"/>
          <w:sz w:val="25"/>
          <w:szCs w:val="25"/>
        </w:rPr>
        <w:t xml:space="preserve">pranë Drejtorisë së Sigurisë </w:t>
      </w:r>
      <w:r>
        <w:rPr>
          <w:rFonts w:ascii="Arial" w:eastAsia="Times New Roman" w:hAnsi="Arial" w:cs="Arial"/>
          <w:color w:val="000000"/>
          <w:sz w:val="25"/>
          <w:szCs w:val="25"/>
        </w:rPr>
        <w:t>së Informacionit të Klasifikuar!</w:t>
      </w:r>
    </w:p>
    <w:p w:rsidR="001F6895" w:rsidRDefault="001F6895" w:rsidP="000B6785">
      <w:pPr>
        <w:spacing w:after="0"/>
        <w:contextualSpacing/>
        <w:jc w:val="both"/>
        <w:rPr>
          <w:rFonts w:ascii="Arial" w:eastAsia="Times New Roman" w:hAnsi="Arial" w:cs="Arial"/>
          <w:color w:val="000000"/>
          <w:sz w:val="25"/>
          <w:szCs w:val="25"/>
        </w:rPr>
      </w:pPr>
    </w:p>
    <w:p w:rsidR="001F6895" w:rsidRPr="00594FBD" w:rsidRDefault="001F6895" w:rsidP="000B6785">
      <w:pPr>
        <w:spacing w:after="0"/>
        <w:contextualSpacing/>
        <w:jc w:val="both"/>
        <w:rPr>
          <w:rFonts w:ascii="Arial" w:eastAsia="Times New Roman" w:hAnsi="Arial" w:cs="Arial"/>
          <w:color w:val="000000"/>
          <w:sz w:val="25"/>
          <w:szCs w:val="25"/>
        </w:rPr>
      </w:pPr>
      <w:r w:rsidRPr="00594FBD">
        <w:rPr>
          <w:rFonts w:ascii="Arial" w:eastAsia="Times New Roman" w:hAnsi="Arial" w:cs="Arial"/>
          <w:color w:val="000000"/>
          <w:sz w:val="25"/>
          <w:szCs w:val="25"/>
        </w:rPr>
        <w:lastRenderedPageBreak/>
        <w:t>Të gjitha parashikimet si më sipër, bien ndesh jo vetëm me nenin 179/b të Kushtetutës dhe Aneksin e Kushtetutë</w:t>
      </w:r>
      <w:r>
        <w:rPr>
          <w:rFonts w:ascii="Arial" w:eastAsia="Times New Roman" w:hAnsi="Arial" w:cs="Arial"/>
          <w:color w:val="000000"/>
          <w:sz w:val="25"/>
          <w:szCs w:val="25"/>
        </w:rPr>
        <w:t>s, por edhe me nenet 4,</w:t>
      </w:r>
      <w:r w:rsidR="004B2E4F">
        <w:rPr>
          <w:rFonts w:ascii="Arial" w:eastAsia="Times New Roman" w:hAnsi="Arial" w:cs="Arial"/>
          <w:color w:val="000000"/>
          <w:sz w:val="25"/>
          <w:szCs w:val="25"/>
        </w:rPr>
        <w:t xml:space="preserve"> 7, 125, </w:t>
      </w:r>
      <w:r>
        <w:rPr>
          <w:rFonts w:ascii="Arial" w:eastAsia="Times New Roman" w:hAnsi="Arial" w:cs="Arial"/>
          <w:color w:val="000000"/>
          <w:sz w:val="25"/>
          <w:szCs w:val="25"/>
        </w:rPr>
        <w:t xml:space="preserve">145 </w:t>
      </w:r>
      <w:r w:rsidR="004B2E4F">
        <w:rPr>
          <w:rFonts w:ascii="Arial" w:eastAsia="Times New Roman" w:hAnsi="Arial" w:cs="Arial"/>
          <w:color w:val="000000"/>
          <w:sz w:val="25"/>
          <w:szCs w:val="25"/>
        </w:rPr>
        <w:t xml:space="preserve">dhe 148 </w:t>
      </w:r>
      <w:r w:rsidRPr="00594FBD">
        <w:rPr>
          <w:rFonts w:ascii="Arial" w:eastAsia="Times New Roman" w:hAnsi="Arial" w:cs="Arial"/>
          <w:color w:val="000000"/>
          <w:sz w:val="25"/>
          <w:szCs w:val="25"/>
        </w:rPr>
        <w:t xml:space="preserve">të Kushtetutës, ku sanksionohet </w:t>
      </w:r>
      <w:r>
        <w:rPr>
          <w:rFonts w:ascii="Arial" w:eastAsia="Times New Roman" w:hAnsi="Arial" w:cs="Arial"/>
          <w:color w:val="000000"/>
          <w:sz w:val="25"/>
          <w:szCs w:val="25"/>
        </w:rPr>
        <w:t xml:space="preserve">ndër të tjera </w:t>
      </w:r>
      <w:r w:rsidRPr="00594FBD">
        <w:rPr>
          <w:rFonts w:ascii="Arial" w:eastAsia="Times New Roman" w:hAnsi="Arial" w:cs="Arial"/>
          <w:color w:val="000000"/>
          <w:sz w:val="25"/>
          <w:szCs w:val="25"/>
        </w:rPr>
        <w:t>parimi i ndarjes dhe balancimit të pushteteve, për shkak se asnjë organ, në përbërje ose jo të një prej tri pushteteve, nuk mund të ndërhyjë në trajtimin dhe zgjidhjen e çështjeve që, sipas rastit, përbëjnë objektin qendror të veprimtarisë së organeve apo institucioneve të tjera kushtetuese. Në këtë rast, rivlerësimi (pra kontrolli i pasurisë, figurës dhe aftësive profesionale) përbën objekt qendror të veprimtarisë kushtetuese të organeve të rivlerësimit.</w:t>
      </w:r>
    </w:p>
    <w:p w:rsidR="001F6895" w:rsidRPr="00594FBD" w:rsidRDefault="001F6895" w:rsidP="000B6785">
      <w:pPr>
        <w:contextualSpacing/>
        <w:jc w:val="both"/>
        <w:rPr>
          <w:color w:val="FF0000"/>
          <w:sz w:val="25"/>
          <w:szCs w:val="25"/>
        </w:rPr>
      </w:pPr>
    </w:p>
    <w:p w:rsidR="001F6895" w:rsidRPr="00594FBD" w:rsidRDefault="001F6895" w:rsidP="000B6785">
      <w:pPr>
        <w:spacing w:after="0"/>
        <w:contextualSpacing/>
        <w:jc w:val="both"/>
        <w:rPr>
          <w:rFonts w:ascii="Arial" w:eastAsia="Times New Roman" w:hAnsi="Arial" w:cs="Arial"/>
          <w:color w:val="000000"/>
          <w:sz w:val="25"/>
          <w:szCs w:val="25"/>
        </w:rPr>
      </w:pPr>
      <w:r w:rsidRPr="00594FBD">
        <w:rPr>
          <w:rFonts w:ascii="Arial" w:eastAsia="Times New Roman" w:hAnsi="Arial" w:cs="Arial"/>
          <w:color w:val="000000"/>
          <w:sz w:val="25"/>
          <w:szCs w:val="25"/>
        </w:rPr>
        <w:t>Cenimi i parimit të ndarjes dhe balancimit të pushteteve duhet të shikohet i lidhur edhe me parimin kushtetues të shtetit të së drejtës, të sanksionuar në nenin 4 të Kushtetutës, që përcakton se “E drejta përbën bazën dhe kufijtë e veprimtarisë së shtetit. Kushtetuta është ligji më i lartë në Republikën e Shqipërisë. Dispozitat e Kushtetutës zbatohen drejtpërsëdrejti, përveç rasteve kur Kushtetu</w:t>
      </w:r>
      <w:r w:rsidR="00AD6942">
        <w:rPr>
          <w:rFonts w:ascii="Arial" w:eastAsia="Times New Roman" w:hAnsi="Arial" w:cs="Arial"/>
          <w:color w:val="000000"/>
          <w:sz w:val="25"/>
          <w:szCs w:val="25"/>
        </w:rPr>
        <w:t>t</w:t>
      </w:r>
      <w:r w:rsidRPr="00594FBD">
        <w:rPr>
          <w:rFonts w:ascii="Arial" w:eastAsia="Times New Roman" w:hAnsi="Arial" w:cs="Arial"/>
          <w:color w:val="000000"/>
          <w:sz w:val="25"/>
          <w:szCs w:val="25"/>
        </w:rPr>
        <w:t>a parashikon ndryshe", si dhe me nenin 179/b të Kushtetutës dhe dispozitat e Aneksit të Kushtetutës, sipas të cilave rivlerësimi kalimtar i gjyqtarëve dhe prokurorëve është atribut ekskluziv i organeve të rivlerësimit. Në këtë rast, parimi i shtetit të së drejtës detyron të gjitha organet e pushtetit publik që t’i ushtrojnë kompetencat e tyre vetëm në kuadër dhe në bazë të normave kushtetuese.</w:t>
      </w:r>
    </w:p>
    <w:p w:rsidR="001F6895" w:rsidRPr="00594FBD" w:rsidRDefault="001F6895" w:rsidP="000B6785">
      <w:pPr>
        <w:spacing w:after="0"/>
        <w:contextualSpacing/>
        <w:jc w:val="both"/>
        <w:rPr>
          <w:rFonts w:ascii="Arial" w:eastAsia="Times New Roman" w:hAnsi="Arial" w:cs="Arial"/>
          <w:color w:val="000000"/>
          <w:sz w:val="25"/>
          <w:szCs w:val="25"/>
        </w:rPr>
      </w:pPr>
    </w:p>
    <w:p w:rsidR="001F6895" w:rsidRPr="00594FBD" w:rsidRDefault="001F6895" w:rsidP="000B6785">
      <w:pPr>
        <w:spacing w:after="0"/>
        <w:contextualSpacing/>
        <w:jc w:val="both"/>
        <w:rPr>
          <w:rFonts w:ascii="Arial" w:eastAsia="Times New Roman" w:hAnsi="Arial" w:cs="Arial"/>
          <w:color w:val="000000"/>
          <w:sz w:val="25"/>
          <w:szCs w:val="25"/>
        </w:rPr>
      </w:pPr>
      <w:r w:rsidRPr="00594FBD">
        <w:rPr>
          <w:rFonts w:ascii="Arial" w:eastAsia="Times New Roman" w:hAnsi="Arial" w:cs="Arial"/>
          <w:color w:val="000000"/>
          <w:sz w:val="25"/>
          <w:szCs w:val="25"/>
        </w:rPr>
        <w:t>Kushtetuta në nenin 179/b të saj e ka konceptuar rivlerësimin si kompetencë ekskluzive të KPK/Kolegjit të Apelimit, të cilat janë organe të vetme përgjegjëse për rivlerësimin e gjyqtarëve dhe prokurorëve, pjesë përbërëse e të cilit janë kontrolli i plotë i pasurisë, figurës dhe aftësive profesionale. Kjo kompetencë kushtetuese, ushtrohet kryesisht dhe drejtpërdrejtë nga organet e rivlerësimit, dhe sipas ra</w:t>
      </w:r>
      <w:r w:rsidR="003920D8">
        <w:rPr>
          <w:rFonts w:ascii="Arial" w:eastAsia="Times New Roman" w:hAnsi="Arial" w:cs="Arial"/>
          <w:color w:val="000000"/>
          <w:sz w:val="25"/>
          <w:szCs w:val="25"/>
        </w:rPr>
        <w:t>s</w:t>
      </w:r>
      <w:r w:rsidRPr="00594FBD">
        <w:rPr>
          <w:rFonts w:ascii="Arial" w:eastAsia="Times New Roman" w:hAnsi="Arial" w:cs="Arial"/>
          <w:color w:val="000000"/>
          <w:sz w:val="25"/>
          <w:szCs w:val="25"/>
        </w:rPr>
        <w:t>tit edhe me ndihmën apo bashkëpunimin e organeve të tjera, të cilat janë të detyruara të bashkëveprojnë me organet rivlerësuese. Ajo cka i karakterizon këto organe të treta në përmbushjen e detyrave të caktuara në kuadër të procesit të rivlerësimit, ëhtë fakti se detyrat duhet të përmbushen vetëm nën mbikëqyrjen, drejtimin dhe kontrollin e drejtpërdrejtë të KPK-së apo Kolegjit të Apelimit.</w:t>
      </w:r>
    </w:p>
    <w:p w:rsidR="001F6895" w:rsidRPr="00594FBD" w:rsidRDefault="001F6895" w:rsidP="000B6785">
      <w:pPr>
        <w:spacing w:after="0"/>
        <w:contextualSpacing/>
        <w:jc w:val="both"/>
        <w:rPr>
          <w:rFonts w:ascii="Arial" w:eastAsia="Times New Roman" w:hAnsi="Arial" w:cs="Arial"/>
          <w:color w:val="000000"/>
          <w:sz w:val="25"/>
          <w:szCs w:val="25"/>
        </w:rPr>
      </w:pPr>
    </w:p>
    <w:p w:rsidR="001F6895" w:rsidRPr="00594FBD" w:rsidRDefault="001F6895" w:rsidP="000B6785">
      <w:pPr>
        <w:spacing w:after="0"/>
        <w:contextualSpacing/>
        <w:jc w:val="both"/>
        <w:rPr>
          <w:rFonts w:ascii="Arial" w:eastAsia="Times New Roman" w:hAnsi="Arial" w:cs="Arial"/>
          <w:color w:val="000000"/>
          <w:sz w:val="25"/>
          <w:szCs w:val="25"/>
        </w:rPr>
      </w:pPr>
      <w:r w:rsidRPr="00594FBD">
        <w:rPr>
          <w:rFonts w:ascii="Arial" w:eastAsia="Times New Roman" w:hAnsi="Arial" w:cs="Arial"/>
          <w:color w:val="000000"/>
          <w:sz w:val="25"/>
          <w:szCs w:val="25"/>
        </w:rPr>
        <w:t xml:space="preserve">Krijimi i subjekteve të reja, të veshur me kompetenca të reja në procesin e rivlerësimit, përveç atyre të parashikuar në Kushtetutë, kërkon detyrimisht jo vetëm respektimin e parimeve kushtetuese, por edhe harmonizimin e kompetencave të tyre me rolin dhe kompetencat që ka KPK/Kolegji i Apelimit. Në këtë rast, ndonëse ligji ka krijuar subjekte të reja që ndërhyjnë në procesin e rivlerësimit (psh. DSIK), atij i mungojnë tërësisht dispozitat lidhur me pozitën procedurale të këtyre subjekteve në raport me KPK/Kolegjin e Apelimit, si të vetmet organe përgjegjëse për rivlerësimin e gjyqtarëve dhe prokurorëve. </w:t>
      </w:r>
    </w:p>
    <w:p w:rsidR="001F6895" w:rsidRPr="00594FBD" w:rsidRDefault="001F6895" w:rsidP="000B6785">
      <w:pPr>
        <w:pStyle w:val="NormalWeb"/>
        <w:spacing w:before="0" w:beforeAutospacing="0" w:after="0" w:afterAutospacing="0" w:line="276" w:lineRule="auto"/>
        <w:jc w:val="both"/>
        <w:rPr>
          <w:rFonts w:ascii="Arial" w:hAnsi="Arial" w:cs="Arial"/>
          <w:color w:val="FF0000"/>
          <w:sz w:val="25"/>
          <w:szCs w:val="25"/>
          <w:lang w:val="sq-AL"/>
        </w:rPr>
      </w:pPr>
    </w:p>
    <w:p w:rsidR="001F6895" w:rsidRPr="00594FBD" w:rsidRDefault="001F6895" w:rsidP="000B6785">
      <w:pPr>
        <w:spacing w:after="0"/>
        <w:contextualSpacing/>
        <w:jc w:val="both"/>
        <w:rPr>
          <w:rFonts w:ascii="Arial" w:eastAsia="Times New Roman" w:hAnsi="Arial" w:cs="Arial"/>
          <w:color w:val="000000"/>
          <w:sz w:val="25"/>
          <w:szCs w:val="25"/>
        </w:rPr>
      </w:pPr>
      <w:r w:rsidRPr="00594FBD">
        <w:rPr>
          <w:rFonts w:ascii="Arial" w:eastAsia="Times New Roman" w:hAnsi="Arial" w:cs="Arial"/>
          <w:color w:val="000000"/>
          <w:sz w:val="25"/>
          <w:szCs w:val="25"/>
        </w:rPr>
        <w:t xml:space="preserve">Ligji nr. 84/2016 ka ofruar në këtë mënyrë disa zgjidhje që shkojnë në kundërshtim me qëllimin që ka synuar kushtetutëbërësi, sepse bien ndesh me parimet </w:t>
      </w:r>
      <w:r w:rsidRPr="00594FBD">
        <w:rPr>
          <w:rFonts w:ascii="Arial" w:eastAsia="Times New Roman" w:hAnsi="Arial" w:cs="Arial"/>
          <w:color w:val="000000"/>
          <w:sz w:val="25"/>
          <w:szCs w:val="25"/>
        </w:rPr>
        <w:lastRenderedPageBreak/>
        <w:t>kushtetuese, dhe si të tilla mund të çojnë në cenimin e shtetit të së drejtës</w:t>
      </w:r>
      <w:r w:rsidR="00AD6942">
        <w:rPr>
          <w:rFonts w:ascii="Arial" w:eastAsia="Times New Roman" w:hAnsi="Arial" w:cs="Arial"/>
          <w:color w:val="000000"/>
          <w:sz w:val="25"/>
          <w:szCs w:val="25"/>
        </w:rPr>
        <w:t>, si dhe të drejtave e</w:t>
      </w:r>
      <w:r w:rsidRPr="00594FBD">
        <w:rPr>
          <w:rFonts w:ascii="Arial" w:eastAsia="Times New Roman" w:hAnsi="Arial" w:cs="Arial"/>
          <w:color w:val="000000"/>
          <w:sz w:val="25"/>
          <w:szCs w:val="25"/>
        </w:rPr>
        <w:t xml:space="preserve"> lirive të individit. Roli që i njihet organeve të jashtme, përfshirë organeve në varësi direkte të pushtetit ekzekutiv, krijon premisa varësie apo kontrolli të këtij procesi nga pushteti ekzekutiv. Kjo varësi apo ky kontroll i procesit, gjithashtu, do të nënkuptonte një influencë/ndërhyrje të pushtetit ekzekutiv në fazën fillestare të rivlerësimit, çka do të ndikonte në krijimin e raporteve të pabalancuara ndërmjet pushtetit ekzekutiv, nga njëra anë, dhe organeve të rivlerësimit, nga ana tjetër (tagër ekskluzive e të cilit është rivlerësimi i të gjithë gjyqtarëve dhe prokurorëve).</w:t>
      </w:r>
    </w:p>
    <w:p w:rsidR="001F6895" w:rsidRPr="00594FBD" w:rsidRDefault="001F6895" w:rsidP="000B6785">
      <w:pPr>
        <w:spacing w:after="0"/>
        <w:contextualSpacing/>
        <w:jc w:val="both"/>
        <w:rPr>
          <w:rFonts w:ascii="Arial" w:eastAsia="Times New Roman" w:hAnsi="Arial" w:cs="Arial"/>
          <w:color w:val="000000"/>
          <w:sz w:val="25"/>
          <w:szCs w:val="25"/>
        </w:rPr>
      </w:pPr>
    </w:p>
    <w:p w:rsidR="001F6895" w:rsidRPr="00594FBD" w:rsidRDefault="001F6895" w:rsidP="000B6785">
      <w:pPr>
        <w:spacing w:after="0"/>
        <w:contextualSpacing/>
        <w:jc w:val="both"/>
        <w:rPr>
          <w:rFonts w:ascii="Arial" w:eastAsia="Times New Roman" w:hAnsi="Arial" w:cs="Arial"/>
          <w:color w:val="000000"/>
          <w:sz w:val="25"/>
          <w:szCs w:val="25"/>
        </w:rPr>
      </w:pPr>
      <w:r w:rsidRPr="00594FBD">
        <w:rPr>
          <w:rFonts w:ascii="Arial" w:eastAsia="Times New Roman" w:hAnsi="Arial" w:cs="Arial"/>
          <w:color w:val="000000"/>
          <w:sz w:val="25"/>
          <w:szCs w:val="25"/>
        </w:rPr>
        <w:t xml:space="preserve">Në këtë rast, faza fillestare e kontrollit ka rëndësi thelbësore për zgjidhjen e drejtë të cështjes. Një deforim i procesit në fazën fillestare të kontrollit mund të sjell pasoja të rënda për gjyqtarët dhe prokurorët, të cilët do të kenë më pas barrën e provës për të provuar të kundërtën e asaj që ka konstatuar organi nën varësinë apo ndikimin e pushtetit ekzekutiv </w:t>
      </w:r>
      <w:r w:rsidR="00AD6942">
        <w:rPr>
          <w:rFonts w:ascii="Arial" w:eastAsia="Times New Roman" w:hAnsi="Arial" w:cs="Arial"/>
          <w:color w:val="000000"/>
          <w:sz w:val="25"/>
          <w:szCs w:val="25"/>
        </w:rPr>
        <w:t>ose</w:t>
      </w:r>
      <w:r w:rsidRPr="00594FBD">
        <w:rPr>
          <w:rFonts w:ascii="Arial" w:eastAsia="Times New Roman" w:hAnsi="Arial" w:cs="Arial"/>
          <w:color w:val="000000"/>
          <w:sz w:val="25"/>
          <w:szCs w:val="25"/>
        </w:rPr>
        <w:t xml:space="preserve"> të politikës. Procesi i formësimit të provës, mbi të cilën nxirren faktet në mënyrë të padyshimtë, dhe që realizohet në fazën e parë të kontrollit, është element thelbësor i një procesi të rregullt ligjor. Në mënyrën se si është konceptuar procesi i rivlerësimit nga ligji, prova në procesin e rivlerësimit merret dhe formohet pranë institucioneve të jashtme, nën varë</w:t>
      </w:r>
      <w:r w:rsidR="003920D8">
        <w:rPr>
          <w:rFonts w:ascii="Arial" w:eastAsia="Times New Roman" w:hAnsi="Arial" w:cs="Arial"/>
          <w:color w:val="000000"/>
          <w:sz w:val="25"/>
          <w:szCs w:val="25"/>
        </w:rPr>
        <w:t>s</w:t>
      </w:r>
      <w:r w:rsidRPr="00594FBD">
        <w:rPr>
          <w:rFonts w:ascii="Arial" w:eastAsia="Times New Roman" w:hAnsi="Arial" w:cs="Arial"/>
          <w:color w:val="000000"/>
          <w:sz w:val="25"/>
          <w:szCs w:val="25"/>
        </w:rPr>
        <w:t>inë apo ndikimin e pushtetit ekzekutiv, të cilat nuk garantojnë procesin e rregullt ligjor dhe në këtë mënyrë zhveshin nga kompetenca kushtetuese institucionet e vërteta të procesit të rivlerësimit, që janë Komisionerët, KPK dhe Kolegji i Apelimit.</w:t>
      </w:r>
    </w:p>
    <w:p w:rsidR="001F6895" w:rsidRPr="00594FBD" w:rsidRDefault="001F6895" w:rsidP="000B6785">
      <w:pPr>
        <w:spacing w:after="0"/>
        <w:contextualSpacing/>
        <w:jc w:val="both"/>
        <w:rPr>
          <w:rFonts w:ascii="Arial" w:eastAsia="Times New Roman" w:hAnsi="Arial" w:cs="Arial"/>
          <w:color w:val="000000"/>
          <w:sz w:val="25"/>
          <w:szCs w:val="25"/>
        </w:rPr>
      </w:pPr>
    </w:p>
    <w:p w:rsidR="001F6895" w:rsidRDefault="001F6895" w:rsidP="000B6785">
      <w:pPr>
        <w:spacing w:after="0"/>
        <w:contextualSpacing/>
        <w:jc w:val="both"/>
        <w:rPr>
          <w:rFonts w:ascii="Arial" w:eastAsia="Times New Roman" w:hAnsi="Arial" w:cs="Arial"/>
          <w:color w:val="000000"/>
          <w:sz w:val="25"/>
          <w:szCs w:val="25"/>
        </w:rPr>
      </w:pPr>
      <w:r w:rsidRPr="00594FBD">
        <w:rPr>
          <w:rFonts w:ascii="Arial" w:eastAsia="Times New Roman" w:hAnsi="Arial" w:cs="Arial"/>
          <w:color w:val="000000"/>
          <w:sz w:val="25"/>
          <w:szCs w:val="25"/>
        </w:rPr>
        <w:t>Parimi i ndarjes dhe balancimit të pushteteve dhe fryma e Aneksit të Kushtetutës, pranojnë bashkëpunim</w:t>
      </w:r>
      <w:r w:rsidR="00AD6942">
        <w:rPr>
          <w:rFonts w:ascii="Arial" w:eastAsia="Times New Roman" w:hAnsi="Arial" w:cs="Arial"/>
          <w:color w:val="000000"/>
          <w:sz w:val="25"/>
          <w:szCs w:val="25"/>
        </w:rPr>
        <w:t>in</w:t>
      </w:r>
      <w:r w:rsidRPr="00594FBD">
        <w:rPr>
          <w:rFonts w:ascii="Arial" w:eastAsia="Times New Roman" w:hAnsi="Arial" w:cs="Arial"/>
          <w:color w:val="000000"/>
          <w:sz w:val="25"/>
          <w:szCs w:val="25"/>
        </w:rPr>
        <w:t xml:space="preserve"> dhe bashkëveprim</w:t>
      </w:r>
      <w:r w:rsidR="00AD6942">
        <w:rPr>
          <w:rFonts w:ascii="Arial" w:eastAsia="Times New Roman" w:hAnsi="Arial" w:cs="Arial"/>
          <w:color w:val="000000"/>
          <w:sz w:val="25"/>
          <w:szCs w:val="25"/>
        </w:rPr>
        <w:t>in</w:t>
      </w:r>
      <w:r w:rsidRPr="00594FBD">
        <w:rPr>
          <w:rFonts w:ascii="Arial" w:eastAsia="Times New Roman" w:hAnsi="Arial" w:cs="Arial"/>
          <w:color w:val="000000"/>
          <w:sz w:val="25"/>
          <w:szCs w:val="25"/>
        </w:rPr>
        <w:t xml:space="preserve"> ndërmjet organeve të rivlerësimit dhe organeve të tjera ekzistuese lidhur me çështjet e rivlerësimit të gjyqtarëve dhe prokurorëve, por kjo duhet të organizohet në mënyrë të tillë që të mos cenohet kompetenca kushtetuese e organeve të rivlerësimit, të mos ketë ndërhyrje të papërshtashme të pushtetit ekzekutiv, dhe mbi të gjitha të mos cenohet pavarësia e gjyqtarëve dhe prokurorëve. Respektimi i këtyre parimeve kërkon domosdo</w:t>
      </w:r>
      <w:r w:rsidR="00AD6942">
        <w:rPr>
          <w:rFonts w:ascii="Arial" w:eastAsia="Times New Roman" w:hAnsi="Arial" w:cs="Arial"/>
          <w:color w:val="000000"/>
          <w:sz w:val="25"/>
          <w:szCs w:val="25"/>
        </w:rPr>
        <w:t>s</w:t>
      </w:r>
      <w:r w:rsidRPr="00594FBD">
        <w:rPr>
          <w:rFonts w:ascii="Arial" w:eastAsia="Times New Roman" w:hAnsi="Arial" w:cs="Arial"/>
          <w:color w:val="000000"/>
          <w:sz w:val="25"/>
          <w:szCs w:val="25"/>
        </w:rPr>
        <w:t xml:space="preserve">hmërisht që i gjithë procesi, në cdo fazë të tij, të drejtohet, kontrollohet dhe mbikëqyret nga organet e rivlerësimit. </w:t>
      </w:r>
    </w:p>
    <w:p w:rsidR="00AD6942" w:rsidRPr="00594FBD" w:rsidRDefault="00AD6942" w:rsidP="000B6785">
      <w:pPr>
        <w:spacing w:after="0"/>
        <w:contextualSpacing/>
        <w:jc w:val="both"/>
        <w:rPr>
          <w:rFonts w:ascii="Arial" w:eastAsia="Times New Roman" w:hAnsi="Arial" w:cs="Arial"/>
          <w:color w:val="000000"/>
          <w:sz w:val="25"/>
          <w:szCs w:val="25"/>
        </w:rPr>
      </w:pPr>
    </w:p>
    <w:p w:rsidR="001F6895" w:rsidRDefault="001F6895" w:rsidP="000B6785">
      <w:pPr>
        <w:spacing w:after="0"/>
        <w:contextualSpacing/>
        <w:jc w:val="both"/>
        <w:rPr>
          <w:rFonts w:ascii="Arial" w:eastAsia="Times New Roman" w:hAnsi="Arial" w:cs="Arial"/>
          <w:color w:val="000000"/>
          <w:sz w:val="25"/>
          <w:szCs w:val="25"/>
        </w:rPr>
      </w:pPr>
      <w:r w:rsidRPr="00594FBD">
        <w:rPr>
          <w:rFonts w:ascii="Arial" w:eastAsia="Times New Roman" w:hAnsi="Arial" w:cs="Arial"/>
          <w:color w:val="000000"/>
          <w:sz w:val="25"/>
          <w:szCs w:val="25"/>
        </w:rPr>
        <w:t>Përcaktimi i kompetencave përtej standardeve kushtetuese, do të krijonte raporte të pabalancuara ndërmjet funksioneve, e për rrjedhojë, dhe ndërmjet pushteteve ku bën pjesë secili prej tyre. Në këtë kuptim, është çështje e vlerësimit kushtetues munges</w:t>
      </w:r>
      <w:r w:rsidR="003920D8">
        <w:rPr>
          <w:rFonts w:ascii="Arial" w:eastAsia="Times New Roman" w:hAnsi="Arial" w:cs="Arial"/>
          <w:color w:val="000000"/>
          <w:sz w:val="25"/>
          <w:szCs w:val="25"/>
        </w:rPr>
        <w:t>a</w:t>
      </w:r>
      <w:r w:rsidRPr="00594FBD">
        <w:rPr>
          <w:rFonts w:ascii="Arial" w:eastAsia="Times New Roman" w:hAnsi="Arial" w:cs="Arial"/>
          <w:color w:val="000000"/>
          <w:sz w:val="25"/>
          <w:szCs w:val="25"/>
        </w:rPr>
        <w:t xml:space="preserve"> e parashikimeve ligjore në përcaktimin e përgjegjësive të drejtpërdrejta të organeve të rivlerësimit, në të gjitha fazat e procesit të rivlerësimit, përfshirë edhe fazën e kontrollit fillestar mbi të tre komponentët që janë pjesë përbërëse e rivlerësimit të gjyqtarëve dhe prokurorëve. E kundërta krijon premisa të qarta për një ndikim të papërshtatshëm të pushtetit ekskluziv ndaj vendimeve mbi karrierën e gjyqtarëve dhe prokurorëve, si dhe i vendos ato në pozitat e vlerësimit nga struktura të pa njohura nga Kushtetuta. </w:t>
      </w:r>
    </w:p>
    <w:p w:rsidR="001F6895" w:rsidRPr="00F20F6C" w:rsidRDefault="001F6895" w:rsidP="000B6785">
      <w:pPr>
        <w:spacing w:after="0"/>
        <w:contextualSpacing/>
        <w:jc w:val="both"/>
        <w:rPr>
          <w:rFonts w:ascii="Arial" w:eastAsia="Times New Roman" w:hAnsi="Arial" w:cs="Arial"/>
          <w:color w:val="000000"/>
          <w:sz w:val="25"/>
          <w:szCs w:val="25"/>
        </w:rPr>
      </w:pPr>
    </w:p>
    <w:p w:rsidR="001F6895" w:rsidRPr="00F20F6C" w:rsidRDefault="001F6895" w:rsidP="000B6785">
      <w:pPr>
        <w:spacing w:after="0"/>
        <w:jc w:val="both"/>
        <w:rPr>
          <w:rFonts w:ascii="Arial" w:hAnsi="Arial" w:cs="Arial"/>
          <w:i/>
          <w:sz w:val="25"/>
          <w:szCs w:val="25"/>
        </w:rPr>
      </w:pPr>
      <w:r w:rsidRPr="00F20F6C">
        <w:rPr>
          <w:rFonts w:ascii="Arial" w:hAnsi="Arial" w:cs="Arial"/>
          <w:sz w:val="25"/>
          <w:szCs w:val="25"/>
        </w:rPr>
        <w:lastRenderedPageBreak/>
        <w:t>Në këtë pikë, duhet të mbahet vecanërisht në konsideratë evidentimi që ka bërë në Opinionin e Ndërmjetëm Komisioni i Venecias, ku është theksuar se: “</w:t>
      </w:r>
      <w:r w:rsidRPr="00F20F6C">
        <w:rPr>
          <w:rFonts w:ascii="Arial" w:hAnsi="Arial" w:cs="Arial"/>
          <w:i/>
          <w:sz w:val="25"/>
          <w:szCs w:val="25"/>
        </w:rPr>
        <w:t>98. .........Megjithatë, duhet mbajtur në mend se një zgjidhje e tillë radikale do të ishte e pavend në kushte normale, sepse krijon tensione të jashtëzakonshme brenda gjyqësorit, destabilizon punën e tij, rrit mosbesimin publik tek gjyqësori, devijon vëmendjen e gjyqtarëve nga detyrat e tyre normale,</w:t>
      </w:r>
      <w:r w:rsidRPr="00F20F6C">
        <w:rPr>
          <w:rFonts w:ascii="Arial" w:hAnsi="Arial" w:cs="Arial"/>
          <w:b/>
          <w:i/>
          <w:sz w:val="25"/>
          <w:szCs w:val="25"/>
        </w:rPr>
        <w:t xml:space="preserve"> dhe, si çdo masë e jashtëzakonshme, krijon rrezikun e kapjes së gjyqësorit nga forca politike që kontrollon procesin.</w:t>
      </w:r>
      <w:r w:rsidRPr="00F20F6C">
        <w:rPr>
          <w:rFonts w:ascii="Arial" w:hAnsi="Arial" w:cs="Arial"/>
          <w:i/>
          <w:sz w:val="25"/>
          <w:szCs w:val="25"/>
        </w:rPr>
        <w:t>”.</w:t>
      </w:r>
    </w:p>
    <w:p w:rsidR="001F6895" w:rsidRPr="00594FBD" w:rsidRDefault="001F6895" w:rsidP="000B6785">
      <w:pPr>
        <w:spacing w:after="0"/>
        <w:jc w:val="both"/>
        <w:rPr>
          <w:rFonts w:ascii="Arial" w:hAnsi="Arial" w:cs="Arial"/>
          <w:color w:val="FF0000"/>
          <w:sz w:val="25"/>
          <w:szCs w:val="25"/>
        </w:rPr>
      </w:pPr>
    </w:p>
    <w:p w:rsidR="001F6895" w:rsidRPr="00594FBD" w:rsidRDefault="001F6895" w:rsidP="000B6785">
      <w:pPr>
        <w:spacing w:after="0"/>
        <w:jc w:val="both"/>
        <w:rPr>
          <w:rFonts w:ascii="Arial" w:eastAsia="Times New Roman" w:hAnsi="Arial" w:cs="Arial"/>
          <w:color w:val="000000"/>
          <w:sz w:val="25"/>
          <w:szCs w:val="25"/>
        </w:rPr>
      </w:pPr>
      <w:r w:rsidRPr="00594FBD">
        <w:rPr>
          <w:rFonts w:ascii="Arial" w:eastAsia="Times New Roman" w:hAnsi="Arial" w:cs="Arial"/>
          <w:color w:val="000000"/>
          <w:sz w:val="25"/>
          <w:szCs w:val="25"/>
        </w:rPr>
        <w:t>Për efekt të rëndësisë që paraqet parimi i ndarjes dhe balancimit të pushteteve, si dhe nisur nga fakti që jemi përpara një mase të jashtëzakonshme, vlerësojmë që garancitë që duhet të ofrojë ligjvënësi në kuptim të këtij parimi duhet të jenë integrale e të përshkallëzuara nga niveli fillestar i kontrollit deri në vendimmarrjen përfundimtare. Ritheksojmë se në këtë proces barra e provës i përket subjektit të rivlerësimit dhe një deformim i fakteve apo të dhënave në fazë fillestare, mund ta vendos subjektin e rivlerësimit në pamundësi</w:t>
      </w:r>
      <w:r w:rsidR="003920D8">
        <w:rPr>
          <w:rFonts w:ascii="Arial" w:eastAsia="Times New Roman" w:hAnsi="Arial" w:cs="Arial"/>
          <w:color w:val="000000"/>
          <w:sz w:val="25"/>
          <w:szCs w:val="25"/>
        </w:rPr>
        <w:t xml:space="preserve"> p</w:t>
      </w:r>
      <w:r w:rsidR="000616AC">
        <w:rPr>
          <w:rFonts w:ascii="Arial" w:eastAsia="Times New Roman" w:hAnsi="Arial" w:cs="Arial"/>
          <w:color w:val="000000"/>
          <w:sz w:val="25"/>
          <w:szCs w:val="25"/>
        </w:rPr>
        <w:t>ë</w:t>
      </w:r>
      <w:r w:rsidR="003920D8">
        <w:rPr>
          <w:rFonts w:ascii="Arial" w:eastAsia="Times New Roman" w:hAnsi="Arial" w:cs="Arial"/>
          <w:color w:val="000000"/>
          <w:sz w:val="25"/>
          <w:szCs w:val="25"/>
        </w:rPr>
        <w:t>r t</w:t>
      </w:r>
      <w:r w:rsidR="000616AC">
        <w:rPr>
          <w:rFonts w:ascii="Arial" w:eastAsia="Times New Roman" w:hAnsi="Arial" w:cs="Arial"/>
          <w:color w:val="000000"/>
          <w:sz w:val="25"/>
          <w:szCs w:val="25"/>
        </w:rPr>
        <w:t>ë</w:t>
      </w:r>
      <w:r w:rsidR="003920D8">
        <w:rPr>
          <w:rFonts w:ascii="Arial" w:eastAsia="Times New Roman" w:hAnsi="Arial" w:cs="Arial"/>
          <w:color w:val="000000"/>
          <w:sz w:val="25"/>
          <w:szCs w:val="25"/>
        </w:rPr>
        <w:t xml:space="preserve"> provuar t</w:t>
      </w:r>
      <w:r w:rsidR="000616AC">
        <w:rPr>
          <w:rFonts w:ascii="Arial" w:eastAsia="Times New Roman" w:hAnsi="Arial" w:cs="Arial"/>
          <w:color w:val="000000"/>
          <w:sz w:val="25"/>
          <w:szCs w:val="25"/>
        </w:rPr>
        <w:t>ë</w:t>
      </w:r>
      <w:r w:rsidR="003920D8">
        <w:rPr>
          <w:rFonts w:ascii="Arial" w:eastAsia="Times New Roman" w:hAnsi="Arial" w:cs="Arial"/>
          <w:color w:val="000000"/>
          <w:sz w:val="25"/>
          <w:szCs w:val="25"/>
        </w:rPr>
        <w:t xml:space="preserve"> kund</w:t>
      </w:r>
      <w:r w:rsidR="000616AC">
        <w:rPr>
          <w:rFonts w:ascii="Arial" w:eastAsia="Times New Roman" w:hAnsi="Arial" w:cs="Arial"/>
          <w:color w:val="000000"/>
          <w:sz w:val="25"/>
          <w:szCs w:val="25"/>
        </w:rPr>
        <w:t>ë</w:t>
      </w:r>
      <w:r w:rsidR="003920D8">
        <w:rPr>
          <w:rFonts w:ascii="Arial" w:eastAsia="Times New Roman" w:hAnsi="Arial" w:cs="Arial"/>
          <w:color w:val="000000"/>
          <w:sz w:val="25"/>
          <w:szCs w:val="25"/>
        </w:rPr>
        <w:t>rt</w:t>
      </w:r>
      <w:r w:rsidR="000616AC">
        <w:rPr>
          <w:rFonts w:ascii="Arial" w:eastAsia="Times New Roman" w:hAnsi="Arial" w:cs="Arial"/>
          <w:color w:val="000000"/>
          <w:sz w:val="25"/>
          <w:szCs w:val="25"/>
        </w:rPr>
        <w:t>ë</w:t>
      </w:r>
      <w:r w:rsidR="003920D8">
        <w:rPr>
          <w:rFonts w:ascii="Arial" w:eastAsia="Times New Roman" w:hAnsi="Arial" w:cs="Arial"/>
          <w:color w:val="000000"/>
          <w:sz w:val="25"/>
          <w:szCs w:val="25"/>
        </w:rPr>
        <w:t>n</w:t>
      </w:r>
      <w:r w:rsidRPr="00594FBD">
        <w:rPr>
          <w:rFonts w:ascii="Arial" w:eastAsia="Times New Roman" w:hAnsi="Arial" w:cs="Arial"/>
          <w:color w:val="000000"/>
          <w:sz w:val="25"/>
          <w:szCs w:val="25"/>
        </w:rPr>
        <w:t>. Për pasojë, çdo rregullim i ri ligjor nuk është i mjaftueshëm nëse nuk garanton shmangien e ndikimeve që mund të ushtrojë pushteti ekzekutiv në çështje që lidhen me rivlerësimin e gjyqtarëve dhe prokurorëve. Në kushtet kur kompetencat e organeve të treta, për ilu</w:t>
      </w:r>
      <w:r w:rsidR="003920D8">
        <w:rPr>
          <w:rFonts w:ascii="Arial" w:eastAsia="Times New Roman" w:hAnsi="Arial" w:cs="Arial"/>
          <w:color w:val="000000"/>
          <w:sz w:val="25"/>
          <w:szCs w:val="25"/>
        </w:rPr>
        <w:t>strim</w:t>
      </w:r>
      <w:r w:rsidRPr="00594FBD">
        <w:rPr>
          <w:rFonts w:ascii="Arial" w:eastAsia="Times New Roman" w:hAnsi="Arial" w:cs="Arial"/>
          <w:color w:val="000000"/>
          <w:sz w:val="25"/>
          <w:szCs w:val="25"/>
        </w:rPr>
        <w:t xml:space="preserve"> të DSIK-së, sipas ligjit objekt shqyrtimi, shtrihen deri në konstatimin në lidhje me përshtatshmërinë e një gjyqtari apo prokurori për vazhdimin ose jo të detyrës (shiko pikën 2 të nenit 39), atëherë krijohen premisa të qarta të influencës së këtij autoriteti në këtë aspekt, duke cenuar edhe parimin e pavarësisë së gjyqësorit.</w:t>
      </w:r>
    </w:p>
    <w:p w:rsidR="001F6895" w:rsidRPr="00594FBD" w:rsidRDefault="001F6895" w:rsidP="000B6785">
      <w:pPr>
        <w:pStyle w:val="Normal0"/>
        <w:spacing w:line="276" w:lineRule="auto"/>
        <w:jc w:val="both"/>
        <w:rPr>
          <w:color w:val="FF0000"/>
          <w:sz w:val="25"/>
          <w:szCs w:val="25"/>
          <w:lang w:val="sq-AL"/>
        </w:rPr>
      </w:pPr>
    </w:p>
    <w:p w:rsidR="0024687E" w:rsidRDefault="001F6895" w:rsidP="000B6785">
      <w:pPr>
        <w:spacing w:after="0"/>
        <w:jc w:val="both"/>
        <w:rPr>
          <w:rFonts w:ascii="Arial" w:eastAsia="Times New Roman" w:hAnsi="Arial" w:cs="Arial"/>
          <w:color w:val="000000"/>
          <w:sz w:val="25"/>
          <w:szCs w:val="25"/>
        </w:rPr>
      </w:pPr>
      <w:r w:rsidRPr="00594FBD">
        <w:rPr>
          <w:rFonts w:ascii="Arial" w:eastAsia="Times New Roman" w:hAnsi="Arial" w:cs="Arial"/>
          <w:color w:val="000000"/>
          <w:sz w:val="25"/>
          <w:szCs w:val="25"/>
        </w:rPr>
        <w:t xml:space="preserve">Elementet e parimit të pavarësisë së gjyqësorit janë trajtuar dhe nga Gjykata Europiane e të Drejtave të Njeriut (GJEDNJ) në kuadrin e nenit 6 të KEDNJ, i cili përfshin të drejtën për t’iu drejtuar një gjykate të pavarur e të paanshme. Kështu, GJEDNJ shprehet, se me qëllim që të përcaktohet nëse një organ është “i pavarur” duhet konsideruar, ndër të tjera, mënyra e emërimit të anëtarëve dhe kohëzgjatja e funksionit, ekzistenca e garancive jashtë presioneve të jashtme dhe çështja nëse organi paraqet një shfaqje të pavarësisë. Në cdo rast, pavarësia kërkon edhe një ndarje të mjaftueshme nga pushteti ekzekutiv. Në këtë rast, Gjykata Kushtetuese duhet të mbajë në konsideratë edhe një sërë dokumentash ndërkombëtare, ku trajtohet pavarësia e pushtetit gjyqësor, si: Deklarata Universale e të Drejtave të Njeriut; Pakti Ndërkombëtar për të Drejtat Civile dhe Politike; Konventa Europiane për të Drejtat e Njeriut (KEDNJ), Parimet Bazë për Pavarësinë e Gjyqësorit, miratuar nga Asambleja e OKB-së; Rekomandimi për Pavarësinë, Efiçencën dhe rolin e gjyqtarëve, miratuar nga Komiteti i Ministrave të Këshillit të Europës; Karta Universale e Gjyqtarit; etj. </w:t>
      </w:r>
    </w:p>
    <w:p w:rsidR="0024687E" w:rsidRDefault="0024687E" w:rsidP="000B6785">
      <w:pPr>
        <w:spacing w:after="0"/>
        <w:jc w:val="both"/>
        <w:rPr>
          <w:rFonts w:ascii="Arial" w:eastAsia="Times New Roman" w:hAnsi="Arial" w:cs="Arial"/>
          <w:color w:val="000000"/>
          <w:sz w:val="25"/>
          <w:szCs w:val="25"/>
        </w:rPr>
      </w:pPr>
    </w:p>
    <w:p w:rsidR="0024687E" w:rsidRDefault="001F6895" w:rsidP="000B6785">
      <w:pPr>
        <w:spacing w:after="0"/>
        <w:jc w:val="both"/>
        <w:rPr>
          <w:rFonts w:ascii="Arial" w:eastAsia="Times New Roman" w:hAnsi="Arial" w:cs="Arial"/>
          <w:color w:val="000000"/>
          <w:sz w:val="25"/>
          <w:szCs w:val="25"/>
        </w:rPr>
      </w:pPr>
      <w:r w:rsidRPr="00594FBD">
        <w:rPr>
          <w:rFonts w:ascii="Arial" w:eastAsia="Times New Roman" w:hAnsi="Arial" w:cs="Arial"/>
          <w:color w:val="000000"/>
          <w:sz w:val="25"/>
          <w:szCs w:val="25"/>
        </w:rPr>
        <w:t xml:space="preserve">Këto dokumente ndërkombëtare, në tërësi, identifikojnë parimet bazë të pavarësisë së gjyqësorit, ku padyshim përfshihet edhe shmangia e cdo mundësie të pushtetit </w:t>
      </w:r>
      <w:r w:rsidRPr="00594FBD">
        <w:rPr>
          <w:rFonts w:ascii="Arial" w:eastAsia="Times New Roman" w:hAnsi="Arial" w:cs="Arial"/>
          <w:color w:val="000000"/>
          <w:sz w:val="25"/>
          <w:szCs w:val="25"/>
        </w:rPr>
        <w:lastRenderedPageBreak/>
        <w:t xml:space="preserve">gjyqësor për të ndikuar </w:t>
      </w:r>
      <w:r w:rsidR="00AD6942">
        <w:rPr>
          <w:rFonts w:ascii="Arial" w:eastAsia="Times New Roman" w:hAnsi="Arial" w:cs="Arial"/>
          <w:color w:val="000000"/>
          <w:sz w:val="25"/>
          <w:szCs w:val="25"/>
        </w:rPr>
        <w:t>n</w:t>
      </w:r>
      <w:r w:rsidR="00AD03DF">
        <w:rPr>
          <w:rFonts w:ascii="Arial" w:eastAsia="Times New Roman" w:hAnsi="Arial" w:cs="Arial"/>
          <w:color w:val="000000"/>
          <w:sz w:val="25"/>
          <w:szCs w:val="25"/>
        </w:rPr>
        <w:t>ë</w:t>
      </w:r>
      <w:r w:rsidRPr="00594FBD">
        <w:rPr>
          <w:rFonts w:ascii="Arial" w:eastAsia="Times New Roman" w:hAnsi="Arial" w:cs="Arial"/>
          <w:color w:val="000000"/>
          <w:sz w:val="25"/>
          <w:szCs w:val="25"/>
        </w:rPr>
        <w:t xml:space="preserve"> vendimmarrjen mbi karrierën e gjyqtarëve. Kjo është thelbë</w:t>
      </w:r>
      <w:r w:rsidR="00AD6942">
        <w:rPr>
          <w:rFonts w:ascii="Arial" w:eastAsia="Times New Roman" w:hAnsi="Arial" w:cs="Arial"/>
          <w:color w:val="000000"/>
          <w:sz w:val="25"/>
          <w:szCs w:val="25"/>
        </w:rPr>
        <w:t>s</w:t>
      </w:r>
      <w:r w:rsidRPr="00594FBD">
        <w:rPr>
          <w:rFonts w:ascii="Arial" w:eastAsia="Times New Roman" w:hAnsi="Arial" w:cs="Arial"/>
          <w:color w:val="000000"/>
          <w:sz w:val="25"/>
          <w:szCs w:val="25"/>
        </w:rPr>
        <w:t>ore në këtë proces, po të mbahet në konsideratë se sipas Kushtetutës, vendimmarrja pë</w:t>
      </w:r>
      <w:r>
        <w:rPr>
          <w:rFonts w:ascii="Arial" w:eastAsia="Times New Roman" w:hAnsi="Arial" w:cs="Arial"/>
          <w:color w:val="000000"/>
          <w:sz w:val="25"/>
          <w:szCs w:val="25"/>
        </w:rPr>
        <w:t>rfu</w:t>
      </w:r>
      <w:r w:rsidRPr="00594FBD">
        <w:rPr>
          <w:rFonts w:ascii="Arial" w:eastAsia="Times New Roman" w:hAnsi="Arial" w:cs="Arial"/>
          <w:color w:val="000000"/>
          <w:sz w:val="25"/>
          <w:szCs w:val="25"/>
        </w:rPr>
        <w:t>n</w:t>
      </w:r>
      <w:r>
        <w:rPr>
          <w:rFonts w:ascii="Arial" w:eastAsia="Times New Roman" w:hAnsi="Arial" w:cs="Arial"/>
          <w:color w:val="000000"/>
          <w:sz w:val="25"/>
          <w:szCs w:val="25"/>
        </w:rPr>
        <w:t>d</w:t>
      </w:r>
      <w:r w:rsidRPr="00594FBD">
        <w:rPr>
          <w:rFonts w:ascii="Arial" w:eastAsia="Times New Roman" w:hAnsi="Arial" w:cs="Arial"/>
          <w:color w:val="000000"/>
          <w:sz w:val="25"/>
          <w:szCs w:val="25"/>
        </w:rPr>
        <w:t>imtare ndaj gjyqt</w:t>
      </w:r>
      <w:r w:rsidR="00AD6942">
        <w:rPr>
          <w:rFonts w:ascii="Arial" w:eastAsia="Times New Roman" w:hAnsi="Arial" w:cs="Arial"/>
          <w:color w:val="000000"/>
          <w:sz w:val="25"/>
          <w:szCs w:val="25"/>
        </w:rPr>
        <w:t>a</w:t>
      </w:r>
      <w:r w:rsidRPr="00594FBD">
        <w:rPr>
          <w:rFonts w:ascii="Arial" w:eastAsia="Times New Roman" w:hAnsi="Arial" w:cs="Arial"/>
          <w:color w:val="000000"/>
          <w:sz w:val="25"/>
          <w:szCs w:val="25"/>
        </w:rPr>
        <w:t xml:space="preserve">rëve dhe prokurorëve, nuk është kompetencë e strukturave vetëqeverisëse të gjyqësorit, por </w:t>
      </w:r>
      <w:r w:rsidR="00AD6942">
        <w:rPr>
          <w:rFonts w:ascii="Arial" w:eastAsia="Times New Roman" w:hAnsi="Arial" w:cs="Arial"/>
          <w:color w:val="000000"/>
          <w:sz w:val="25"/>
          <w:szCs w:val="25"/>
        </w:rPr>
        <w:t xml:space="preserve">e </w:t>
      </w:r>
      <w:r w:rsidRPr="00594FBD">
        <w:rPr>
          <w:rFonts w:ascii="Arial" w:eastAsia="Times New Roman" w:hAnsi="Arial" w:cs="Arial"/>
          <w:color w:val="000000"/>
          <w:sz w:val="25"/>
          <w:szCs w:val="25"/>
        </w:rPr>
        <w:t xml:space="preserve">organeve të reja të krijuara posacërisht për këtë proces. </w:t>
      </w:r>
    </w:p>
    <w:p w:rsidR="0024687E" w:rsidRDefault="0024687E" w:rsidP="000B6785">
      <w:pPr>
        <w:spacing w:after="0"/>
        <w:jc w:val="both"/>
        <w:rPr>
          <w:rFonts w:ascii="Arial" w:eastAsia="Times New Roman" w:hAnsi="Arial" w:cs="Arial"/>
          <w:color w:val="000000"/>
          <w:sz w:val="25"/>
          <w:szCs w:val="25"/>
        </w:rPr>
      </w:pPr>
    </w:p>
    <w:p w:rsidR="001F6895" w:rsidRPr="00594FBD" w:rsidRDefault="001F6895" w:rsidP="000B6785">
      <w:pPr>
        <w:spacing w:after="0"/>
        <w:jc w:val="both"/>
        <w:rPr>
          <w:rFonts w:ascii="Arial" w:eastAsia="Times New Roman" w:hAnsi="Arial" w:cs="Arial"/>
          <w:color w:val="000000"/>
          <w:sz w:val="25"/>
          <w:szCs w:val="25"/>
        </w:rPr>
      </w:pPr>
      <w:r w:rsidRPr="00594FBD">
        <w:rPr>
          <w:rFonts w:ascii="Arial" w:eastAsia="Times New Roman" w:hAnsi="Arial" w:cs="Arial"/>
          <w:color w:val="000000"/>
          <w:sz w:val="25"/>
          <w:szCs w:val="25"/>
        </w:rPr>
        <w:t>Nga njëra ana shmangia nga vendimmarrja e organeve vetëqeverisëse të gjyqësorit, dhe nga ana tjetër ndërhyrja në fazën e parë të kontrollit (rivlerësimit) e strukturave nën varësinë apo influencën e pushtetit ekzekutiv dhe politikës, është një kufizim disproporcional i pavarësisë së pushtetit gjyqësor, që tejkalon qëllimin e kushtetutëbërësit të specifkuar në Nenin A të Aneksit të Kushtetutës. Sic ka theksuar edhe Komisioni i Venecias në Opinionin Final “</w:t>
      </w:r>
      <w:r w:rsidRPr="00594FBD">
        <w:rPr>
          <w:rFonts w:ascii="Arial" w:eastAsia="Times New Roman" w:hAnsi="Arial" w:cs="Arial"/>
          <w:i/>
          <w:color w:val="000000"/>
          <w:sz w:val="25"/>
          <w:szCs w:val="25"/>
        </w:rPr>
        <w:t>43......Në çdo rast, Gjykata Kushtetutese kur zbaton ndryshimet, e miratuara tashmë, do të duhet të konsiderojë tekstin kushtetues në tërësi dhe të interpretojë ndryshimet nisur nga parimet e përgjithshme kushtetuese të përcaktuara në të drejtën themelore të Shqipërisë.</w:t>
      </w:r>
      <w:r w:rsidRPr="00594FBD">
        <w:rPr>
          <w:rFonts w:ascii="Arial" w:eastAsia="Times New Roman" w:hAnsi="Arial" w:cs="Arial"/>
          <w:color w:val="000000"/>
          <w:sz w:val="25"/>
          <w:szCs w:val="25"/>
        </w:rPr>
        <w:t xml:space="preserve">”. </w:t>
      </w:r>
    </w:p>
    <w:p w:rsidR="001F6895" w:rsidRDefault="001F6895" w:rsidP="000B6785">
      <w:pPr>
        <w:pStyle w:val="NormalWeb"/>
        <w:spacing w:before="0" w:beforeAutospacing="0" w:after="0" w:afterAutospacing="0" w:line="276" w:lineRule="auto"/>
        <w:jc w:val="both"/>
        <w:rPr>
          <w:rFonts w:ascii="Arial" w:hAnsi="Arial" w:cs="Arial"/>
          <w:color w:val="FF0000"/>
          <w:sz w:val="25"/>
          <w:szCs w:val="25"/>
          <w:lang w:val="sq-AL"/>
        </w:rPr>
      </w:pPr>
    </w:p>
    <w:p w:rsidR="001F6895" w:rsidRPr="00752344" w:rsidRDefault="001F6895" w:rsidP="000B6785">
      <w:pPr>
        <w:spacing w:after="0"/>
        <w:jc w:val="both"/>
        <w:rPr>
          <w:rFonts w:ascii="Arial" w:hAnsi="Arial" w:cs="Arial"/>
          <w:sz w:val="25"/>
          <w:szCs w:val="25"/>
        </w:rPr>
      </w:pPr>
      <w:r w:rsidRPr="00752344">
        <w:rPr>
          <w:rFonts w:ascii="Arial" w:hAnsi="Arial" w:cs="Arial"/>
          <w:sz w:val="25"/>
          <w:szCs w:val="25"/>
        </w:rPr>
        <w:t>P</w:t>
      </w:r>
      <w:r>
        <w:rPr>
          <w:rFonts w:ascii="Arial" w:hAnsi="Arial" w:cs="Arial"/>
          <w:sz w:val="25"/>
          <w:szCs w:val="25"/>
        </w:rPr>
        <w:t>ë</w:t>
      </w:r>
      <w:r w:rsidRPr="00752344">
        <w:rPr>
          <w:rFonts w:ascii="Arial" w:hAnsi="Arial" w:cs="Arial"/>
          <w:sz w:val="25"/>
          <w:szCs w:val="25"/>
        </w:rPr>
        <w:t>r shkak t</w:t>
      </w:r>
      <w:r>
        <w:rPr>
          <w:rFonts w:ascii="Arial" w:hAnsi="Arial" w:cs="Arial"/>
          <w:sz w:val="25"/>
          <w:szCs w:val="25"/>
        </w:rPr>
        <w:t>ë</w:t>
      </w:r>
      <w:r w:rsidRPr="00752344">
        <w:rPr>
          <w:rFonts w:ascii="Arial" w:hAnsi="Arial" w:cs="Arial"/>
          <w:sz w:val="25"/>
          <w:szCs w:val="25"/>
        </w:rPr>
        <w:t xml:space="preserve"> r</w:t>
      </w:r>
      <w:r>
        <w:rPr>
          <w:rFonts w:ascii="Arial" w:hAnsi="Arial" w:cs="Arial"/>
          <w:sz w:val="25"/>
          <w:szCs w:val="25"/>
        </w:rPr>
        <w:t>ë</w:t>
      </w:r>
      <w:r w:rsidRPr="00752344">
        <w:rPr>
          <w:rFonts w:ascii="Arial" w:hAnsi="Arial" w:cs="Arial"/>
          <w:sz w:val="25"/>
          <w:szCs w:val="25"/>
        </w:rPr>
        <w:t>nd</w:t>
      </w:r>
      <w:r>
        <w:rPr>
          <w:rFonts w:ascii="Arial" w:hAnsi="Arial" w:cs="Arial"/>
          <w:sz w:val="25"/>
          <w:szCs w:val="25"/>
        </w:rPr>
        <w:t>ë</w:t>
      </w:r>
      <w:r w:rsidRPr="00752344">
        <w:rPr>
          <w:rFonts w:ascii="Arial" w:hAnsi="Arial" w:cs="Arial"/>
          <w:sz w:val="25"/>
          <w:szCs w:val="25"/>
        </w:rPr>
        <w:t>sis</w:t>
      </w:r>
      <w:r>
        <w:rPr>
          <w:rFonts w:ascii="Arial" w:hAnsi="Arial" w:cs="Arial"/>
          <w:sz w:val="25"/>
          <w:szCs w:val="25"/>
        </w:rPr>
        <w:t>ë</w:t>
      </w:r>
      <w:r w:rsidRPr="00752344">
        <w:rPr>
          <w:rFonts w:ascii="Arial" w:hAnsi="Arial" w:cs="Arial"/>
          <w:sz w:val="25"/>
          <w:szCs w:val="25"/>
        </w:rPr>
        <w:t xml:space="preserve"> q</w:t>
      </w:r>
      <w:r>
        <w:rPr>
          <w:rFonts w:ascii="Arial" w:hAnsi="Arial" w:cs="Arial"/>
          <w:sz w:val="25"/>
          <w:szCs w:val="25"/>
        </w:rPr>
        <w:t>ë</w:t>
      </w:r>
      <w:r w:rsidRPr="00752344">
        <w:rPr>
          <w:rFonts w:ascii="Arial" w:hAnsi="Arial" w:cs="Arial"/>
          <w:sz w:val="25"/>
          <w:szCs w:val="25"/>
        </w:rPr>
        <w:t xml:space="preserve"> ka faza paraprake e kontrollit, në CDL-AD(2003)012, Memorandum: Reformë e Sistemit Gjyqësor në Bullgari, §15, Komisioni i Venecias arsyetoi si më poshtë: “[…] </w:t>
      </w:r>
      <w:r w:rsidRPr="00752344">
        <w:rPr>
          <w:rFonts w:ascii="Arial" w:hAnsi="Arial" w:cs="Arial"/>
          <w:b/>
          <w:i/>
          <w:sz w:val="25"/>
          <w:szCs w:val="25"/>
        </w:rPr>
        <w:t>Çfarëdo veprimi për të larguar gjyqtarë inkompetentë ose të korruptuar duhet të jetë në nivelin e standardeve të larta përcaktuar nga parimi i palëvizshmërisë së gjyqtarëve pavarësia e të cilëve duhet mbrojtur. Është e nevojshme që çdo lëvizje e tillë të depolitizohej. Një mjet për ta arritur këtë mund të ishte pasja e një organi të vogël ekspert përbërë vetëm nga gjyqtarë që jepnin një opinion mbi kapacitetin ose sjelljen e gjyqtarëve përkatës përpara se një organ i pavarur të merrte vendimin përfundimtar</w:t>
      </w:r>
      <w:r w:rsidRPr="00752344">
        <w:rPr>
          <w:rFonts w:ascii="Arial" w:hAnsi="Arial" w:cs="Arial"/>
          <w:sz w:val="25"/>
          <w:szCs w:val="25"/>
        </w:rPr>
        <w:t>.”</w:t>
      </w:r>
      <w:r>
        <w:rPr>
          <w:rFonts w:ascii="Arial" w:hAnsi="Arial" w:cs="Arial"/>
          <w:sz w:val="25"/>
          <w:szCs w:val="25"/>
        </w:rPr>
        <w:t>.</w:t>
      </w:r>
    </w:p>
    <w:p w:rsidR="001F6895" w:rsidRPr="00594FBD" w:rsidRDefault="001F6895" w:rsidP="000B6785">
      <w:pPr>
        <w:pStyle w:val="NormalWeb"/>
        <w:spacing w:before="0" w:beforeAutospacing="0" w:after="0" w:afterAutospacing="0" w:line="276" w:lineRule="auto"/>
        <w:jc w:val="both"/>
        <w:rPr>
          <w:rFonts w:ascii="Arial" w:hAnsi="Arial" w:cs="Arial"/>
          <w:color w:val="FF0000"/>
          <w:sz w:val="25"/>
          <w:szCs w:val="25"/>
          <w:lang w:val="sq-AL"/>
        </w:rPr>
      </w:pPr>
    </w:p>
    <w:p w:rsidR="001F6895" w:rsidRDefault="001F6895" w:rsidP="000B6785">
      <w:pPr>
        <w:spacing w:after="0"/>
        <w:jc w:val="both"/>
        <w:rPr>
          <w:rFonts w:ascii="Arial" w:hAnsi="Arial" w:cs="Arial"/>
          <w:b/>
          <w:sz w:val="25"/>
          <w:szCs w:val="25"/>
        </w:rPr>
      </w:pPr>
      <w:r w:rsidRPr="00594FBD">
        <w:rPr>
          <w:rFonts w:ascii="Arial" w:hAnsi="Arial" w:cs="Arial"/>
          <w:sz w:val="25"/>
          <w:szCs w:val="25"/>
        </w:rPr>
        <w:t xml:space="preserve">Për të gjitha arsyet e specifikuara më lart, vlerësojmë se ndërhyrja me rol aktiv i institucioneve të treta, të varura apo nën ndikimin e politikës </w:t>
      </w:r>
      <w:r w:rsidR="00AD6942">
        <w:rPr>
          <w:rFonts w:ascii="Arial" w:hAnsi="Arial" w:cs="Arial"/>
          <w:sz w:val="25"/>
          <w:szCs w:val="25"/>
        </w:rPr>
        <w:t>ose</w:t>
      </w:r>
      <w:r w:rsidRPr="00594FBD">
        <w:rPr>
          <w:rFonts w:ascii="Arial" w:hAnsi="Arial" w:cs="Arial"/>
          <w:sz w:val="25"/>
          <w:szCs w:val="25"/>
        </w:rPr>
        <w:t xml:space="preserve"> pushtetit ekzekutiv, përbën cenim të kompetencës kushtetuese të organeve të rivlerësimit, si dhe rrezik potencial të përfitimit politik nga procesi të mazhorancës aktuale, duke cenuar në këtë mënyrë pavarësinë e pushtetit gjyqësor. </w:t>
      </w:r>
      <w:r w:rsidRPr="00CC156F">
        <w:rPr>
          <w:rFonts w:ascii="Arial" w:hAnsi="Arial" w:cs="Arial"/>
          <w:b/>
          <w:sz w:val="25"/>
          <w:szCs w:val="25"/>
        </w:rPr>
        <w:t>Ligji bie ndesh me nenet 4, 7, 145, 179/b dhe Aneksin e Kushtetutës, sepse kontrollin dhe hetimin në procesin e rivlerësimit e ka zhvendosur nga organet e krijuara rishtas dhe të konceptuara si organe të pavarura (Komisionerët Publikë, KPK dhe Kolegji i Apelimit), tek organet ekzistuese, jo kushtetuese, të pareformuara dhe të kontrolluara nga politika apo pushteti ekzekutiv.</w:t>
      </w:r>
    </w:p>
    <w:p w:rsidR="001F6895" w:rsidRDefault="001F6895" w:rsidP="000B6785">
      <w:pPr>
        <w:spacing w:after="0"/>
        <w:jc w:val="both"/>
        <w:rPr>
          <w:b/>
          <w:iCs/>
          <w:color w:val="FF0000"/>
          <w:sz w:val="25"/>
          <w:szCs w:val="25"/>
        </w:rPr>
      </w:pPr>
    </w:p>
    <w:p w:rsidR="001F6895" w:rsidRPr="00CC156F" w:rsidRDefault="001F6895" w:rsidP="009718B4">
      <w:pPr>
        <w:shd w:val="clear" w:color="auto" w:fill="DDD9C3" w:themeFill="background2" w:themeFillShade="E6"/>
        <w:tabs>
          <w:tab w:val="left" w:pos="360"/>
          <w:tab w:val="left" w:pos="720"/>
          <w:tab w:val="left" w:pos="810"/>
        </w:tabs>
        <w:spacing w:after="0"/>
        <w:jc w:val="both"/>
        <w:rPr>
          <w:rFonts w:ascii="Arial" w:hAnsi="Arial" w:cs="Arial"/>
          <w:b/>
          <w:sz w:val="25"/>
          <w:szCs w:val="25"/>
          <w:u w:val="single"/>
        </w:rPr>
      </w:pPr>
      <w:r w:rsidRPr="00CC156F">
        <w:rPr>
          <w:rFonts w:ascii="Arial" w:hAnsi="Arial" w:cs="Arial"/>
          <w:b/>
          <w:sz w:val="25"/>
          <w:szCs w:val="25"/>
          <w:u w:val="single"/>
        </w:rPr>
        <w:t xml:space="preserve">2) Mbi kontrollin dhe </w:t>
      </w:r>
      <w:r>
        <w:rPr>
          <w:rFonts w:ascii="Arial" w:hAnsi="Arial" w:cs="Arial"/>
          <w:b/>
          <w:sz w:val="25"/>
          <w:szCs w:val="25"/>
          <w:u w:val="single"/>
        </w:rPr>
        <w:t>monitoriminsistematik</w:t>
      </w:r>
      <w:r w:rsidRPr="00CC156F">
        <w:rPr>
          <w:rFonts w:ascii="Arial" w:hAnsi="Arial" w:cs="Arial"/>
          <w:b/>
          <w:sz w:val="25"/>
          <w:szCs w:val="25"/>
          <w:u w:val="single"/>
        </w:rPr>
        <w:t xml:space="preserve"> t</w:t>
      </w:r>
      <w:r>
        <w:rPr>
          <w:rFonts w:ascii="Arial" w:hAnsi="Arial" w:cs="Arial"/>
          <w:b/>
          <w:sz w:val="25"/>
          <w:szCs w:val="25"/>
          <w:u w:val="single"/>
        </w:rPr>
        <w:t>ë</w:t>
      </w:r>
      <w:r w:rsidRPr="00CC156F">
        <w:rPr>
          <w:rFonts w:ascii="Arial" w:hAnsi="Arial" w:cs="Arial"/>
          <w:b/>
          <w:sz w:val="25"/>
          <w:szCs w:val="25"/>
          <w:u w:val="single"/>
        </w:rPr>
        <w:t xml:space="preserve"> organeve t</w:t>
      </w:r>
      <w:r>
        <w:rPr>
          <w:rFonts w:ascii="Arial" w:hAnsi="Arial" w:cs="Arial"/>
          <w:b/>
          <w:sz w:val="25"/>
          <w:szCs w:val="25"/>
          <w:u w:val="single"/>
        </w:rPr>
        <w:t>ë</w:t>
      </w:r>
      <w:r w:rsidRPr="00CC156F">
        <w:rPr>
          <w:rFonts w:ascii="Arial" w:hAnsi="Arial" w:cs="Arial"/>
          <w:b/>
          <w:sz w:val="25"/>
          <w:szCs w:val="25"/>
          <w:u w:val="single"/>
        </w:rPr>
        <w:t xml:space="preserve"> rivler</w:t>
      </w:r>
      <w:r>
        <w:rPr>
          <w:rFonts w:ascii="Arial" w:hAnsi="Arial" w:cs="Arial"/>
          <w:b/>
          <w:sz w:val="25"/>
          <w:szCs w:val="25"/>
          <w:u w:val="single"/>
        </w:rPr>
        <w:t>ë</w:t>
      </w:r>
      <w:r w:rsidRPr="00CC156F">
        <w:rPr>
          <w:rFonts w:ascii="Arial" w:hAnsi="Arial" w:cs="Arial"/>
          <w:b/>
          <w:sz w:val="25"/>
          <w:szCs w:val="25"/>
          <w:u w:val="single"/>
        </w:rPr>
        <w:t>simit</w:t>
      </w:r>
    </w:p>
    <w:p w:rsidR="001F6895" w:rsidRDefault="001F6895" w:rsidP="000B6785">
      <w:pPr>
        <w:tabs>
          <w:tab w:val="left" w:pos="360"/>
          <w:tab w:val="left" w:pos="720"/>
          <w:tab w:val="left" w:pos="810"/>
        </w:tabs>
        <w:spacing w:after="0"/>
        <w:jc w:val="both"/>
        <w:rPr>
          <w:rFonts w:ascii="Arial" w:hAnsi="Arial" w:cs="Arial"/>
          <w:sz w:val="25"/>
          <w:szCs w:val="25"/>
        </w:rPr>
      </w:pPr>
    </w:p>
    <w:p w:rsidR="001F6895" w:rsidRDefault="001F6895" w:rsidP="000B6785">
      <w:pPr>
        <w:spacing w:after="0"/>
        <w:jc w:val="both"/>
        <w:rPr>
          <w:rFonts w:ascii="Arial" w:hAnsi="Arial" w:cs="Arial"/>
          <w:sz w:val="25"/>
          <w:szCs w:val="25"/>
        </w:rPr>
      </w:pPr>
      <w:r>
        <w:rPr>
          <w:rFonts w:ascii="Arial" w:hAnsi="Arial" w:cs="Arial"/>
          <w:sz w:val="25"/>
          <w:szCs w:val="25"/>
        </w:rPr>
        <w:t>Pika 4 e nenit C të Aneksit të Kushtetutës parashikon se: “</w:t>
      </w:r>
      <w:r w:rsidRPr="000B357B">
        <w:rPr>
          <w:rFonts w:ascii="Arial" w:hAnsi="Arial" w:cs="Arial"/>
          <w:i/>
          <w:sz w:val="25"/>
          <w:szCs w:val="25"/>
        </w:rPr>
        <w:t>Anëtarët e Komisionit, gjyqtarët e Kolegjit të Apelimit, Komisionertët Publik, si dhe punonjësit e tjerë të këtyre institucioneve nënshkruajnë deklaratë me shkrim sipas ligjit, për të autorizuar kryerjen e kontrollit vjetor t</w:t>
      </w:r>
      <w:r>
        <w:rPr>
          <w:rFonts w:ascii="Arial" w:hAnsi="Arial" w:cs="Arial"/>
          <w:i/>
          <w:sz w:val="25"/>
          <w:szCs w:val="25"/>
        </w:rPr>
        <w:t>ë</w:t>
      </w:r>
      <w:r w:rsidRPr="000B357B">
        <w:rPr>
          <w:rFonts w:ascii="Arial" w:hAnsi="Arial" w:cs="Arial"/>
          <w:i/>
          <w:sz w:val="25"/>
          <w:szCs w:val="25"/>
        </w:rPr>
        <w:t xml:space="preserve"> pasuris</w:t>
      </w:r>
      <w:r>
        <w:rPr>
          <w:rFonts w:ascii="Arial" w:hAnsi="Arial" w:cs="Arial"/>
          <w:i/>
          <w:sz w:val="25"/>
          <w:szCs w:val="25"/>
        </w:rPr>
        <w:t>ë</w:t>
      </w:r>
      <w:r w:rsidRPr="000B357B">
        <w:rPr>
          <w:rFonts w:ascii="Arial" w:hAnsi="Arial" w:cs="Arial"/>
          <w:i/>
          <w:sz w:val="25"/>
          <w:szCs w:val="25"/>
        </w:rPr>
        <w:t xml:space="preserve"> s</w:t>
      </w:r>
      <w:r>
        <w:rPr>
          <w:rFonts w:ascii="Arial" w:hAnsi="Arial" w:cs="Arial"/>
          <w:i/>
          <w:sz w:val="25"/>
          <w:szCs w:val="25"/>
        </w:rPr>
        <w:t>ë</w:t>
      </w:r>
      <w:r w:rsidRPr="000B357B">
        <w:rPr>
          <w:rFonts w:ascii="Arial" w:hAnsi="Arial" w:cs="Arial"/>
          <w:i/>
          <w:sz w:val="25"/>
          <w:szCs w:val="25"/>
        </w:rPr>
        <w:t xml:space="preserve"> tyre, monitorimit sistematik t</w:t>
      </w:r>
      <w:r>
        <w:rPr>
          <w:rFonts w:ascii="Arial" w:hAnsi="Arial" w:cs="Arial"/>
          <w:i/>
          <w:sz w:val="25"/>
          <w:szCs w:val="25"/>
        </w:rPr>
        <w:t>ë</w:t>
      </w:r>
      <w:r w:rsidRPr="000B357B">
        <w:rPr>
          <w:rFonts w:ascii="Arial" w:hAnsi="Arial" w:cs="Arial"/>
          <w:i/>
          <w:sz w:val="25"/>
          <w:szCs w:val="25"/>
        </w:rPr>
        <w:t xml:space="preserve"> llogarive dhe </w:t>
      </w:r>
      <w:r w:rsidRPr="000B357B">
        <w:rPr>
          <w:rFonts w:ascii="Arial" w:hAnsi="Arial" w:cs="Arial"/>
          <w:i/>
          <w:sz w:val="25"/>
          <w:szCs w:val="25"/>
        </w:rPr>
        <w:lastRenderedPageBreak/>
        <w:t>transaksioneve financiare, si dhe kufizimet e poacme t</w:t>
      </w:r>
      <w:r>
        <w:rPr>
          <w:rFonts w:ascii="Arial" w:hAnsi="Arial" w:cs="Arial"/>
          <w:i/>
          <w:sz w:val="25"/>
          <w:szCs w:val="25"/>
        </w:rPr>
        <w:t>ë</w:t>
      </w:r>
      <w:r w:rsidRPr="000B357B">
        <w:rPr>
          <w:rFonts w:ascii="Arial" w:hAnsi="Arial" w:cs="Arial"/>
          <w:i/>
          <w:sz w:val="25"/>
          <w:szCs w:val="25"/>
        </w:rPr>
        <w:t xml:space="preserve"> s</w:t>
      </w:r>
      <w:r>
        <w:rPr>
          <w:rFonts w:ascii="Arial" w:hAnsi="Arial" w:cs="Arial"/>
          <w:i/>
          <w:sz w:val="25"/>
          <w:szCs w:val="25"/>
        </w:rPr>
        <w:t>ë</w:t>
      </w:r>
      <w:r w:rsidRPr="000B357B">
        <w:rPr>
          <w:rFonts w:ascii="Arial" w:hAnsi="Arial" w:cs="Arial"/>
          <w:i/>
          <w:sz w:val="25"/>
          <w:szCs w:val="25"/>
        </w:rPr>
        <w:t xml:space="preserve"> drejt</w:t>
      </w:r>
      <w:r>
        <w:rPr>
          <w:rFonts w:ascii="Arial" w:hAnsi="Arial" w:cs="Arial"/>
          <w:i/>
          <w:sz w:val="25"/>
          <w:szCs w:val="25"/>
        </w:rPr>
        <w:t>ë</w:t>
      </w:r>
      <w:r w:rsidRPr="000B357B">
        <w:rPr>
          <w:rFonts w:ascii="Arial" w:hAnsi="Arial" w:cs="Arial"/>
          <w:i/>
          <w:sz w:val="25"/>
          <w:szCs w:val="25"/>
        </w:rPr>
        <w:t>s s</w:t>
      </w:r>
      <w:r>
        <w:rPr>
          <w:rFonts w:ascii="Arial" w:hAnsi="Arial" w:cs="Arial"/>
          <w:i/>
          <w:sz w:val="25"/>
          <w:szCs w:val="25"/>
        </w:rPr>
        <w:t>ë</w:t>
      </w:r>
      <w:r w:rsidRPr="000B357B">
        <w:rPr>
          <w:rFonts w:ascii="Arial" w:hAnsi="Arial" w:cs="Arial"/>
          <w:i/>
          <w:sz w:val="25"/>
          <w:szCs w:val="25"/>
        </w:rPr>
        <w:t xml:space="preserve"> fsheht</w:t>
      </w:r>
      <w:r>
        <w:rPr>
          <w:rFonts w:ascii="Arial" w:hAnsi="Arial" w:cs="Arial"/>
          <w:i/>
          <w:sz w:val="25"/>
          <w:szCs w:val="25"/>
        </w:rPr>
        <w:t>ë</w:t>
      </w:r>
      <w:r w:rsidRPr="000B357B">
        <w:rPr>
          <w:rFonts w:ascii="Arial" w:hAnsi="Arial" w:cs="Arial"/>
          <w:i/>
          <w:sz w:val="25"/>
          <w:szCs w:val="25"/>
        </w:rPr>
        <w:t>sis</w:t>
      </w:r>
      <w:r>
        <w:rPr>
          <w:rFonts w:ascii="Arial" w:hAnsi="Arial" w:cs="Arial"/>
          <w:i/>
          <w:sz w:val="25"/>
          <w:szCs w:val="25"/>
        </w:rPr>
        <w:t>ë</w:t>
      </w:r>
      <w:r w:rsidRPr="000B357B">
        <w:rPr>
          <w:rFonts w:ascii="Arial" w:hAnsi="Arial" w:cs="Arial"/>
          <w:i/>
          <w:sz w:val="25"/>
          <w:szCs w:val="25"/>
        </w:rPr>
        <w:t xml:space="preserve"> s</w:t>
      </w:r>
      <w:r>
        <w:rPr>
          <w:rFonts w:ascii="Arial" w:hAnsi="Arial" w:cs="Arial"/>
          <w:i/>
          <w:sz w:val="25"/>
          <w:szCs w:val="25"/>
        </w:rPr>
        <w:t>ë</w:t>
      </w:r>
      <w:r w:rsidRPr="000B357B">
        <w:rPr>
          <w:rFonts w:ascii="Arial" w:hAnsi="Arial" w:cs="Arial"/>
          <w:i/>
          <w:sz w:val="25"/>
          <w:szCs w:val="25"/>
        </w:rPr>
        <w:t xml:space="preserve"> komunikimeve gjat</w:t>
      </w:r>
      <w:r>
        <w:rPr>
          <w:rFonts w:ascii="Arial" w:hAnsi="Arial" w:cs="Arial"/>
          <w:i/>
          <w:sz w:val="25"/>
          <w:szCs w:val="25"/>
        </w:rPr>
        <w:t>ë</w:t>
      </w:r>
      <w:r w:rsidRPr="000B357B">
        <w:rPr>
          <w:rFonts w:ascii="Arial" w:hAnsi="Arial" w:cs="Arial"/>
          <w:i/>
          <w:sz w:val="25"/>
          <w:szCs w:val="25"/>
        </w:rPr>
        <w:t xml:space="preserve"> gjith</w:t>
      </w:r>
      <w:r>
        <w:rPr>
          <w:rFonts w:ascii="Arial" w:hAnsi="Arial" w:cs="Arial"/>
          <w:i/>
          <w:sz w:val="25"/>
          <w:szCs w:val="25"/>
        </w:rPr>
        <w:t>ë</w:t>
      </w:r>
      <w:r w:rsidRPr="000B357B">
        <w:rPr>
          <w:rFonts w:ascii="Arial" w:hAnsi="Arial" w:cs="Arial"/>
          <w:i/>
          <w:sz w:val="25"/>
          <w:szCs w:val="25"/>
        </w:rPr>
        <w:t xml:space="preserve"> koh</w:t>
      </w:r>
      <w:r>
        <w:rPr>
          <w:rFonts w:ascii="Arial" w:hAnsi="Arial" w:cs="Arial"/>
          <w:i/>
          <w:sz w:val="25"/>
          <w:szCs w:val="25"/>
        </w:rPr>
        <w:t>ë</w:t>
      </w:r>
      <w:r w:rsidRPr="000B357B">
        <w:rPr>
          <w:rFonts w:ascii="Arial" w:hAnsi="Arial" w:cs="Arial"/>
          <w:i/>
          <w:sz w:val="25"/>
          <w:szCs w:val="25"/>
        </w:rPr>
        <w:t>zgjatjes s</w:t>
      </w:r>
      <w:r>
        <w:rPr>
          <w:rFonts w:ascii="Arial" w:hAnsi="Arial" w:cs="Arial"/>
          <w:i/>
          <w:sz w:val="25"/>
          <w:szCs w:val="25"/>
        </w:rPr>
        <w:t>ë</w:t>
      </w:r>
      <w:r w:rsidRPr="000B357B">
        <w:rPr>
          <w:rFonts w:ascii="Arial" w:hAnsi="Arial" w:cs="Arial"/>
          <w:i/>
          <w:sz w:val="25"/>
          <w:szCs w:val="25"/>
        </w:rPr>
        <w:t xml:space="preserve"> q</w:t>
      </w:r>
      <w:r>
        <w:rPr>
          <w:rFonts w:ascii="Arial" w:hAnsi="Arial" w:cs="Arial"/>
          <w:i/>
          <w:sz w:val="25"/>
          <w:szCs w:val="25"/>
        </w:rPr>
        <w:t>ë</w:t>
      </w:r>
      <w:r w:rsidRPr="000B357B">
        <w:rPr>
          <w:rFonts w:ascii="Arial" w:hAnsi="Arial" w:cs="Arial"/>
          <w:i/>
          <w:sz w:val="25"/>
          <w:szCs w:val="25"/>
        </w:rPr>
        <w:t>ndrimit t</w:t>
      </w:r>
      <w:r>
        <w:rPr>
          <w:rFonts w:ascii="Arial" w:hAnsi="Arial" w:cs="Arial"/>
          <w:i/>
          <w:sz w:val="25"/>
          <w:szCs w:val="25"/>
        </w:rPr>
        <w:t>ë</w:t>
      </w:r>
      <w:r w:rsidRPr="000B357B">
        <w:rPr>
          <w:rFonts w:ascii="Arial" w:hAnsi="Arial" w:cs="Arial"/>
          <w:i/>
          <w:sz w:val="25"/>
          <w:szCs w:val="25"/>
        </w:rPr>
        <w:t xml:space="preserve"> tyre n</w:t>
      </w:r>
      <w:r>
        <w:rPr>
          <w:rFonts w:ascii="Arial" w:hAnsi="Arial" w:cs="Arial"/>
          <w:i/>
          <w:sz w:val="25"/>
          <w:szCs w:val="25"/>
        </w:rPr>
        <w:t>ë</w:t>
      </w:r>
      <w:r w:rsidRPr="000B357B">
        <w:rPr>
          <w:rFonts w:ascii="Arial" w:hAnsi="Arial" w:cs="Arial"/>
          <w:i/>
          <w:sz w:val="25"/>
          <w:szCs w:val="25"/>
        </w:rPr>
        <w:t xml:space="preserve"> detyr</w:t>
      </w:r>
      <w:r>
        <w:rPr>
          <w:rFonts w:ascii="Arial" w:hAnsi="Arial" w:cs="Arial"/>
          <w:i/>
          <w:sz w:val="25"/>
          <w:szCs w:val="25"/>
        </w:rPr>
        <w:t>ë</w:t>
      </w:r>
      <w:r>
        <w:rPr>
          <w:rFonts w:ascii="Arial" w:hAnsi="Arial" w:cs="Arial"/>
          <w:sz w:val="25"/>
          <w:szCs w:val="25"/>
        </w:rPr>
        <w:t>”. Këtij rregulli kushtetues, është përpjekur t’i jap jetë pika 1 e nenit 28 të ligjit nr. 84/2016, ku përcaktohet se: “</w:t>
      </w:r>
      <w:r w:rsidRPr="000B357B">
        <w:rPr>
          <w:rFonts w:ascii="Arial" w:hAnsi="Arial" w:cs="Arial"/>
          <w:i/>
          <w:sz w:val="25"/>
          <w:szCs w:val="25"/>
        </w:rPr>
        <w:t>Komunikimi elektronik i anëtarëve të institucioneve të rivlerësimit monitorohet nga Njësia e Posaçme Hetimore, kurse të ardhurat financiare të tyre monitorohen nga Drejtoria e Përgjithshme e Parandalimit të Pastrimit të Parave, për të gjithë kohëzgjatjen e mandatit të tyre</w:t>
      </w:r>
      <w:r w:rsidRPr="00CC156F">
        <w:rPr>
          <w:rFonts w:ascii="Arial" w:hAnsi="Arial" w:cs="Arial"/>
          <w:sz w:val="25"/>
          <w:szCs w:val="25"/>
        </w:rPr>
        <w:t>.</w:t>
      </w:r>
      <w:r>
        <w:rPr>
          <w:rFonts w:ascii="Arial" w:hAnsi="Arial" w:cs="Arial"/>
          <w:sz w:val="25"/>
          <w:szCs w:val="25"/>
        </w:rPr>
        <w:t xml:space="preserve">”. </w:t>
      </w:r>
    </w:p>
    <w:p w:rsidR="001F6895" w:rsidRDefault="001F6895" w:rsidP="000B6785">
      <w:pPr>
        <w:spacing w:after="0"/>
        <w:jc w:val="both"/>
        <w:rPr>
          <w:rFonts w:ascii="Arial" w:hAnsi="Arial" w:cs="Arial"/>
          <w:sz w:val="25"/>
          <w:szCs w:val="25"/>
        </w:rPr>
      </w:pPr>
    </w:p>
    <w:p w:rsidR="001F6895" w:rsidRDefault="001F6895" w:rsidP="000B6785">
      <w:pPr>
        <w:spacing w:after="0"/>
        <w:jc w:val="both"/>
        <w:rPr>
          <w:rFonts w:ascii="Arial" w:hAnsi="Arial" w:cs="Arial"/>
          <w:sz w:val="25"/>
          <w:szCs w:val="25"/>
        </w:rPr>
      </w:pPr>
      <w:r>
        <w:rPr>
          <w:rFonts w:ascii="Arial" w:hAnsi="Arial" w:cs="Arial"/>
          <w:sz w:val="25"/>
          <w:szCs w:val="25"/>
        </w:rPr>
        <w:t>Fillimisht dëshirojmë të evidentojmë se nëpërmjet parashikimit që ka bërë pika 4 e nenit C të Kushtetutës, jemi përpara rastit të kufizimit të të drejtave dhe lirive themelore të njeriut, për shkak se të dhënat mbi transaksionet financiare apo komunikimet kanë karakter personal. N</w:t>
      </w:r>
      <w:r w:rsidRPr="00964896">
        <w:rPr>
          <w:rFonts w:ascii="Arial" w:hAnsi="Arial" w:cs="Arial"/>
          <w:sz w:val="25"/>
          <w:szCs w:val="25"/>
        </w:rPr>
        <w:t>ë përgjithësi, pranohet se e drejta për respektimin e jetës private në thelbin e saj duhet ti sigurojë individit një hapësirë, brenda së cilës, ai do të mund të zhvillonte dhe plotësonte në mënyrë të pavarur personalitetin e tij. Sigurisht, që këtu, përfshihet edhe zhvillimi apo ruajtja në një masë të caktuar e marrëdhënieve me njerëzit e tjerë. Pra, respektimi i jetës private kërkon në parim mosndërhyrjen në vendimet që merr vetë individi rreth mënyrës së bërjes së jetës së tij.</w:t>
      </w:r>
      <w:r>
        <w:rPr>
          <w:rFonts w:ascii="Arial" w:hAnsi="Arial" w:cs="Arial"/>
          <w:sz w:val="25"/>
          <w:szCs w:val="25"/>
        </w:rPr>
        <w:t xml:space="preserve"> Në këtë drejtim monitorimi sistematik i </w:t>
      </w:r>
      <w:r w:rsidRPr="00360093">
        <w:rPr>
          <w:rFonts w:ascii="Arial" w:hAnsi="Arial" w:cs="Arial"/>
          <w:sz w:val="25"/>
          <w:szCs w:val="25"/>
        </w:rPr>
        <w:t xml:space="preserve">llogarive dhe transaksioneve financiare, si dhe i telekomunikimeve, </w:t>
      </w:r>
      <w:r>
        <w:rPr>
          <w:rFonts w:ascii="Arial" w:hAnsi="Arial" w:cs="Arial"/>
          <w:sz w:val="25"/>
          <w:szCs w:val="25"/>
        </w:rPr>
        <w:t>ë</w:t>
      </w:r>
      <w:r w:rsidRPr="00360093">
        <w:rPr>
          <w:rFonts w:ascii="Arial" w:hAnsi="Arial" w:cs="Arial"/>
          <w:sz w:val="25"/>
          <w:szCs w:val="25"/>
        </w:rPr>
        <w:t>sht</w:t>
      </w:r>
      <w:r>
        <w:rPr>
          <w:rFonts w:ascii="Arial" w:hAnsi="Arial" w:cs="Arial"/>
          <w:sz w:val="25"/>
          <w:szCs w:val="25"/>
        </w:rPr>
        <w:t>ë</w:t>
      </w:r>
      <w:r w:rsidRPr="00360093">
        <w:rPr>
          <w:rFonts w:ascii="Arial" w:hAnsi="Arial" w:cs="Arial"/>
          <w:sz w:val="25"/>
          <w:szCs w:val="25"/>
        </w:rPr>
        <w:t xml:space="preserve"> padyshim nd</w:t>
      </w:r>
      <w:r>
        <w:rPr>
          <w:rFonts w:ascii="Arial" w:hAnsi="Arial" w:cs="Arial"/>
          <w:sz w:val="25"/>
          <w:szCs w:val="25"/>
        </w:rPr>
        <w:t>ë</w:t>
      </w:r>
      <w:r w:rsidRPr="00360093">
        <w:rPr>
          <w:rFonts w:ascii="Arial" w:hAnsi="Arial" w:cs="Arial"/>
          <w:sz w:val="25"/>
          <w:szCs w:val="25"/>
        </w:rPr>
        <w:t>rhyrje n</w:t>
      </w:r>
      <w:r>
        <w:rPr>
          <w:rFonts w:ascii="Arial" w:hAnsi="Arial" w:cs="Arial"/>
          <w:sz w:val="25"/>
          <w:szCs w:val="25"/>
        </w:rPr>
        <w:t>ë</w:t>
      </w:r>
      <w:r w:rsidRPr="00360093">
        <w:rPr>
          <w:rFonts w:ascii="Arial" w:hAnsi="Arial" w:cs="Arial"/>
          <w:sz w:val="25"/>
          <w:szCs w:val="25"/>
        </w:rPr>
        <w:t xml:space="preserve"> jet</w:t>
      </w:r>
      <w:r>
        <w:rPr>
          <w:rFonts w:ascii="Arial" w:hAnsi="Arial" w:cs="Arial"/>
          <w:sz w:val="25"/>
          <w:szCs w:val="25"/>
        </w:rPr>
        <w:t>ë</w:t>
      </w:r>
      <w:r w:rsidRPr="00360093">
        <w:rPr>
          <w:rFonts w:ascii="Arial" w:hAnsi="Arial" w:cs="Arial"/>
          <w:sz w:val="25"/>
          <w:szCs w:val="25"/>
        </w:rPr>
        <w:t>n private t</w:t>
      </w:r>
      <w:r>
        <w:rPr>
          <w:rFonts w:ascii="Arial" w:hAnsi="Arial" w:cs="Arial"/>
          <w:sz w:val="25"/>
          <w:szCs w:val="25"/>
        </w:rPr>
        <w:t>ë</w:t>
      </w:r>
      <w:r w:rsidRPr="00360093">
        <w:rPr>
          <w:rFonts w:ascii="Arial" w:hAnsi="Arial" w:cs="Arial"/>
          <w:sz w:val="25"/>
          <w:szCs w:val="25"/>
        </w:rPr>
        <w:t xml:space="preserve"> individit.</w:t>
      </w:r>
    </w:p>
    <w:p w:rsidR="001F6895" w:rsidRDefault="001F6895" w:rsidP="000B6785">
      <w:pPr>
        <w:spacing w:after="0"/>
        <w:jc w:val="both"/>
        <w:rPr>
          <w:rFonts w:ascii="Arial" w:hAnsi="Arial" w:cs="Arial"/>
          <w:sz w:val="25"/>
          <w:szCs w:val="25"/>
        </w:rPr>
      </w:pPr>
    </w:p>
    <w:p w:rsidR="001F6895" w:rsidRPr="00777752" w:rsidRDefault="001F6895" w:rsidP="000B6785">
      <w:pPr>
        <w:spacing w:after="0"/>
        <w:jc w:val="both"/>
        <w:rPr>
          <w:rFonts w:ascii="Arial" w:hAnsi="Arial" w:cs="Arial"/>
          <w:sz w:val="25"/>
          <w:szCs w:val="25"/>
        </w:rPr>
      </w:pPr>
      <w:r w:rsidRPr="00777752">
        <w:rPr>
          <w:rFonts w:ascii="Arial" w:hAnsi="Arial" w:cs="Arial"/>
          <w:sz w:val="25"/>
          <w:szCs w:val="25"/>
        </w:rPr>
        <w:t xml:space="preserve">Mbrojtja e jetës private, në Kushtetutën tonë, bëhet përmes disa dispozitave, veçanërisht nga neni 35 (mbrojtja e të dhënave personale), neni 36 (liria dhe fshehtësia e korrespondencës), neni 37 (paprekshmëria e banesës), etj. </w:t>
      </w:r>
      <w:r>
        <w:rPr>
          <w:rFonts w:ascii="Arial" w:hAnsi="Arial" w:cs="Arial"/>
          <w:sz w:val="25"/>
          <w:szCs w:val="25"/>
        </w:rPr>
        <w:t>N</w:t>
      </w:r>
      <w:r w:rsidRPr="00777752">
        <w:rPr>
          <w:rFonts w:ascii="Arial" w:hAnsi="Arial" w:cs="Arial"/>
          <w:sz w:val="25"/>
          <w:szCs w:val="25"/>
        </w:rPr>
        <w:t xml:space="preserve">ë parim, qëllimi i hartuesve të Kushtetutës ka qenë pikërisht garantimi i asaj hapësire të nevojshme brenda së cilës, individi, do të mund të zhvillonte në mënyrë të pavarur personalitetin e tij. Në këtë kuadër, sigurisht që është e drejtë e individit të vendosë vetë për mënyrën dhe masën e paraqitjes së tij si person para të tjerëve dhe publikut në tërësi. Eshtë me rëndësi të ritheksohet se “me të dhëna që lidhen me personin e tij” duhet të kuptohen në radhë të parë dhe kryesisht të dhënat me karakter sensitiv apo personal, të dhënat e grumbulluara në mënyrë të justifikueshme nga autoritetet kompetente shtetërore, etj. </w:t>
      </w:r>
    </w:p>
    <w:p w:rsidR="001F6895" w:rsidRPr="00777752" w:rsidRDefault="001F6895" w:rsidP="000B6785">
      <w:pPr>
        <w:spacing w:after="0"/>
        <w:jc w:val="both"/>
        <w:rPr>
          <w:rFonts w:ascii="Arial" w:hAnsi="Arial" w:cs="Arial"/>
          <w:sz w:val="25"/>
          <w:szCs w:val="25"/>
        </w:rPr>
      </w:pPr>
    </w:p>
    <w:p w:rsidR="001F6895" w:rsidRPr="00777752" w:rsidRDefault="001F6895" w:rsidP="000B6785">
      <w:pPr>
        <w:spacing w:after="0"/>
        <w:jc w:val="both"/>
        <w:rPr>
          <w:rFonts w:ascii="Arial" w:hAnsi="Arial" w:cs="Arial"/>
          <w:sz w:val="25"/>
          <w:szCs w:val="25"/>
        </w:rPr>
      </w:pPr>
      <w:r>
        <w:rPr>
          <w:rFonts w:ascii="Arial" w:hAnsi="Arial" w:cs="Arial"/>
          <w:sz w:val="25"/>
          <w:szCs w:val="25"/>
        </w:rPr>
        <w:t>K</w:t>
      </w:r>
      <w:r w:rsidRPr="00777752">
        <w:rPr>
          <w:rFonts w:ascii="Arial" w:hAnsi="Arial" w:cs="Arial"/>
          <w:sz w:val="25"/>
          <w:szCs w:val="25"/>
        </w:rPr>
        <w:t xml:space="preserve">ufizim </w:t>
      </w:r>
      <w:r>
        <w:rPr>
          <w:rFonts w:ascii="Arial" w:hAnsi="Arial" w:cs="Arial"/>
          <w:sz w:val="25"/>
          <w:szCs w:val="25"/>
        </w:rPr>
        <w:t>i të drejtës për mbrojtjen e të dhënave sensitive apo personale, mund të bëhet në kushtet e parashikuar në</w:t>
      </w:r>
      <w:r w:rsidRPr="00777752">
        <w:rPr>
          <w:rFonts w:ascii="Arial" w:hAnsi="Arial" w:cs="Arial"/>
          <w:sz w:val="25"/>
          <w:szCs w:val="25"/>
        </w:rPr>
        <w:t xml:space="preserve"> neni</w:t>
      </w:r>
      <w:r>
        <w:rPr>
          <w:rFonts w:ascii="Arial" w:hAnsi="Arial" w:cs="Arial"/>
          <w:sz w:val="25"/>
          <w:szCs w:val="25"/>
        </w:rPr>
        <w:t>n</w:t>
      </w:r>
      <w:r w:rsidRPr="00777752">
        <w:rPr>
          <w:rFonts w:ascii="Arial" w:hAnsi="Arial" w:cs="Arial"/>
          <w:sz w:val="25"/>
          <w:szCs w:val="25"/>
        </w:rPr>
        <w:t xml:space="preserve"> 17 i Kushtetutës</w:t>
      </w:r>
      <w:r>
        <w:rPr>
          <w:rFonts w:ascii="Arial" w:hAnsi="Arial" w:cs="Arial"/>
          <w:sz w:val="25"/>
          <w:szCs w:val="25"/>
        </w:rPr>
        <w:t xml:space="preserve">, ku saksionohet se </w:t>
      </w:r>
      <w:r w:rsidRPr="00777752">
        <w:rPr>
          <w:rFonts w:ascii="Arial" w:hAnsi="Arial" w:cs="Arial"/>
          <w:sz w:val="25"/>
          <w:szCs w:val="25"/>
        </w:rPr>
        <w:t xml:space="preserve">kufizimi të bëhet “…vetëm me ligj, për një interes publik ose për mbrojtjen </w:t>
      </w:r>
      <w:r>
        <w:rPr>
          <w:rFonts w:ascii="Arial" w:hAnsi="Arial" w:cs="Arial"/>
          <w:sz w:val="25"/>
          <w:szCs w:val="25"/>
        </w:rPr>
        <w:t>e të drejtave të të tjerëve..., në proporcion me gjendjen që e dikton”</w:t>
      </w:r>
      <w:r w:rsidRPr="00777752">
        <w:rPr>
          <w:rFonts w:ascii="Arial" w:hAnsi="Arial" w:cs="Arial"/>
          <w:sz w:val="25"/>
          <w:szCs w:val="25"/>
        </w:rPr>
        <w:t xml:space="preserve">.Duke pasur parasysh edhe KEDNj si dhe jurisprudencën e GjEDNj, vlerësohet se rastet që do të justifikonin në tërësi kufizimin me ligj të kësaj të drejte do të ishin siguria kombëtare, mirëqenia ekonomike e vendit, mbrojtja e rendit kushtetues, parandalimi i veprave penale, mbrojtja e të drejtave dhe lirive të të tjerëve, etj. Në çdo rast konkret, legjitimimi ose jo i ndërhyrjes do të varej kryesisht nga intensiteti i saj, shkalla e cënimit të jetës private, domosdoshmëria e kësaj ndërhyrje në shoqërinë </w:t>
      </w:r>
      <w:r w:rsidRPr="00777752">
        <w:rPr>
          <w:rFonts w:ascii="Arial" w:hAnsi="Arial" w:cs="Arial"/>
          <w:sz w:val="25"/>
          <w:szCs w:val="25"/>
        </w:rPr>
        <w:lastRenderedPageBreak/>
        <w:t>demokratike dhe në realitetin konkret që e ka diktuar atë, efektiviteti dhe proporcionaliteti në raportin e qëllimit që është synuar të arrihet dhe mjeteve të përdorura për arritjen e tij. Mbi të gjitha duhet patur parasysh se sa më shumë të depërtohet në sferën e jetës intime apo sensitive, aq më shumë rritet edhe detyrimi i pushtetit publik për mbrojtjen e jetës private.</w:t>
      </w:r>
    </w:p>
    <w:p w:rsidR="001F6895" w:rsidRPr="00777752" w:rsidRDefault="001F6895" w:rsidP="000B6785">
      <w:pPr>
        <w:spacing w:after="0"/>
        <w:jc w:val="both"/>
        <w:rPr>
          <w:rFonts w:ascii="Arial" w:hAnsi="Arial" w:cs="Arial"/>
          <w:sz w:val="25"/>
          <w:szCs w:val="25"/>
        </w:rPr>
      </w:pPr>
    </w:p>
    <w:p w:rsidR="001F6895" w:rsidRDefault="001F6895" w:rsidP="000B6785">
      <w:pPr>
        <w:spacing w:after="0"/>
        <w:jc w:val="both"/>
        <w:rPr>
          <w:rFonts w:ascii="Arial" w:hAnsi="Arial" w:cs="Arial"/>
          <w:sz w:val="25"/>
          <w:szCs w:val="25"/>
        </w:rPr>
      </w:pPr>
      <w:r w:rsidRPr="00777752">
        <w:rPr>
          <w:rFonts w:ascii="Arial" w:hAnsi="Arial" w:cs="Arial"/>
          <w:sz w:val="25"/>
          <w:szCs w:val="25"/>
        </w:rPr>
        <w:t xml:space="preserve">Mbi këtë bazë duhet </w:t>
      </w:r>
      <w:r>
        <w:rPr>
          <w:rFonts w:ascii="Arial" w:hAnsi="Arial" w:cs="Arial"/>
          <w:sz w:val="25"/>
          <w:szCs w:val="25"/>
        </w:rPr>
        <w:t>vlerësuar nëse ndërhyrja</w:t>
      </w:r>
      <w:r w:rsidRPr="00777752">
        <w:rPr>
          <w:rFonts w:ascii="Arial" w:hAnsi="Arial" w:cs="Arial"/>
          <w:sz w:val="25"/>
          <w:szCs w:val="25"/>
        </w:rPr>
        <w:t xml:space="preserve"> apo mjet</w:t>
      </w:r>
      <w:r>
        <w:rPr>
          <w:rFonts w:ascii="Arial" w:hAnsi="Arial" w:cs="Arial"/>
          <w:sz w:val="25"/>
          <w:szCs w:val="25"/>
        </w:rPr>
        <w:t>i</w:t>
      </w:r>
      <w:r w:rsidRPr="00777752">
        <w:rPr>
          <w:rFonts w:ascii="Arial" w:hAnsi="Arial" w:cs="Arial"/>
          <w:sz w:val="25"/>
          <w:szCs w:val="25"/>
        </w:rPr>
        <w:t xml:space="preserve"> i përdorur është i domosdoshëm, i përshtatshëm, proporcional dhe efektiv. Një gjë e tillë arrihet përmes kriterit balancues, i cili bën të mundur të peshohen e vlerësohen sa më drejt të mirat e përgjithshme apo interesat publike që mbrohen në raport me të drejtën e kufizuar. Një e drejtë apo interes, sado me rëndësi publike apo me vlerë që të jetë, nuk mund të peshojë në mënyrë disproporcionale me një të drejtë apo interes tjetër të mbrojtur nga Kushtetuta dhe ligji. Marzhi i këtij vlerësimi, dhe për rrjedhojë edhe raporti që krijohet ndërmjet interesit të mbrojtur dhe atij të cënuar, ndryshon në çdo rast konkret. Ai varet nga një sërë rrethanash dhe kushtesh që ndryshojnë nga një vend në një tjetër, nga një periudhë e caktuar kohore në një tjetër, nga rangu i të drejtave që vendosen në balancë</w:t>
      </w:r>
      <w:r w:rsidR="00AD6942">
        <w:rPr>
          <w:rFonts w:ascii="Arial" w:hAnsi="Arial" w:cs="Arial"/>
          <w:sz w:val="25"/>
          <w:szCs w:val="25"/>
        </w:rPr>
        <w:t>,</w:t>
      </w:r>
      <w:r w:rsidRPr="00777752">
        <w:rPr>
          <w:rFonts w:ascii="Arial" w:hAnsi="Arial" w:cs="Arial"/>
          <w:sz w:val="25"/>
          <w:szCs w:val="25"/>
        </w:rPr>
        <w:t xml:space="preserve"> si dhe pasojat që do të kishte përparësia e secilës prej tyre.</w:t>
      </w:r>
    </w:p>
    <w:p w:rsidR="001F6895" w:rsidRDefault="001F6895" w:rsidP="000B6785">
      <w:pPr>
        <w:spacing w:after="0"/>
        <w:jc w:val="both"/>
        <w:rPr>
          <w:rFonts w:ascii="Arial" w:hAnsi="Arial" w:cs="Arial"/>
          <w:sz w:val="25"/>
          <w:szCs w:val="25"/>
        </w:rPr>
      </w:pPr>
    </w:p>
    <w:p w:rsidR="001F6895" w:rsidRDefault="001F6895" w:rsidP="000B6785">
      <w:pPr>
        <w:spacing w:after="0"/>
        <w:jc w:val="both"/>
        <w:rPr>
          <w:rFonts w:ascii="Arial" w:hAnsi="Arial" w:cs="Arial"/>
          <w:sz w:val="25"/>
          <w:szCs w:val="25"/>
        </w:rPr>
      </w:pPr>
      <w:r>
        <w:rPr>
          <w:rFonts w:ascii="Arial" w:hAnsi="Arial" w:cs="Arial"/>
          <w:sz w:val="25"/>
          <w:szCs w:val="25"/>
        </w:rPr>
        <w:t>Në rastin konkret, qëllimi i kushtetutëbërësit në parashikimin e një kufizimi të tillë ka qenë mbrojtja e anëtarëve të</w:t>
      </w:r>
      <w:r w:rsidR="003920D8">
        <w:rPr>
          <w:rFonts w:ascii="Arial" w:hAnsi="Arial" w:cs="Arial"/>
          <w:sz w:val="25"/>
          <w:szCs w:val="25"/>
        </w:rPr>
        <w:t xml:space="preserve"> organeve të rivlerësimit, nga c</w:t>
      </w:r>
      <w:r>
        <w:rPr>
          <w:rFonts w:ascii="Arial" w:hAnsi="Arial" w:cs="Arial"/>
          <w:sz w:val="25"/>
          <w:szCs w:val="25"/>
        </w:rPr>
        <w:t>do ndërhyrje e paligjshme, që do të cenonte integritetin dhe paanësinë e tyre. Kjo është një masë që i shërben jo vetëm luftës ndaj korrupsionit, por njëkohësisht edhe arritjes së qëllimeve të pritshme nga procesi i rivlerësimit. Për këtë arsye, mendojmë se kufizimi është bërë në mbrojtje të interesit publik, aq më tepër që parashikohet drejtpërdrejtë nga Kushtetuta, dhe si i tillë është i pranueshëm. Mirëpo, cështja që kërkon vlerësim është nëse ligji arrin të sigurojnë garancitë e nevojshme që kjo ndërhyrje në jetën private të mos jetë abuzive dhe disproporcionale, dhe të mos përbëjë ndërhyrje apo influencë të papërshtatshme në veprimtarinë e organeve të rivlerësimit.</w:t>
      </w:r>
    </w:p>
    <w:p w:rsidR="001F6895" w:rsidRDefault="001F6895" w:rsidP="000B6785">
      <w:pPr>
        <w:spacing w:after="0"/>
        <w:jc w:val="both"/>
        <w:rPr>
          <w:rFonts w:ascii="Arial" w:hAnsi="Arial" w:cs="Arial"/>
          <w:sz w:val="25"/>
          <w:szCs w:val="25"/>
        </w:rPr>
      </w:pPr>
    </w:p>
    <w:p w:rsidR="001F6895" w:rsidRDefault="001F6895" w:rsidP="000B6785">
      <w:pPr>
        <w:widowControl w:val="0"/>
        <w:autoSpaceDE w:val="0"/>
        <w:autoSpaceDN w:val="0"/>
        <w:adjustRightInd w:val="0"/>
        <w:spacing w:after="0"/>
        <w:ind w:right="57"/>
        <w:jc w:val="both"/>
        <w:rPr>
          <w:rFonts w:ascii="Arial" w:hAnsi="Arial"/>
          <w:color w:val="000000"/>
          <w:sz w:val="25"/>
          <w:szCs w:val="25"/>
        </w:rPr>
      </w:pPr>
      <w:r>
        <w:rPr>
          <w:rFonts w:ascii="Arial" w:hAnsi="Arial" w:cs="Arial"/>
          <w:sz w:val="25"/>
          <w:szCs w:val="25"/>
        </w:rPr>
        <w:t>Mbi këtë lloj kufizimi, Komisioni i Venecias, në Opinionin Final për amendamentet kushtetuese të RSH, është shprehur se: “</w:t>
      </w:r>
      <w:r w:rsidRPr="006506D6">
        <w:rPr>
          <w:rFonts w:ascii="Arial" w:hAnsi="Arial"/>
          <w:color w:val="000000"/>
          <w:sz w:val="25"/>
          <w:szCs w:val="25"/>
        </w:rPr>
        <w:t xml:space="preserve">Ndërsa kontrolli i llogarive financiare është një mekanizëm specifik dhe i efektshëm për monitorimin e pasurive dhe të ardhurave që duhet të deklarohen nga një gjyqtar, “kontrolli i korrespondencës” të një gjyqtari dhe sidomos familjarëve të tij, në mungesë të garancive të duhura, do të </w:t>
      </w:r>
      <w:r w:rsidRPr="006506D6">
        <w:rPr>
          <w:rFonts w:ascii="Arial" w:hAnsi="Arial" w:cs="Arial"/>
          <w:color w:val="000000"/>
          <w:sz w:val="25"/>
          <w:szCs w:val="25"/>
        </w:rPr>
        <w:t>ç</w:t>
      </w:r>
      <w:r w:rsidRPr="006506D6">
        <w:rPr>
          <w:rFonts w:ascii="Arial" w:hAnsi="Arial"/>
          <w:color w:val="000000"/>
          <w:sz w:val="25"/>
          <w:szCs w:val="25"/>
        </w:rPr>
        <w:t>onte në kufizim të parregullt të të drejtave të tyre për jetë private. Komisioni i Venecias e kupton që shkalla e problemit të korrupsionit në Shqipëri kërkon masa të ve</w:t>
      </w:r>
      <w:r w:rsidRPr="006506D6">
        <w:rPr>
          <w:rFonts w:ascii="Arial" w:hAnsi="Arial" w:cs="Arial"/>
          <w:color w:val="000000"/>
          <w:sz w:val="25"/>
          <w:szCs w:val="25"/>
        </w:rPr>
        <w:t>ç</w:t>
      </w:r>
      <w:r w:rsidRPr="006506D6">
        <w:rPr>
          <w:rFonts w:ascii="Arial" w:hAnsi="Arial"/>
          <w:color w:val="000000"/>
          <w:sz w:val="25"/>
          <w:szCs w:val="25"/>
        </w:rPr>
        <w:t xml:space="preserve">anta të mbikëqyrjes në lidhje me veprime financiare të atyre që mbajnë pozicione në gjyqësor dhe prokurori, dhe që këta të fundit duhet të përgatiten që të jenë të hapur ndaj transparencës më të madhe dhe kontrolleve shtesë. Megjithatë, Kushtetuta nuk duhet t’u japë një </w:t>
      </w:r>
      <w:r w:rsidRPr="006506D6">
        <w:rPr>
          <w:rFonts w:ascii="Arial" w:hAnsi="Arial"/>
          <w:i/>
          <w:color w:val="000000"/>
          <w:sz w:val="25"/>
          <w:szCs w:val="25"/>
        </w:rPr>
        <w:t>carte blanche</w:t>
      </w:r>
      <w:r w:rsidRPr="006506D6">
        <w:rPr>
          <w:rFonts w:ascii="Arial" w:hAnsi="Arial"/>
          <w:color w:val="000000"/>
          <w:sz w:val="25"/>
          <w:szCs w:val="25"/>
        </w:rPr>
        <w:t xml:space="preserve"> shërbimeve të inteligjencës për të përgjuar të gjitha komunikimet e një prokurori/gjyqtari të specializuar dhe sidomos </w:t>
      </w:r>
      <w:r w:rsidRPr="006506D6">
        <w:rPr>
          <w:rFonts w:ascii="Arial" w:hAnsi="Arial"/>
          <w:color w:val="000000"/>
          <w:sz w:val="25"/>
          <w:szCs w:val="25"/>
        </w:rPr>
        <w:lastRenderedPageBreak/>
        <w:t>familjarëve të tyre. Ky “kontroll i komunikimeve” duhet të shoqërohet nga garanci të duhura dhe të efektshme procedurale, që i mbrojnë këta persona nga abuzimi dhe që janë të përshkruara qartazi në ligj; në ve</w:t>
      </w:r>
      <w:r w:rsidRPr="006506D6">
        <w:rPr>
          <w:rFonts w:ascii="Arial" w:hAnsi="Arial" w:cs="Arial"/>
          <w:color w:val="000000"/>
          <w:sz w:val="25"/>
          <w:szCs w:val="25"/>
        </w:rPr>
        <w:t>ç</w:t>
      </w:r>
      <w:r w:rsidRPr="006506D6">
        <w:rPr>
          <w:rFonts w:ascii="Arial" w:hAnsi="Arial"/>
          <w:color w:val="000000"/>
          <w:sz w:val="25"/>
          <w:szCs w:val="25"/>
        </w:rPr>
        <w:t>anti, duhet të jepet autorizim gjyqësor bazuar në dyshim të arsyeshëm që personi në fjalë është i përfshirë në veprimtari të paligjshme……… ligji duhet të parashikojë një mekanizëm të posa</w:t>
      </w:r>
      <w:r w:rsidRPr="006506D6">
        <w:rPr>
          <w:rFonts w:ascii="Arial" w:hAnsi="Arial" w:cs="Arial"/>
          <w:color w:val="000000"/>
          <w:sz w:val="25"/>
          <w:szCs w:val="25"/>
        </w:rPr>
        <w:t>ç</w:t>
      </w:r>
      <w:r w:rsidRPr="006506D6">
        <w:rPr>
          <w:rFonts w:ascii="Arial" w:hAnsi="Arial"/>
          <w:color w:val="000000"/>
          <w:sz w:val="25"/>
          <w:szCs w:val="25"/>
        </w:rPr>
        <w:t>ëm për të mbrojtur interesat private të atyre që në mënyrë aksidentale mund të p</w:t>
      </w:r>
      <w:r>
        <w:rPr>
          <w:rFonts w:ascii="Arial" w:hAnsi="Arial"/>
          <w:color w:val="000000"/>
          <w:sz w:val="25"/>
          <w:szCs w:val="25"/>
        </w:rPr>
        <w:t xml:space="preserve">reken nga masat mbikëqyrëse.”. </w:t>
      </w:r>
    </w:p>
    <w:p w:rsidR="001F6895" w:rsidRDefault="001F6895" w:rsidP="000B6785">
      <w:pPr>
        <w:widowControl w:val="0"/>
        <w:autoSpaceDE w:val="0"/>
        <w:autoSpaceDN w:val="0"/>
        <w:adjustRightInd w:val="0"/>
        <w:spacing w:after="0"/>
        <w:ind w:right="57"/>
        <w:jc w:val="both"/>
        <w:rPr>
          <w:rFonts w:ascii="Arial" w:hAnsi="Arial"/>
          <w:color w:val="000000"/>
          <w:sz w:val="25"/>
          <w:szCs w:val="25"/>
        </w:rPr>
      </w:pPr>
    </w:p>
    <w:p w:rsidR="001F6895" w:rsidRDefault="001F6895" w:rsidP="000B6785">
      <w:pPr>
        <w:widowControl w:val="0"/>
        <w:autoSpaceDE w:val="0"/>
        <w:autoSpaceDN w:val="0"/>
        <w:adjustRightInd w:val="0"/>
        <w:spacing w:after="0"/>
        <w:ind w:right="57"/>
        <w:jc w:val="both"/>
        <w:rPr>
          <w:rFonts w:ascii="Arial" w:hAnsi="Arial"/>
          <w:color w:val="000000"/>
          <w:sz w:val="25"/>
          <w:szCs w:val="25"/>
        </w:rPr>
      </w:pPr>
      <w:r>
        <w:rPr>
          <w:rFonts w:ascii="Arial" w:hAnsi="Arial"/>
          <w:color w:val="000000"/>
          <w:sz w:val="25"/>
          <w:szCs w:val="25"/>
        </w:rPr>
        <w:t>Parashikimi i bërë nga neni 28 i ligjit, nuk i përmbush standardet kushtetuese të kufizimit të të drejtave dhe lirive themelore të njeriut, për disa arsye:</w:t>
      </w:r>
    </w:p>
    <w:p w:rsidR="001F6895" w:rsidRDefault="001F6895" w:rsidP="000B6785">
      <w:pPr>
        <w:widowControl w:val="0"/>
        <w:autoSpaceDE w:val="0"/>
        <w:autoSpaceDN w:val="0"/>
        <w:adjustRightInd w:val="0"/>
        <w:spacing w:after="0"/>
        <w:ind w:right="57"/>
        <w:jc w:val="both"/>
        <w:rPr>
          <w:rFonts w:ascii="Arial" w:hAnsi="Arial"/>
          <w:color w:val="000000"/>
          <w:sz w:val="25"/>
          <w:szCs w:val="25"/>
        </w:rPr>
      </w:pPr>
    </w:p>
    <w:p w:rsidR="001F6895" w:rsidRDefault="001F6895" w:rsidP="000B6785">
      <w:pPr>
        <w:widowControl w:val="0"/>
        <w:autoSpaceDE w:val="0"/>
        <w:autoSpaceDN w:val="0"/>
        <w:adjustRightInd w:val="0"/>
        <w:spacing w:after="0"/>
        <w:ind w:right="57"/>
        <w:jc w:val="both"/>
        <w:rPr>
          <w:rFonts w:ascii="Arial" w:hAnsi="Arial"/>
          <w:color w:val="000000"/>
          <w:sz w:val="25"/>
          <w:szCs w:val="25"/>
        </w:rPr>
      </w:pPr>
      <w:r>
        <w:rPr>
          <w:rFonts w:ascii="Arial" w:hAnsi="Arial"/>
          <w:color w:val="000000"/>
          <w:sz w:val="25"/>
          <w:szCs w:val="25"/>
        </w:rPr>
        <w:t>Së pari, neni 28 i ligjit është mjaftuar vetëm me përcaktimin e organeve që e realizojnë këtë monitorim, apo që janë kompetent për të zbatuar këtë kufizim, pa parashikuar asnjë rregull mbi mënyrën sesi realizohet kjo veprimtari dhe cfarë garancisë duhet të ndiqen që të mos abuzohet me këtë veprimtari, dhe që ndërhyrja të jetë proporcionale dhe të përputhet me qëllimin për të cilin është parashikuar. Ky monitorim është i lejuar nga Kushtetuta, mirëpo</w:t>
      </w:r>
      <w:r w:rsidRPr="006506D6">
        <w:rPr>
          <w:rFonts w:ascii="Arial" w:hAnsi="Arial"/>
          <w:color w:val="000000"/>
          <w:sz w:val="25"/>
          <w:szCs w:val="25"/>
        </w:rPr>
        <w:t xml:space="preserve"> duhet të shoqërohet nga garanci të duhura dhe të efektshme procedurale, që i mbrojnë këta persona nga abuzimi dhe që janë të përshkruara qartazi në ligj</w:t>
      </w:r>
      <w:r>
        <w:rPr>
          <w:rFonts w:ascii="Arial" w:hAnsi="Arial"/>
          <w:color w:val="000000"/>
          <w:sz w:val="25"/>
          <w:szCs w:val="25"/>
        </w:rPr>
        <w:t xml:space="preserve">. Në këtë rast, </w:t>
      </w:r>
      <w:r w:rsidRPr="00657FD3">
        <w:rPr>
          <w:rFonts w:ascii="Arial" w:hAnsi="Arial"/>
          <w:color w:val="000000"/>
          <w:sz w:val="25"/>
          <w:szCs w:val="25"/>
        </w:rPr>
        <w:t>ligji nuk p</w:t>
      </w:r>
      <w:r>
        <w:rPr>
          <w:rFonts w:ascii="Arial" w:hAnsi="Arial"/>
          <w:color w:val="000000"/>
          <w:sz w:val="25"/>
          <w:szCs w:val="25"/>
        </w:rPr>
        <w:t>ë</w:t>
      </w:r>
      <w:r w:rsidRPr="00657FD3">
        <w:rPr>
          <w:rFonts w:ascii="Arial" w:hAnsi="Arial"/>
          <w:color w:val="000000"/>
          <w:sz w:val="25"/>
          <w:szCs w:val="25"/>
        </w:rPr>
        <w:t>rcakton qartë dhe saktë rregullat për zbatimin e masave mbrojtëse minimale,  në mënyrë që personat e prekur të kenë garanci të mjaftueshme për të mbrojtur në mënyrë efektive të dhënat e tyre personale dhe jet</w:t>
      </w:r>
      <w:r>
        <w:rPr>
          <w:rFonts w:ascii="Arial" w:hAnsi="Arial"/>
          <w:color w:val="000000"/>
          <w:sz w:val="25"/>
          <w:szCs w:val="25"/>
        </w:rPr>
        <w:t>ë</w:t>
      </w:r>
      <w:r w:rsidRPr="00657FD3">
        <w:rPr>
          <w:rFonts w:ascii="Arial" w:hAnsi="Arial"/>
          <w:color w:val="000000"/>
          <w:sz w:val="25"/>
          <w:szCs w:val="25"/>
        </w:rPr>
        <w:t>n e tyre private, kundër rrezikut të abuzimi dhe kundër çdo akses të paligjshëm të shfrytëzimit të këtyre të dhënave.</w:t>
      </w:r>
    </w:p>
    <w:p w:rsidR="001F6895" w:rsidRDefault="001F6895" w:rsidP="000B6785">
      <w:pPr>
        <w:widowControl w:val="0"/>
        <w:autoSpaceDE w:val="0"/>
        <w:autoSpaceDN w:val="0"/>
        <w:adjustRightInd w:val="0"/>
        <w:spacing w:after="0"/>
        <w:ind w:right="57"/>
        <w:jc w:val="both"/>
        <w:rPr>
          <w:rFonts w:ascii="Arial" w:hAnsi="Arial"/>
          <w:color w:val="000000"/>
          <w:sz w:val="25"/>
          <w:szCs w:val="25"/>
        </w:rPr>
      </w:pPr>
    </w:p>
    <w:p w:rsidR="001F6895" w:rsidRDefault="001F6895" w:rsidP="000B6785">
      <w:pPr>
        <w:widowControl w:val="0"/>
        <w:autoSpaceDE w:val="0"/>
        <w:autoSpaceDN w:val="0"/>
        <w:adjustRightInd w:val="0"/>
        <w:spacing w:after="0"/>
        <w:ind w:right="57"/>
        <w:jc w:val="both"/>
        <w:rPr>
          <w:rFonts w:ascii="Arial" w:hAnsi="Arial"/>
          <w:color w:val="000000"/>
          <w:sz w:val="25"/>
          <w:szCs w:val="25"/>
        </w:rPr>
      </w:pPr>
      <w:r>
        <w:rPr>
          <w:rFonts w:ascii="Arial" w:hAnsi="Arial"/>
          <w:color w:val="000000"/>
          <w:sz w:val="25"/>
          <w:szCs w:val="25"/>
        </w:rPr>
        <w:t xml:space="preserve">Së dyti, monitorimi i të dhënave </w:t>
      </w:r>
      <w:r w:rsidRPr="00657FD3">
        <w:rPr>
          <w:rFonts w:ascii="Arial" w:hAnsi="Arial"/>
          <w:color w:val="000000"/>
          <w:sz w:val="25"/>
          <w:szCs w:val="25"/>
        </w:rPr>
        <w:t>nuk shoqërohet me asnjë kriter që garanton proporcionalitetin dhe nevojën e ndërhyrjes. Për më tepër, aksesi i organeve p</w:t>
      </w:r>
      <w:r>
        <w:rPr>
          <w:rFonts w:ascii="Arial" w:hAnsi="Arial"/>
          <w:color w:val="000000"/>
          <w:sz w:val="25"/>
          <w:szCs w:val="25"/>
        </w:rPr>
        <w:t>ë</w:t>
      </w:r>
      <w:r w:rsidRPr="00657FD3">
        <w:rPr>
          <w:rFonts w:ascii="Arial" w:hAnsi="Arial"/>
          <w:color w:val="000000"/>
          <w:sz w:val="25"/>
          <w:szCs w:val="25"/>
        </w:rPr>
        <w:t>rkat</w:t>
      </w:r>
      <w:r>
        <w:rPr>
          <w:rFonts w:ascii="Arial" w:hAnsi="Arial"/>
          <w:color w:val="000000"/>
          <w:sz w:val="25"/>
          <w:szCs w:val="25"/>
        </w:rPr>
        <w:t>ë</w:t>
      </w:r>
      <w:r w:rsidRPr="00657FD3">
        <w:rPr>
          <w:rFonts w:ascii="Arial" w:hAnsi="Arial"/>
          <w:color w:val="000000"/>
          <w:sz w:val="25"/>
          <w:szCs w:val="25"/>
        </w:rPr>
        <w:t xml:space="preserve">se tek të dhënat nuk është i ndërvarur nga një shqyrtim paraprak nga gjykata apo një organ administrativ i pavarur, vendimi i të cilëve mund të përbënte rrethane penguese për përdorimin e të dhënave jashtë nevojës për arritjen e një qëllimi të ligjshëm, si dhe do të duhet të shoqërohej në cdo rast me një kërkesë të argumentuar të </w:t>
      </w:r>
      <w:r>
        <w:rPr>
          <w:rFonts w:ascii="Arial" w:hAnsi="Arial"/>
          <w:color w:val="000000"/>
          <w:sz w:val="25"/>
          <w:szCs w:val="25"/>
        </w:rPr>
        <w:t>organit</w:t>
      </w:r>
      <w:r w:rsidRPr="00657FD3">
        <w:rPr>
          <w:rFonts w:ascii="Arial" w:hAnsi="Arial"/>
          <w:color w:val="000000"/>
          <w:sz w:val="25"/>
          <w:szCs w:val="25"/>
        </w:rPr>
        <w:t xml:space="preserve"> për nevojën e përdorimit të të dhënave për parandalimin, zbulimin apo ndjekjen e </w:t>
      </w:r>
      <w:r>
        <w:rPr>
          <w:rFonts w:ascii="Arial" w:hAnsi="Arial"/>
          <w:color w:val="000000"/>
          <w:sz w:val="25"/>
          <w:szCs w:val="25"/>
        </w:rPr>
        <w:t xml:space="preserve">një akti korruptiv. </w:t>
      </w:r>
    </w:p>
    <w:p w:rsidR="001F6895" w:rsidRDefault="001F6895" w:rsidP="000B6785">
      <w:pPr>
        <w:widowControl w:val="0"/>
        <w:autoSpaceDE w:val="0"/>
        <w:autoSpaceDN w:val="0"/>
        <w:adjustRightInd w:val="0"/>
        <w:spacing w:after="0"/>
        <w:ind w:right="57"/>
        <w:jc w:val="both"/>
        <w:rPr>
          <w:rFonts w:ascii="Arial" w:hAnsi="Arial"/>
          <w:color w:val="000000"/>
          <w:sz w:val="25"/>
          <w:szCs w:val="25"/>
        </w:rPr>
      </w:pPr>
    </w:p>
    <w:p w:rsidR="001F6895" w:rsidRDefault="001F6895" w:rsidP="000B6785">
      <w:pPr>
        <w:widowControl w:val="0"/>
        <w:autoSpaceDE w:val="0"/>
        <w:autoSpaceDN w:val="0"/>
        <w:adjustRightInd w:val="0"/>
        <w:spacing w:after="0"/>
        <w:ind w:right="57"/>
        <w:jc w:val="both"/>
        <w:rPr>
          <w:rFonts w:ascii="Arial" w:hAnsi="Arial"/>
          <w:color w:val="000000"/>
          <w:sz w:val="25"/>
          <w:szCs w:val="25"/>
        </w:rPr>
      </w:pPr>
      <w:r>
        <w:rPr>
          <w:rFonts w:ascii="Arial" w:hAnsi="Arial"/>
          <w:color w:val="000000"/>
          <w:sz w:val="25"/>
          <w:szCs w:val="25"/>
        </w:rPr>
        <w:t xml:space="preserve">Së treti, monitorimi i të dhënave financiare bëhet nga Drejtoria e Përgjithshme e Parandalimit të Pastrimit të Parave, i cili është organ nën varësinë e Ministrisë së Financave, dhe ku Drejtori i Përgjithshëm emërohet dhe shkarkohet nga Kryeministri. </w:t>
      </w:r>
      <w:r w:rsidRPr="00B27348">
        <w:rPr>
          <w:rFonts w:ascii="Arial" w:hAnsi="Arial"/>
          <w:color w:val="000000"/>
          <w:sz w:val="25"/>
          <w:szCs w:val="25"/>
        </w:rPr>
        <w:t>Një parashkim i tillë, ndër të tjera, i vendos funksionarët e këtyre organeve të pavarura nën mbikëqyrjen dhe kontrollin e pushtetit ekzekutiv, cka bëhet premisë për cenim të pavarësisë së tyre. Nga ana tjetër, kjo është një detyrë që del jashtë natyrës së detyrave të DPPPP, sipas ligjit nr. 9917, datë 19.05.2008 “Për parandalimin e pastrimit të parave dhe financimit të terrorizimit”, i ndryshuar. Monitorimi i t</w:t>
      </w:r>
      <w:r>
        <w:rPr>
          <w:rFonts w:ascii="Arial" w:hAnsi="Arial"/>
          <w:color w:val="000000"/>
          <w:sz w:val="25"/>
          <w:szCs w:val="25"/>
        </w:rPr>
        <w:t>ë</w:t>
      </w:r>
      <w:r w:rsidRPr="00B27348">
        <w:rPr>
          <w:rFonts w:ascii="Arial" w:hAnsi="Arial"/>
          <w:color w:val="000000"/>
          <w:sz w:val="25"/>
          <w:szCs w:val="25"/>
        </w:rPr>
        <w:t xml:space="preserve"> dh</w:t>
      </w:r>
      <w:r>
        <w:rPr>
          <w:rFonts w:ascii="Arial" w:hAnsi="Arial"/>
          <w:color w:val="000000"/>
          <w:sz w:val="25"/>
          <w:szCs w:val="25"/>
        </w:rPr>
        <w:t>ë</w:t>
      </w:r>
      <w:r w:rsidRPr="00B27348">
        <w:rPr>
          <w:rFonts w:ascii="Arial" w:hAnsi="Arial"/>
          <w:color w:val="000000"/>
          <w:sz w:val="25"/>
          <w:szCs w:val="25"/>
        </w:rPr>
        <w:t>nave personale t</w:t>
      </w:r>
      <w:r>
        <w:rPr>
          <w:rFonts w:ascii="Arial" w:hAnsi="Arial"/>
          <w:color w:val="000000"/>
          <w:sz w:val="25"/>
          <w:szCs w:val="25"/>
        </w:rPr>
        <w:t>ë</w:t>
      </w:r>
      <w:r w:rsidRPr="00B27348">
        <w:rPr>
          <w:rFonts w:ascii="Arial" w:hAnsi="Arial"/>
          <w:color w:val="000000"/>
          <w:sz w:val="25"/>
          <w:szCs w:val="25"/>
        </w:rPr>
        <w:t xml:space="preserve"> an</w:t>
      </w:r>
      <w:r>
        <w:rPr>
          <w:rFonts w:ascii="Arial" w:hAnsi="Arial"/>
          <w:color w:val="000000"/>
          <w:sz w:val="25"/>
          <w:szCs w:val="25"/>
        </w:rPr>
        <w:t>ë</w:t>
      </w:r>
      <w:r w:rsidRPr="00B27348">
        <w:rPr>
          <w:rFonts w:ascii="Arial" w:hAnsi="Arial"/>
          <w:color w:val="000000"/>
          <w:sz w:val="25"/>
          <w:szCs w:val="25"/>
        </w:rPr>
        <w:t>tar</w:t>
      </w:r>
      <w:r>
        <w:rPr>
          <w:rFonts w:ascii="Arial" w:hAnsi="Arial"/>
          <w:color w:val="000000"/>
          <w:sz w:val="25"/>
          <w:szCs w:val="25"/>
        </w:rPr>
        <w:t>ë</w:t>
      </w:r>
      <w:r w:rsidRPr="00B27348">
        <w:rPr>
          <w:rFonts w:ascii="Arial" w:hAnsi="Arial"/>
          <w:color w:val="000000"/>
          <w:sz w:val="25"/>
          <w:szCs w:val="25"/>
        </w:rPr>
        <w:t>ve t</w:t>
      </w:r>
      <w:r>
        <w:rPr>
          <w:rFonts w:ascii="Arial" w:hAnsi="Arial"/>
          <w:color w:val="000000"/>
          <w:sz w:val="25"/>
          <w:szCs w:val="25"/>
        </w:rPr>
        <w:t>ë</w:t>
      </w:r>
      <w:r w:rsidRPr="00B27348">
        <w:rPr>
          <w:rFonts w:ascii="Arial" w:hAnsi="Arial"/>
          <w:color w:val="000000"/>
          <w:sz w:val="25"/>
          <w:szCs w:val="25"/>
        </w:rPr>
        <w:t xml:space="preserve"> nj</w:t>
      </w:r>
      <w:r>
        <w:rPr>
          <w:rFonts w:ascii="Arial" w:hAnsi="Arial"/>
          <w:color w:val="000000"/>
          <w:sz w:val="25"/>
          <w:szCs w:val="25"/>
        </w:rPr>
        <w:t>ë</w:t>
      </w:r>
      <w:r w:rsidRPr="00B27348">
        <w:rPr>
          <w:rFonts w:ascii="Arial" w:hAnsi="Arial"/>
          <w:color w:val="000000"/>
          <w:sz w:val="25"/>
          <w:szCs w:val="25"/>
        </w:rPr>
        <w:t xml:space="preserve"> organi t</w:t>
      </w:r>
      <w:r>
        <w:rPr>
          <w:rFonts w:ascii="Arial" w:hAnsi="Arial"/>
          <w:color w:val="000000"/>
          <w:sz w:val="25"/>
          <w:szCs w:val="25"/>
        </w:rPr>
        <w:t>ë</w:t>
      </w:r>
      <w:r w:rsidRPr="00B27348">
        <w:rPr>
          <w:rFonts w:ascii="Arial" w:hAnsi="Arial"/>
          <w:color w:val="000000"/>
          <w:sz w:val="25"/>
          <w:szCs w:val="25"/>
        </w:rPr>
        <w:t xml:space="preserve"> pavarur, nga nj</w:t>
      </w:r>
      <w:r>
        <w:rPr>
          <w:rFonts w:ascii="Arial" w:hAnsi="Arial"/>
          <w:color w:val="000000"/>
          <w:sz w:val="25"/>
          <w:szCs w:val="25"/>
        </w:rPr>
        <w:t>ë</w:t>
      </w:r>
      <w:r w:rsidRPr="00B27348">
        <w:rPr>
          <w:rFonts w:ascii="Arial" w:hAnsi="Arial"/>
          <w:color w:val="000000"/>
          <w:sz w:val="25"/>
          <w:szCs w:val="25"/>
        </w:rPr>
        <w:t xml:space="preserve"> institucion i pushtetit ekzekutiv, jasht</w:t>
      </w:r>
      <w:r>
        <w:rPr>
          <w:rFonts w:ascii="Arial" w:hAnsi="Arial"/>
          <w:color w:val="000000"/>
          <w:sz w:val="25"/>
          <w:szCs w:val="25"/>
        </w:rPr>
        <w:t>ë</w:t>
      </w:r>
      <w:r w:rsidRPr="00B27348">
        <w:rPr>
          <w:rFonts w:ascii="Arial" w:hAnsi="Arial"/>
          <w:color w:val="000000"/>
          <w:sz w:val="25"/>
          <w:szCs w:val="25"/>
        </w:rPr>
        <w:t xml:space="preserve"> cdo kontrolli dhe mbik</w:t>
      </w:r>
      <w:r>
        <w:rPr>
          <w:rFonts w:ascii="Arial" w:hAnsi="Arial"/>
          <w:color w:val="000000"/>
          <w:sz w:val="25"/>
          <w:szCs w:val="25"/>
        </w:rPr>
        <w:t>ë</w:t>
      </w:r>
      <w:r w:rsidRPr="00B27348">
        <w:rPr>
          <w:rFonts w:ascii="Arial" w:hAnsi="Arial"/>
          <w:color w:val="000000"/>
          <w:sz w:val="25"/>
          <w:szCs w:val="25"/>
        </w:rPr>
        <w:t>qyrje t</w:t>
      </w:r>
      <w:r>
        <w:rPr>
          <w:rFonts w:ascii="Arial" w:hAnsi="Arial"/>
          <w:color w:val="000000"/>
          <w:sz w:val="25"/>
          <w:szCs w:val="25"/>
        </w:rPr>
        <w:t>ë</w:t>
      </w:r>
      <w:r w:rsidRPr="00B27348">
        <w:rPr>
          <w:rFonts w:ascii="Arial" w:hAnsi="Arial"/>
          <w:color w:val="000000"/>
          <w:sz w:val="25"/>
          <w:szCs w:val="25"/>
        </w:rPr>
        <w:t xml:space="preserve"> nj</w:t>
      </w:r>
      <w:r>
        <w:rPr>
          <w:rFonts w:ascii="Arial" w:hAnsi="Arial"/>
          <w:color w:val="000000"/>
          <w:sz w:val="25"/>
          <w:szCs w:val="25"/>
        </w:rPr>
        <w:t>ë</w:t>
      </w:r>
      <w:r w:rsidRPr="00B27348">
        <w:rPr>
          <w:rFonts w:ascii="Arial" w:hAnsi="Arial"/>
          <w:color w:val="000000"/>
          <w:sz w:val="25"/>
          <w:szCs w:val="25"/>
        </w:rPr>
        <w:t xml:space="preserve"> organi </w:t>
      </w:r>
      <w:r w:rsidRPr="00B27348">
        <w:rPr>
          <w:rFonts w:ascii="Arial" w:hAnsi="Arial"/>
          <w:color w:val="000000"/>
          <w:sz w:val="25"/>
          <w:szCs w:val="25"/>
        </w:rPr>
        <w:lastRenderedPageBreak/>
        <w:t>t</w:t>
      </w:r>
      <w:r>
        <w:rPr>
          <w:rFonts w:ascii="Arial" w:hAnsi="Arial"/>
          <w:color w:val="000000"/>
          <w:sz w:val="25"/>
          <w:szCs w:val="25"/>
        </w:rPr>
        <w:t>ë</w:t>
      </w:r>
      <w:r w:rsidRPr="00B27348">
        <w:rPr>
          <w:rFonts w:ascii="Arial" w:hAnsi="Arial"/>
          <w:color w:val="000000"/>
          <w:sz w:val="25"/>
          <w:szCs w:val="25"/>
        </w:rPr>
        <w:t xml:space="preserve">pavarur, nuk është proporcional me nivelin e ndërhyrjes </w:t>
      </w:r>
      <w:r>
        <w:rPr>
          <w:rFonts w:ascii="Arial" w:hAnsi="Arial"/>
          <w:color w:val="000000"/>
          <w:sz w:val="25"/>
          <w:szCs w:val="25"/>
        </w:rPr>
        <w:t xml:space="preserve">së nevojshme </w:t>
      </w:r>
      <w:r w:rsidRPr="00B27348">
        <w:rPr>
          <w:rFonts w:ascii="Arial" w:hAnsi="Arial"/>
          <w:color w:val="000000"/>
          <w:sz w:val="25"/>
          <w:szCs w:val="25"/>
        </w:rPr>
        <w:t>në këtë të drejtë kushtetuese.</w:t>
      </w:r>
    </w:p>
    <w:p w:rsidR="001F6895" w:rsidRDefault="001F6895" w:rsidP="000B6785">
      <w:pPr>
        <w:widowControl w:val="0"/>
        <w:autoSpaceDE w:val="0"/>
        <w:autoSpaceDN w:val="0"/>
        <w:adjustRightInd w:val="0"/>
        <w:spacing w:after="0"/>
        <w:ind w:right="57"/>
        <w:jc w:val="both"/>
        <w:rPr>
          <w:rFonts w:ascii="Arial" w:hAnsi="Arial"/>
          <w:color w:val="000000"/>
          <w:sz w:val="25"/>
          <w:szCs w:val="25"/>
        </w:rPr>
      </w:pPr>
    </w:p>
    <w:p w:rsidR="001F6895" w:rsidRDefault="001F6895" w:rsidP="000B6785">
      <w:pPr>
        <w:widowControl w:val="0"/>
        <w:autoSpaceDE w:val="0"/>
        <w:autoSpaceDN w:val="0"/>
        <w:adjustRightInd w:val="0"/>
        <w:spacing w:after="0"/>
        <w:ind w:right="57"/>
        <w:jc w:val="both"/>
        <w:rPr>
          <w:rFonts w:ascii="Arial" w:hAnsi="Arial"/>
          <w:color w:val="000000"/>
          <w:sz w:val="25"/>
          <w:szCs w:val="25"/>
        </w:rPr>
      </w:pPr>
      <w:r>
        <w:rPr>
          <w:rFonts w:ascii="Arial" w:hAnsi="Arial"/>
          <w:color w:val="000000"/>
          <w:sz w:val="25"/>
          <w:szCs w:val="25"/>
        </w:rPr>
        <w:t xml:space="preserve">Së katërti, Kushtetuta e ka parashikuar masën e mbikëqyrjes sistematike të transaksioneve financiare dhe komunikimeve të anëtarëve të organeve të rivlerësimit, në funksion të parandalimit dhe zbulimit të veprave penale në fushën e korrupsionit. Kjo veprimtari është përgjegjësi kushtetuese e prokurorisë së posacme dhe/ose organeve në varësi të saj, të cilat e ushtrojnë këtë detyrë vetëm nën drejtimin dhe kontrollin e organit të prokurorisë. Ndërkohë neni 28 i ligjit, jo vetëm këtë detyrë ia ka ngarkuar një organi në varësi të pushtetit ekzekutiv, por nuk parashikon asnjë mbikëqyrje, kontroll apo drejtim të prokurorisë, me qëllim mbrojtjen e anëtarëve të organeve të rivlerësimit nga keqpërdorimi i të dhënave të tyre personale. Nga ana tjetër, një parashikim i tillë bie ndesh me parimin e ndarjes dhe balancimit midis pushteteve, jo vetëm për shkak të premisës për cenimin të pavarësisë së organeve të rivlerësimit, por edhe për shkak se ka menjanuar prokurorinë e posacme nga ushtrimi i përgjegjësive të veta kushtetuese, të parashikuara në nenet 148 dhe 148/dh të Kushtetutës. </w:t>
      </w:r>
    </w:p>
    <w:p w:rsidR="001F6895" w:rsidRDefault="001F6895" w:rsidP="000B6785">
      <w:pPr>
        <w:widowControl w:val="0"/>
        <w:autoSpaceDE w:val="0"/>
        <w:autoSpaceDN w:val="0"/>
        <w:adjustRightInd w:val="0"/>
        <w:spacing w:after="0"/>
        <w:ind w:right="57"/>
        <w:jc w:val="both"/>
        <w:rPr>
          <w:rFonts w:ascii="Arial" w:hAnsi="Arial"/>
          <w:color w:val="000000"/>
          <w:sz w:val="25"/>
          <w:szCs w:val="25"/>
        </w:rPr>
      </w:pPr>
    </w:p>
    <w:p w:rsidR="001F6895" w:rsidRPr="00FB336E" w:rsidRDefault="001F6895" w:rsidP="009718B4">
      <w:pPr>
        <w:widowControl w:val="0"/>
        <w:shd w:val="clear" w:color="auto" w:fill="DDD9C3" w:themeFill="background2" w:themeFillShade="E6"/>
        <w:autoSpaceDE w:val="0"/>
        <w:autoSpaceDN w:val="0"/>
        <w:adjustRightInd w:val="0"/>
        <w:spacing w:after="0"/>
        <w:ind w:right="57"/>
        <w:jc w:val="both"/>
        <w:rPr>
          <w:rFonts w:ascii="Arial" w:hAnsi="Arial"/>
          <w:b/>
          <w:color w:val="000000"/>
          <w:sz w:val="25"/>
          <w:szCs w:val="25"/>
          <w:u w:val="single"/>
        </w:rPr>
      </w:pPr>
      <w:r w:rsidRPr="00FB336E">
        <w:rPr>
          <w:rFonts w:ascii="Arial" w:hAnsi="Arial"/>
          <w:b/>
          <w:color w:val="000000"/>
          <w:sz w:val="25"/>
          <w:szCs w:val="25"/>
          <w:u w:val="single"/>
        </w:rPr>
        <w:t>3) Mbi standardet e procesit të rivlerësimit</w:t>
      </w:r>
    </w:p>
    <w:p w:rsidR="001F6895" w:rsidRDefault="001F6895" w:rsidP="000B6785">
      <w:pPr>
        <w:widowControl w:val="0"/>
        <w:autoSpaceDE w:val="0"/>
        <w:autoSpaceDN w:val="0"/>
        <w:adjustRightInd w:val="0"/>
        <w:spacing w:after="0"/>
        <w:ind w:right="57"/>
        <w:jc w:val="both"/>
        <w:rPr>
          <w:rFonts w:ascii="Arial" w:hAnsi="Arial"/>
          <w:color w:val="000000"/>
          <w:sz w:val="25"/>
          <w:szCs w:val="25"/>
        </w:rPr>
      </w:pPr>
    </w:p>
    <w:p w:rsidR="001F6895" w:rsidRDefault="001F6895" w:rsidP="000B6785">
      <w:pPr>
        <w:tabs>
          <w:tab w:val="left" w:pos="360"/>
          <w:tab w:val="left" w:pos="720"/>
          <w:tab w:val="left" w:pos="900"/>
        </w:tabs>
        <w:spacing w:after="0"/>
        <w:jc w:val="both"/>
        <w:rPr>
          <w:rFonts w:ascii="Arial" w:hAnsi="Arial" w:cs="Arial"/>
          <w:sz w:val="25"/>
          <w:szCs w:val="25"/>
        </w:rPr>
      </w:pPr>
      <w:r>
        <w:rPr>
          <w:rFonts w:ascii="Arial" w:hAnsi="Arial" w:cs="Arial"/>
          <w:sz w:val="25"/>
          <w:szCs w:val="25"/>
        </w:rPr>
        <w:t>Komisioni i Venecias është shprehur se procesi i rivlerësimit</w:t>
      </w:r>
      <w:r w:rsidRPr="00906233">
        <w:rPr>
          <w:rFonts w:ascii="Arial" w:hAnsi="Arial" w:cs="Arial"/>
          <w:sz w:val="25"/>
          <w:szCs w:val="25"/>
        </w:rPr>
        <w:t xml:space="preserve"> duhet të synojë</w:t>
      </w:r>
      <w:r w:rsidRPr="00690121">
        <w:rPr>
          <w:rStyle w:val="FootnoteReference"/>
          <w:rFonts w:ascii="Arial" w:hAnsi="Arial" w:cs="Arial"/>
          <w:sz w:val="25"/>
          <w:szCs w:val="25"/>
        </w:rPr>
        <w:footnoteReference w:id="24"/>
      </w:r>
      <w:r w:rsidRPr="00906233">
        <w:rPr>
          <w:rFonts w:ascii="Arial" w:hAnsi="Arial" w:cs="Arial"/>
          <w:sz w:val="25"/>
          <w:szCs w:val="25"/>
        </w:rPr>
        <w:t xml:space="preserve"> vetëm të identifikojë gjyqtarët individualë që nuk janë të përshtatshëm për të mbajtur një post gjyqësor dhe </w:t>
      </w:r>
      <w:r w:rsidRPr="00906233">
        <w:rPr>
          <w:rFonts w:ascii="Arial" w:hAnsi="Arial" w:cs="Arial"/>
          <w:b/>
          <w:sz w:val="25"/>
          <w:szCs w:val="25"/>
        </w:rPr>
        <w:t>duhet të shoqërohet me masa të tilla mbrojtëse</w:t>
      </w:r>
      <w:r w:rsidRPr="002E545B">
        <w:rPr>
          <w:rFonts w:ascii="Arial" w:hAnsi="Arial" w:cs="Arial"/>
          <w:b/>
          <w:sz w:val="25"/>
          <w:szCs w:val="25"/>
        </w:rPr>
        <w:t>shumë shtrënguese</w:t>
      </w:r>
      <w:r w:rsidRPr="00906233">
        <w:rPr>
          <w:rFonts w:ascii="Arial" w:hAnsi="Arial" w:cs="Arial"/>
          <w:sz w:val="25"/>
          <w:szCs w:val="25"/>
        </w:rPr>
        <w:t xml:space="preserve"> për të mbrojtur ata gjyqtarë që janë të përshtatshëm për të mbajtur postet e tyre.</w:t>
      </w:r>
      <w:r>
        <w:rPr>
          <w:rFonts w:ascii="Arial" w:hAnsi="Arial" w:cs="Arial"/>
          <w:sz w:val="25"/>
          <w:szCs w:val="25"/>
        </w:rPr>
        <w:t xml:space="preserve"> Nga analiza e ligjit, rezulton e qartë se dispozitat e tij, nuk përfshijnë garancitë dhe masat shumë shtrënguese për të mbrojtur gjyqtarët/prokurorët që janë të përshtatshëm, duke e lënë procesin tërë</w:t>
      </w:r>
      <w:r w:rsidR="00AD6942">
        <w:rPr>
          <w:rFonts w:ascii="Arial" w:hAnsi="Arial" w:cs="Arial"/>
          <w:sz w:val="25"/>
          <w:szCs w:val="25"/>
        </w:rPr>
        <w:t>s</w:t>
      </w:r>
      <w:r>
        <w:rPr>
          <w:rFonts w:ascii="Arial" w:hAnsi="Arial" w:cs="Arial"/>
          <w:sz w:val="25"/>
          <w:szCs w:val="25"/>
        </w:rPr>
        <w:t>isht në diskrecionin e organeve vendimmarrëse.</w:t>
      </w:r>
    </w:p>
    <w:p w:rsidR="001F6895" w:rsidRDefault="001F6895" w:rsidP="000B6785">
      <w:pPr>
        <w:tabs>
          <w:tab w:val="left" w:pos="360"/>
          <w:tab w:val="left" w:pos="720"/>
          <w:tab w:val="left" w:pos="900"/>
        </w:tabs>
        <w:spacing w:after="0"/>
        <w:jc w:val="both"/>
        <w:rPr>
          <w:rFonts w:ascii="Arial" w:hAnsi="Arial" w:cs="Arial"/>
          <w:sz w:val="25"/>
          <w:szCs w:val="25"/>
        </w:rPr>
      </w:pPr>
    </w:p>
    <w:p w:rsidR="001F6895" w:rsidRDefault="001F6895" w:rsidP="000B6785">
      <w:pPr>
        <w:tabs>
          <w:tab w:val="left" w:pos="360"/>
          <w:tab w:val="left" w:pos="720"/>
          <w:tab w:val="left" w:pos="900"/>
        </w:tabs>
        <w:spacing w:after="0"/>
        <w:jc w:val="both"/>
        <w:rPr>
          <w:rFonts w:ascii="Arial" w:hAnsi="Arial" w:cs="Arial"/>
          <w:sz w:val="25"/>
          <w:szCs w:val="25"/>
        </w:rPr>
      </w:pPr>
      <w:r>
        <w:rPr>
          <w:rFonts w:ascii="Arial" w:hAnsi="Arial" w:cs="Arial"/>
          <w:sz w:val="25"/>
          <w:szCs w:val="25"/>
        </w:rPr>
        <w:t>Pika 2 e nenit 179/b të Kushtetutës parashikon se rivlerësimi do të kryhet mbi bazën e parimeve të procesit të rregullt, si dhe duke respektuar të drejtat themelore të subjektit të rivlerësimit. Mirëpo, ligji nr. 84/2016 nuk ka detajuar asnjë rregull procedural për të garantuar qoftë elementët bazë të procesit të rregullt, qoftë garancinë e nevojshme për respektimin e të drejtave themelore të subjektit të rivlerësimit. Ligji është mjaftuar vetëm me shpalljen formale të këtyre parimeve, si dhe me referimin tek të drejtat që parashikojnë nenet 35-40 dhe 45-47 të Kodit të Procedurave Administrative, edhe pse mënyra sesi është konceptuar procesi i pamundëson ushtrimin edhe të këtyre të drejtave.</w:t>
      </w:r>
    </w:p>
    <w:p w:rsidR="001F6895" w:rsidRDefault="001F6895" w:rsidP="000B6785">
      <w:pPr>
        <w:tabs>
          <w:tab w:val="left" w:pos="360"/>
          <w:tab w:val="left" w:pos="720"/>
          <w:tab w:val="left" w:pos="900"/>
        </w:tabs>
        <w:spacing w:after="0"/>
        <w:jc w:val="both"/>
        <w:rPr>
          <w:rFonts w:ascii="Arial" w:hAnsi="Arial" w:cs="Arial"/>
          <w:sz w:val="25"/>
          <w:szCs w:val="25"/>
        </w:rPr>
      </w:pPr>
    </w:p>
    <w:p w:rsidR="00E00AF1" w:rsidRPr="0034219E" w:rsidRDefault="001F6895" w:rsidP="000B6785">
      <w:pPr>
        <w:pStyle w:val="NormalWeb"/>
        <w:spacing w:before="0" w:beforeAutospacing="0" w:after="0" w:afterAutospacing="0" w:line="276" w:lineRule="auto"/>
        <w:jc w:val="both"/>
        <w:rPr>
          <w:rFonts w:ascii="Arial" w:hAnsi="Arial" w:cs="Arial"/>
          <w:sz w:val="25"/>
          <w:szCs w:val="25"/>
          <w:lang w:val="sq-AL"/>
        </w:rPr>
      </w:pPr>
      <w:r w:rsidRPr="0034219E">
        <w:rPr>
          <w:rFonts w:ascii="Arial" w:hAnsi="Arial" w:cs="Arial"/>
          <w:sz w:val="25"/>
          <w:szCs w:val="25"/>
          <w:lang w:val="sq-AL"/>
        </w:rPr>
        <w:t xml:space="preserve">Duke qenë se procesi i rivlerësimit aplikohet për herë të parë dhe është kompleks (madje mungojnë edhe eksperiencat ndërkombëtare në këtë fushë), ligji duhet të </w:t>
      </w:r>
      <w:r w:rsidRPr="0034219E">
        <w:rPr>
          <w:rFonts w:ascii="Arial" w:hAnsi="Arial" w:cs="Arial"/>
          <w:sz w:val="25"/>
          <w:szCs w:val="25"/>
          <w:lang w:val="sq-AL"/>
        </w:rPr>
        <w:lastRenderedPageBreak/>
        <w:t xml:space="preserve">parashikojë në detaje të gjitha procedurat dhe veprimet që ndjekin strukturat e përfshira në rivlerësim. Për këtë arsye, kushtetutëbërësi ka theksuar se rivlerësimi kryhet mbi bazën e parimeve të procesit të rregullt ligjor. Në këtë drejtim, merr rëndësi përcaktimi i afateve dhe veprimeve konkrete të këtyre strukturave, deri në vlerësimin përfundimtar të subjektit të rivlerësimit. Mirëpo, ligji nuk parashikon asnjë afat brenda së cilit duhet të përfundojë procesi i rivlerësimit për një subjekt, nga momenti i fillimit të procesit deri në marrjen e vendimit nga KPK. </w:t>
      </w:r>
      <w:r w:rsidR="00E00AF1" w:rsidRPr="0034219E">
        <w:rPr>
          <w:rFonts w:ascii="Arial" w:hAnsi="Arial" w:cs="Arial"/>
          <w:sz w:val="25"/>
          <w:szCs w:val="25"/>
          <w:lang w:val="sq-AL"/>
        </w:rPr>
        <w:t>Mospërcaktimi i saktë dhe i hollësishëm jo vetëm i afateve, por edhe i veprimeve dhe stndardeve/kritereve t</w:t>
      </w:r>
      <w:r w:rsidR="00A7270A">
        <w:rPr>
          <w:rFonts w:ascii="Arial" w:hAnsi="Arial" w:cs="Arial"/>
          <w:sz w:val="25"/>
          <w:szCs w:val="25"/>
          <w:lang w:val="sq-AL"/>
        </w:rPr>
        <w:t>ë</w:t>
      </w:r>
      <w:r w:rsidR="00E00AF1" w:rsidRPr="0034219E">
        <w:rPr>
          <w:rFonts w:ascii="Arial" w:hAnsi="Arial" w:cs="Arial"/>
          <w:sz w:val="25"/>
          <w:szCs w:val="25"/>
          <w:lang w:val="sq-AL"/>
        </w:rPr>
        <w:t xml:space="preserve"> rivler</w:t>
      </w:r>
      <w:r w:rsidR="00A7270A">
        <w:rPr>
          <w:rFonts w:ascii="Arial" w:hAnsi="Arial" w:cs="Arial"/>
          <w:sz w:val="25"/>
          <w:szCs w:val="25"/>
          <w:lang w:val="sq-AL"/>
        </w:rPr>
        <w:t>ë</w:t>
      </w:r>
      <w:r w:rsidR="00E00AF1" w:rsidRPr="0034219E">
        <w:rPr>
          <w:rFonts w:ascii="Arial" w:hAnsi="Arial" w:cs="Arial"/>
          <w:sz w:val="25"/>
          <w:szCs w:val="25"/>
          <w:lang w:val="sq-AL"/>
        </w:rPr>
        <w:t>simit, e bëjnë atë të paplotë, të paqartë, duke krijuar probleme me zbatimin në praktikë të ligjit dhe në mënyrë të veçantë me efektivitetin e veprimtarisë së organeve, duke cenuar n</w:t>
      </w:r>
      <w:r w:rsidR="00A7270A">
        <w:rPr>
          <w:rFonts w:ascii="Arial" w:hAnsi="Arial" w:cs="Arial"/>
          <w:sz w:val="25"/>
          <w:szCs w:val="25"/>
          <w:lang w:val="sq-AL"/>
        </w:rPr>
        <w:t>ë</w:t>
      </w:r>
      <w:r w:rsidR="00E00AF1" w:rsidRPr="0034219E">
        <w:rPr>
          <w:rFonts w:ascii="Arial" w:hAnsi="Arial" w:cs="Arial"/>
          <w:sz w:val="25"/>
          <w:szCs w:val="25"/>
          <w:lang w:val="sq-AL"/>
        </w:rPr>
        <w:t xml:space="preserve"> k</w:t>
      </w:r>
      <w:r w:rsidR="00A7270A">
        <w:rPr>
          <w:rFonts w:ascii="Arial" w:hAnsi="Arial" w:cs="Arial"/>
          <w:sz w:val="25"/>
          <w:szCs w:val="25"/>
          <w:lang w:val="sq-AL"/>
        </w:rPr>
        <w:t>ë</w:t>
      </w:r>
      <w:r w:rsidR="00E00AF1" w:rsidRPr="0034219E">
        <w:rPr>
          <w:rFonts w:ascii="Arial" w:hAnsi="Arial" w:cs="Arial"/>
          <w:sz w:val="25"/>
          <w:szCs w:val="25"/>
          <w:lang w:val="sq-AL"/>
        </w:rPr>
        <w:t>t</w:t>
      </w:r>
      <w:r w:rsidR="00A7270A">
        <w:rPr>
          <w:rFonts w:ascii="Arial" w:hAnsi="Arial" w:cs="Arial"/>
          <w:sz w:val="25"/>
          <w:szCs w:val="25"/>
          <w:lang w:val="sq-AL"/>
        </w:rPr>
        <w:t>ë</w:t>
      </w:r>
      <w:r w:rsidR="00E00AF1" w:rsidRPr="0034219E">
        <w:rPr>
          <w:rFonts w:ascii="Arial" w:hAnsi="Arial" w:cs="Arial"/>
          <w:sz w:val="25"/>
          <w:szCs w:val="25"/>
          <w:lang w:val="sq-AL"/>
        </w:rPr>
        <w:t xml:space="preserve"> m</w:t>
      </w:r>
      <w:r w:rsidR="00A7270A">
        <w:rPr>
          <w:rFonts w:ascii="Arial" w:hAnsi="Arial" w:cs="Arial"/>
          <w:sz w:val="25"/>
          <w:szCs w:val="25"/>
          <w:lang w:val="sq-AL"/>
        </w:rPr>
        <w:t>ë</w:t>
      </w:r>
      <w:r w:rsidR="00E00AF1" w:rsidRPr="0034219E">
        <w:rPr>
          <w:rFonts w:ascii="Arial" w:hAnsi="Arial" w:cs="Arial"/>
          <w:sz w:val="25"/>
          <w:szCs w:val="25"/>
          <w:lang w:val="sq-AL"/>
        </w:rPr>
        <w:t>nyr</w:t>
      </w:r>
      <w:r w:rsidR="00A7270A">
        <w:rPr>
          <w:rFonts w:ascii="Arial" w:hAnsi="Arial" w:cs="Arial"/>
          <w:sz w:val="25"/>
          <w:szCs w:val="25"/>
          <w:lang w:val="sq-AL"/>
        </w:rPr>
        <w:t>ë</w:t>
      </w:r>
      <w:r w:rsidR="00E00AF1" w:rsidRPr="0034219E">
        <w:rPr>
          <w:rFonts w:ascii="Arial" w:hAnsi="Arial" w:cs="Arial"/>
          <w:sz w:val="25"/>
          <w:szCs w:val="25"/>
          <w:lang w:val="sq-AL"/>
        </w:rPr>
        <w:t xml:space="preserve"> edhe parimet e shtetit t</w:t>
      </w:r>
      <w:r w:rsidR="00A7270A">
        <w:rPr>
          <w:rFonts w:ascii="Arial" w:hAnsi="Arial" w:cs="Arial"/>
          <w:sz w:val="25"/>
          <w:szCs w:val="25"/>
          <w:lang w:val="sq-AL"/>
        </w:rPr>
        <w:t>ë</w:t>
      </w:r>
      <w:r w:rsidR="00E00AF1" w:rsidRPr="0034219E">
        <w:rPr>
          <w:rFonts w:ascii="Arial" w:hAnsi="Arial" w:cs="Arial"/>
          <w:sz w:val="25"/>
          <w:szCs w:val="25"/>
          <w:lang w:val="sq-AL"/>
        </w:rPr>
        <w:t xml:space="preserve"> s</w:t>
      </w:r>
      <w:r w:rsidR="00A7270A">
        <w:rPr>
          <w:rFonts w:ascii="Arial" w:hAnsi="Arial" w:cs="Arial"/>
          <w:sz w:val="25"/>
          <w:szCs w:val="25"/>
          <w:lang w:val="sq-AL"/>
        </w:rPr>
        <w:t>ë</w:t>
      </w:r>
      <w:r w:rsidR="00E00AF1" w:rsidRPr="0034219E">
        <w:rPr>
          <w:rFonts w:ascii="Arial" w:hAnsi="Arial" w:cs="Arial"/>
          <w:sz w:val="25"/>
          <w:szCs w:val="25"/>
          <w:lang w:val="sq-AL"/>
        </w:rPr>
        <w:t xml:space="preserve"> drejt</w:t>
      </w:r>
      <w:r w:rsidR="00A7270A">
        <w:rPr>
          <w:rFonts w:ascii="Arial" w:hAnsi="Arial" w:cs="Arial"/>
          <w:sz w:val="25"/>
          <w:szCs w:val="25"/>
          <w:lang w:val="sq-AL"/>
        </w:rPr>
        <w:t>ë</w:t>
      </w:r>
      <w:r w:rsidR="00E00AF1" w:rsidRPr="0034219E">
        <w:rPr>
          <w:rFonts w:ascii="Arial" w:hAnsi="Arial" w:cs="Arial"/>
          <w:sz w:val="25"/>
          <w:szCs w:val="25"/>
          <w:lang w:val="sq-AL"/>
        </w:rPr>
        <w:t xml:space="preserve">s. </w:t>
      </w:r>
    </w:p>
    <w:p w:rsidR="001F6895" w:rsidRDefault="001F6895" w:rsidP="000B6785">
      <w:pPr>
        <w:tabs>
          <w:tab w:val="left" w:pos="360"/>
          <w:tab w:val="left" w:pos="720"/>
          <w:tab w:val="left" w:pos="900"/>
        </w:tabs>
        <w:spacing w:after="0"/>
        <w:jc w:val="both"/>
        <w:rPr>
          <w:rFonts w:ascii="Arial" w:hAnsi="Arial" w:cs="Arial"/>
          <w:sz w:val="25"/>
          <w:szCs w:val="25"/>
        </w:rPr>
      </w:pPr>
    </w:p>
    <w:p w:rsidR="001F6895" w:rsidRPr="00541E96" w:rsidRDefault="001F6895" w:rsidP="000B6785">
      <w:pPr>
        <w:tabs>
          <w:tab w:val="left" w:pos="360"/>
          <w:tab w:val="left" w:pos="720"/>
          <w:tab w:val="left" w:pos="900"/>
        </w:tabs>
        <w:spacing w:after="0"/>
        <w:jc w:val="both"/>
        <w:rPr>
          <w:rFonts w:ascii="Arial" w:hAnsi="Arial" w:cs="Arial"/>
          <w:sz w:val="25"/>
          <w:szCs w:val="25"/>
        </w:rPr>
      </w:pPr>
      <w:r w:rsidRPr="00541E96">
        <w:rPr>
          <w:rFonts w:ascii="Arial" w:hAnsi="Arial" w:cs="Arial"/>
          <w:sz w:val="25"/>
          <w:szCs w:val="25"/>
        </w:rPr>
        <w:t>Parashikimi i b</w:t>
      </w:r>
      <w:r>
        <w:rPr>
          <w:rFonts w:ascii="Arial" w:hAnsi="Arial" w:cs="Arial"/>
          <w:sz w:val="25"/>
          <w:szCs w:val="25"/>
        </w:rPr>
        <w:t>ë</w:t>
      </w:r>
      <w:r w:rsidRPr="00541E96">
        <w:rPr>
          <w:rFonts w:ascii="Arial" w:hAnsi="Arial" w:cs="Arial"/>
          <w:sz w:val="25"/>
          <w:szCs w:val="25"/>
        </w:rPr>
        <w:t>r</w:t>
      </w:r>
      <w:r>
        <w:rPr>
          <w:rFonts w:ascii="Arial" w:hAnsi="Arial" w:cs="Arial"/>
          <w:sz w:val="25"/>
          <w:szCs w:val="25"/>
        </w:rPr>
        <w:t>ë</w:t>
      </w:r>
      <w:r w:rsidRPr="00541E96">
        <w:rPr>
          <w:rFonts w:ascii="Arial" w:hAnsi="Arial" w:cs="Arial"/>
          <w:sz w:val="25"/>
          <w:szCs w:val="25"/>
        </w:rPr>
        <w:t xml:space="preserve"> n</w:t>
      </w:r>
      <w:r>
        <w:rPr>
          <w:rFonts w:ascii="Arial" w:hAnsi="Arial" w:cs="Arial"/>
          <w:sz w:val="25"/>
          <w:szCs w:val="25"/>
        </w:rPr>
        <w:t>ë</w:t>
      </w:r>
      <w:r w:rsidRPr="00541E96">
        <w:rPr>
          <w:rFonts w:ascii="Arial" w:hAnsi="Arial" w:cs="Arial"/>
          <w:sz w:val="25"/>
          <w:szCs w:val="25"/>
        </w:rPr>
        <w:t xml:space="preserve"> pik</w:t>
      </w:r>
      <w:r>
        <w:rPr>
          <w:rFonts w:ascii="Arial" w:hAnsi="Arial" w:cs="Arial"/>
          <w:sz w:val="25"/>
          <w:szCs w:val="25"/>
        </w:rPr>
        <w:t>ë</w:t>
      </w:r>
      <w:r w:rsidRPr="00541E96">
        <w:rPr>
          <w:rFonts w:ascii="Arial" w:hAnsi="Arial" w:cs="Arial"/>
          <w:sz w:val="25"/>
          <w:szCs w:val="25"/>
        </w:rPr>
        <w:t>n 3 t</w:t>
      </w:r>
      <w:r>
        <w:rPr>
          <w:rFonts w:ascii="Arial" w:hAnsi="Arial" w:cs="Arial"/>
          <w:sz w:val="25"/>
          <w:szCs w:val="25"/>
        </w:rPr>
        <w:t>ë</w:t>
      </w:r>
      <w:r w:rsidRPr="00541E96">
        <w:rPr>
          <w:rFonts w:ascii="Arial" w:hAnsi="Arial" w:cs="Arial"/>
          <w:sz w:val="25"/>
          <w:szCs w:val="25"/>
        </w:rPr>
        <w:t xml:space="preserve"> nenit 4 t</w:t>
      </w:r>
      <w:r>
        <w:rPr>
          <w:rFonts w:ascii="Arial" w:hAnsi="Arial" w:cs="Arial"/>
          <w:sz w:val="25"/>
          <w:szCs w:val="25"/>
        </w:rPr>
        <w:t>ë</w:t>
      </w:r>
      <w:r w:rsidRPr="00541E96">
        <w:rPr>
          <w:rFonts w:ascii="Arial" w:hAnsi="Arial" w:cs="Arial"/>
          <w:sz w:val="25"/>
          <w:szCs w:val="25"/>
        </w:rPr>
        <w:t xml:space="preserve"> ligjit, sipas t</w:t>
      </w:r>
      <w:r>
        <w:rPr>
          <w:rFonts w:ascii="Arial" w:hAnsi="Arial" w:cs="Arial"/>
          <w:sz w:val="25"/>
          <w:szCs w:val="25"/>
        </w:rPr>
        <w:t>ë</w:t>
      </w:r>
      <w:r w:rsidRPr="00541E96">
        <w:rPr>
          <w:rFonts w:ascii="Arial" w:hAnsi="Arial" w:cs="Arial"/>
          <w:sz w:val="25"/>
          <w:szCs w:val="25"/>
        </w:rPr>
        <w:t xml:space="preserve"> cilit “</w:t>
      </w:r>
      <w:r w:rsidRPr="00541E96">
        <w:rPr>
          <w:rFonts w:ascii="Arial" w:hAnsi="Arial" w:cs="Arial"/>
          <w:i/>
          <w:sz w:val="25"/>
          <w:szCs w:val="25"/>
        </w:rPr>
        <w:t>3. Procesi i rivlerësimit fillon menjëherë, me hyrjen në fuqi të këtij ligji. Kur çështja është gati për t’u shqyrtuar, institucionet e rivlerësimit vendosin brenda një afati sa më të shpejtë të mundshëm</w:t>
      </w:r>
      <w:r>
        <w:rPr>
          <w:rFonts w:ascii="Arial" w:hAnsi="Arial" w:cs="Arial"/>
          <w:sz w:val="25"/>
          <w:szCs w:val="25"/>
        </w:rPr>
        <w:t xml:space="preserve">”, bie ndesh me të drejtën e subjektit të rivlerësimit për shqyrtimin e cështjes brenda afateve të arsyshme, i cili është komponent i rëndësishëm i të drejtës për proces të rregullt ligjor. Afatet e veprimeve apo shqyrtimit të cështjes, nuk mund të jenë në vlerësimin diskrecional të organeve të rivlerësimit, por do duhet të jenë të përcaktuara nga ligji. Një subjekt nën proces rivlerësimi duhet të dijë qartësisht sesa është afati brenda të cilit do të përfundojë rivlerësimi i tij, nga momenti që cështja fillohet nga KPK deri tek vendimi përfundimtar i këtij organi. Për më tepër, një parashikim i tillë i përgjithshëm, </w:t>
      </w:r>
      <w:r w:rsidRPr="00541E96">
        <w:rPr>
          <w:rFonts w:ascii="Arial" w:hAnsi="Arial" w:cs="Arial"/>
          <w:sz w:val="25"/>
          <w:szCs w:val="25"/>
        </w:rPr>
        <w:t>mund të passjell situatën në praktikë që procesi i rivlerësimit për një gjyqtar/prokuror të fillojë menjëherë me hyrjen në fuqi të ligjit dhe të përfundojë pas 5 viteve, apo edhe m</w:t>
      </w:r>
      <w:r>
        <w:rPr>
          <w:rFonts w:ascii="Arial" w:hAnsi="Arial" w:cs="Arial"/>
          <w:sz w:val="25"/>
          <w:szCs w:val="25"/>
        </w:rPr>
        <w:t>ë</w:t>
      </w:r>
      <w:r w:rsidRPr="00541E96">
        <w:rPr>
          <w:rFonts w:ascii="Arial" w:hAnsi="Arial" w:cs="Arial"/>
          <w:sz w:val="25"/>
          <w:szCs w:val="25"/>
        </w:rPr>
        <w:t xml:space="preserve"> shum</w:t>
      </w:r>
      <w:r>
        <w:rPr>
          <w:rFonts w:ascii="Arial" w:hAnsi="Arial" w:cs="Arial"/>
          <w:sz w:val="25"/>
          <w:szCs w:val="25"/>
        </w:rPr>
        <w:t>ë</w:t>
      </w:r>
      <w:r w:rsidRPr="00541E96">
        <w:rPr>
          <w:rFonts w:ascii="Arial" w:hAnsi="Arial" w:cs="Arial"/>
          <w:sz w:val="25"/>
          <w:szCs w:val="25"/>
        </w:rPr>
        <w:t>, cka do të krijonte një tension të panevojshëm destabilizues brenda gjyqësorit, dhe do t</w:t>
      </w:r>
      <w:r>
        <w:rPr>
          <w:rFonts w:ascii="Arial" w:hAnsi="Arial" w:cs="Arial"/>
          <w:sz w:val="25"/>
          <w:szCs w:val="25"/>
        </w:rPr>
        <w:t>ë</w:t>
      </w:r>
      <w:r w:rsidRPr="00541E96">
        <w:rPr>
          <w:rFonts w:ascii="Arial" w:hAnsi="Arial" w:cs="Arial"/>
          <w:sz w:val="25"/>
          <w:szCs w:val="25"/>
        </w:rPr>
        <w:t xml:space="preserve"> shfokusonte n</w:t>
      </w:r>
      <w:r>
        <w:rPr>
          <w:rFonts w:ascii="Arial" w:hAnsi="Arial" w:cs="Arial"/>
          <w:sz w:val="25"/>
          <w:szCs w:val="25"/>
        </w:rPr>
        <w:t>ë</w:t>
      </w:r>
      <w:r w:rsidRPr="00541E96">
        <w:rPr>
          <w:rFonts w:ascii="Arial" w:hAnsi="Arial" w:cs="Arial"/>
          <w:sz w:val="25"/>
          <w:szCs w:val="25"/>
        </w:rPr>
        <w:t xml:space="preserve"> m</w:t>
      </w:r>
      <w:r>
        <w:rPr>
          <w:rFonts w:ascii="Arial" w:hAnsi="Arial" w:cs="Arial"/>
          <w:sz w:val="25"/>
          <w:szCs w:val="25"/>
        </w:rPr>
        <w:t>ë</w:t>
      </w:r>
      <w:r w:rsidRPr="00541E96">
        <w:rPr>
          <w:rFonts w:ascii="Arial" w:hAnsi="Arial" w:cs="Arial"/>
          <w:sz w:val="25"/>
          <w:szCs w:val="25"/>
        </w:rPr>
        <w:t>nyr</w:t>
      </w:r>
      <w:r>
        <w:rPr>
          <w:rFonts w:ascii="Arial" w:hAnsi="Arial" w:cs="Arial"/>
          <w:sz w:val="25"/>
          <w:szCs w:val="25"/>
        </w:rPr>
        <w:t>ë</w:t>
      </w:r>
      <w:r w:rsidRPr="00541E96">
        <w:rPr>
          <w:rFonts w:ascii="Arial" w:hAnsi="Arial" w:cs="Arial"/>
          <w:sz w:val="25"/>
          <w:szCs w:val="25"/>
        </w:rPr>
        <w:t xml:space="preserve"> t</w:t>
      </w:r>
      <w:r>
        <w:rPr>
          <w:rFonts w:ascii="Arial" w:hAnsi="Arial" w:cs="Arial"/>
          <w:sz w:val="25"/>
          <w:szCs w:val="25"/>
        </w:rPr>
        <w:t>ë</w:t>
      </w:r>
      <w:r w:rsidRPr="00541E96">
        <w:rPr>
          <w:rFonts w:ascii="Arial" w:hAnsi="Arial" w:cs="Arial"/>
          <w:sz w:val="25"/>
          <w:szCs w:val="25"/>
        </w:rPr>
        <w:t xml:space="preserve"> pap</w:t>
      </w:r>
      <w:r>
        <w:rPr>
          <w:rFonts w:ascii="Arial" w:hAnsi="Arial" w:cs="Arial"/>
          <w:sz w:val="25"/>
          <w:szCs w:val="25"/>
        </w:rPr>
        <w:t>ë</w:t>
      </w:r>
      <w:r w:rsidRPr="00541E96">
        <w:rPr>
          <w:rFonts w:ascii="Arial" w:hAnsi="Arial" w:cs="Arial"/>
          <w:sz w:val="25"/>
          <w:szCs w:val="25"/>
        </w:rPr>
        <w:t>rshtatshme gjyqtar</w:t>
      </w:r>
      <w:r>
        <w:rPr>
          <w:rFonts w:ascii="Arial" w:hAnsi="Arial" w:cs="Arial"/>
          <w:sz w:val="25"/>
          <w:szCs w:val="25"/>
        </w:rPr>
        <w:t>ë</w:t>
      </w:r>
      <w:r w:rsidRPr="00541E96">
        <w:rPr>
          <w:rFonts w:ascii="Arial" w:hAnsi="Arial" w:cs="Arial"/>
          <w:sz w:val="25"/>
          <w:szCs w:val="25"/>
        </w:rPr>
        <w:t>t/prokuror</w:t>
      </w:r>
      <w:r>
        <w:rPr>
          <w:rFonts w:ascii="Arial" w:hAnsi="Arial" w:cs="Arial"/>
          <w:sz w:val="25"/>
          <w:szCs w:val="25"/>
        </w:rPr>
        <w:t>ë</w:t>
      </w:r>
      <w:r w:rsidRPr="00541E96">
        <w:rPr>
          <w:rFonts w:ascii="Arial" w:hAnsi="Arial" w:cs="Arial"/>
          <w:sz w:val="25"/>
          <w:szCs w:val="25"/>
        </w:rPr>
        <w:t>t nga ushtrimi i detyr</w:t>
      </w:r>
      <w:r>
        <w:rPr>
          <w:rFonts w:ascii="Arial" w:hAnsi="Arial" w:cs="Arial"/>
          <w:sz w:val="25"/>
          <w:szCs w:val="25"/>
        </w:rPr>
        <w:t>ë</w:t>
      </w:r>
      <w:r w:rsidRPr="00541E96">
        <w:rPr>
          <w:rFonts w:ascii="Arial" w:hAnsi="Arial" w:cs="Arial"/>
          <w:sz w:val="25"/>
          <w:szCs w:val="25"/>
        </w:rPr>
        <w:t>s s</w:t>
      </w:r>
      <w:r>
        <w:rPr>
          <w:rFonts w:ascii="Arial" w:hAnsi="Arial" w:cs="Arial"/>
          <w:sz w:val="25"/>
          <w:szCs w:val="25"/>
        </w:rPr>
        <w:t>ë</w:t>
      </w:r>
      <w:r w:rsidRPr="00541E96">
        <w:rPr>
          <w:rFonts w:ascii="Arial" w:hAnsi="Arial" w:cs="Arial"/>
          <w:sz w:val="25"/>
          <w:szCs w:val="25"/>
        </w:rPr>
        <w:t xml:space="preserve"> tyre.</w:t>
      </w:r>
    </w:p>
    <w:p w:rsidR="001F6895" w:rsidRDefault="001F6895" w:rsidP="000B6785">
      <w:pPr>
        <w:tabs>
          <w:tab w:val="left" w:pos="360"/>
          <w:tab w:val="left" w:pos="720"/>
          <w:tab w:val="left" w:pos="900"/>
        </w:tabs>
        <w:spacing w:after="0"/>
        <w:jc w:val="both"/>
        <w:rPr>
          <w:rFonts w:ascii="Arial" w:hAnsi="Arial" w:cs="Arial"/>
          <w:sz w:val="25"/>
          <w:szCs w:val="25"/>
        </w:rPr>
      </w:pPr>
    </w:p>
    <w:p w:rsidR="001F6895" w:rsidRDefault="001F6895" w:rsidP="000B6785">
      <w:pPr>
        <w:tabs>
          <w:tab w:val="left" w:pos="360"/>
          <w:tab w:val="left" w:pos="720"/>
          <w:tab w:val="left" w:pos="900"/>
        </w:tabs>
        <w:spacing w:after="0"/>
        <w:jc w:val="both"/>
        <w:rPr>
          <w:rFonts w:ascii="Arial" w:hAnsi="Arial" w:cs="Arial"/>
          <w:sz w:val="25"/>
          <w:szCs w:val="25"/>
        </w:rPr>
      </w:pPr>
      <w:r w:rsidRPr="0034219E">
        <w:rPr>
          <w:rFonts w:ascii="Arial" w:hAnsi="Arial" w:cs="Arial"/>
          <w:sz w:val="25"/>
          <w:szCs w:val="25"/>
        </w:rPr>
        <w:t>Edhe pse pika 5 e nenit 4 të ligjit, përcakton se Komisioni dhe Kolegji i Apelimit ushtrojnë funksionet e tyre mbi bazën e parimit të barazisë përpara ligjit, rregullat e parashikuara prej tij nuk e garantojnë një parim të tillë. Konkretisht, mënyra e përzgjedhjes së momentit të realizimit të procesit të rivlerësimit nga KPK për subjekte të caktuara është diskrecionale dhe rastësore, dhe jo sipas një kalendari të paracaktuar, me afate të mirëpërcaktuara, faza dhe procese të njohura, duke respektuar një rradhë preferenciale në varësi të rëndësisë së funksionit që ushtron subjekti, si dhe duke respektuar barazinë përpara ligjit. Duke mos parashikuar asnjë rregull mbi mënyrën e shqyrtimit të cështjes nga KPK, ligji mundëson që për një gjyqtar të shkallës së parë Ti</w:t>
      </w:r>
      <w:r w:rsidR="00AD6942">
        <w:rPr>
          <w:rFonts w:ascii="Arial" w:hAnsi="Arial" w:cs="Arial"/>
          <w:sz w:val="25"/>
          <w:szCs w:val="25"/>
        </w:rPr>
        <w:t>r</w:t>
      </w:r>
      <w:r w:rsidRPr="0034219E">
        <w:rPr>
          <w:rFonts w:ascii="Arial" w:hAnsi="Arial" w:cs="Arial"/>
          <w:sz w:val="25"/>
          <w:szCs w:val="25"/>
        </w:rPr>
        <w:t>anë, procesi i rivlerësimit të përfundojë brenda 6 muajve, ndërsa për një gjyqtarë tjetër të po kësaj gjykate procesi i rivlerësimit të përfundojë pas 5 viteve.</w:t>
      </w:r>
    </w:p>
    <w:p w:rsidR="00D210E2" w:rsidRDefault="00D210E2" w:rsidP="000B6785">
      <w:pPr>
        <w:tabs>
          <w:tab w:val="left" w:pos="360"/>
          <w:tab w:val="left" w:pos="720"/>
          <w:tab w:val="left" w:pos="900"/>
        </w:tabs>
        <w:spacing w:after="0"/>
        <w:jc w:val="both"/>
        <w:rPr>
          <w:rFonts w:ascii="Arial" w:hAnsi="Arial" w:cs="Arial"/>
          <w:sz w:val="25"/>
          <w:szCs w:val="25"/>
        </w:rPr>
      </w:pPr>
    </w:p>
    <w:p w:rsidR="001F6895" w:rsidRDefault="001F6895" w:rsidP="000B6785">
      <w:pPr>
        <w:tabs>
          <w:tab w:val="left" w:pos="360"/>
          <w:tab w:val="left" w:pos="720"/>
          <w:tab w:val="left" w:pos="900"/>
        </w:tabs>
        <w:spacing w:after="0"/>
        <w:jc w:val="both"/>
        <w:rPr>
          <w:rFonts w:ascii="Arial" w:hAnsi="Arial" w:cs="Arial"/>
          <w:sz w:val="25"/>
          <w:szCs w:val="25"/>
        </w:rPr>
      </w:pPr>
      <w:r>
        <w:rPr>
          <w:rFonts w:ascii="Arial" w:hAnsi="Arial" w:cs="Arial"/>
          <w:sz w:val="25"/>
          <w:szCs w:val="25"/>
        </w:rPr>
        <w:lastRenderedPageBreak/>
        <w:t>Mos përcaktimi i afateve të qarta si dhe i veprimeve të organeve të rivlerësimit, pamundëson edhe respektimin e parimit kushtetues të llogaridhënies së organeve të rivlerësimit. Pika 8 e nenit 16 të ligjit, përcakton se a</w:t>
      </w:r>
      <w:r w:rsidRPr="00364118">
        <w:rPr>
          <w:rFonts w:ascii="Arial" w:hAnsi="Arial" w:cs="Arial"/>
          <w:sz w:val="25"/>
          <w:szCs w:val="25"/>
        </w:rPr>
        <w:t>nëtari i institucionit të rivlerësimit mban përgjegjësi disiplinore p</w:t>
      </w:r>
      <w:r>
        <w:rPr>
          <w:rFonts w:ascii="Arial" w:hAnsi="Arial" w:cs="Arial"/>
          <w:sz w:val="25"/>
          <w:szCs w:val="25"/>
        </w:rPr>
        <w:t>ë</w:t>
      </w:r>
      <w:r w:rsidRPr="00364118">
        <w:rPr>
          <w:rFonts w:ascii="Arial" w:hAnsi="Arial" w:cs="Arial"/>
          <w:sz w:val="25"/>
          <w:szCs w:val="25"/>
        </w:rPr>
        <w:t>r shkak t</w:t>
      </w:r>
      <w:r>
        <w:rPr>
          <w:rFonts w:ascii="Arial" w:hAnsi="Arial" w:cs="Arial"/>
          <w:sz w:val="25"/>
          <w:szCs w:val="25"/>
        </w:rPr>
        <w:t>ë</w:t>
      </w:r>
      <w:r w:rsidRPr="00364118">
        <w:rPr>
          <w:rFonts w:ascii="Arial" w:hAnsi="Arial" w:cs="Arial"/>
          <w:sz w:val="25"/>
          <w:szCs w:val="25"/>
        </w:rPr>
        <w:t xml:space="preserve"> vonesës dhe zvarritjes së përsëritur dhe të pajustifikuar të veprimeve procedurale gjatë ushtrimit të funksionit. N</w:t>
      </w:r>
      <w:r>
        <w:rPr>
          <w:rFonts w:ascii="Arial" w:hAnsi="Arial" w:cs="Arial"/>
          <w:sz w:val="25"/>
          <w:szCs w:val="25"/>
        </w:rPr>
        <w:t>ë</w:t>
      </w:r>
      <w:r w:rsidRPr="00364118">
        <w:rPr>
          <w:rFonts w:ascii="Arial" w:hAnsi="Arial" w:cs="Arial"/>
          <w:sz w:val="25"/>
          <w:szCs w:val="25"/>
        </w:rPr>
        <w:t xml:space="preserve"> kushtet kur ligji nuk parashikon asnj</w:t>
      </w:r>
      <w:r>
        <w:rPr>
          <w:rFonts w:ascii="Arial" w:hAnsi="Arial" w:cs="Arial"/>
          <w:sz w:val="25"/>
          <w:szCs w:val="25"/>
        </w:rPr>
        <w:t>ë</w:t>
      </w:r>
      <w:r w:rsidRPr="00364118">
        <w:rPr>
          <w:rFonts w:ascii="Arial" w:hAnsi="Arial" w:cs="Arial"/>
          <w:sz w:val="25"/>
          <w:szCs w:val="25"/>
        </w:rPr>
        <w:t xml:space="preserve"> afat p</w:t>
      </w:r>
      <w:r>
        <w:rPr>
          <w:rFonts w:ascii="Arial" w:hAnsi="Arial" w:cs="Arial"/>
          <w:sz w:val="25"/>
          <w:szCs w:val="25"/>
        </w:rPr>
        <w:t>ë</w:t>
      </w:r>
      <w:r w:rsidRPr="00364118">
        <w:rPr>
          <w:rFonts w:ascii="Arial" w:hAnsi="Arial" w:cs="Arial"/>
          <w:sz w:val="25"/>
          <w:szCs w:val="25"/>
        </w:rPr>
        <w:t>r realizimin e vepr</w:t>
      </w:r>
      <w:r>
        <w:rPr>
          <w:rFonts w:ascii="Arial" w:hAnsi="Arial" w:cs="Arial"/>
          <w:sz w:val="25"/>
          <w:szCs w:val="25"/>
        </w:rPr>
        <w:t>i</w:t>
      </w:r>
      <w:r w:rsidRPr="00364118">
        <w:rPr>
          <w:rFonts w:ascii="Arial" w:hAnsi="Arial" w:cs="Arial"/>
          <w:sz w:val="25"/>
          <w:szCs w:val="25"/>
        </w:rPr>
        <w:t>meve t</w:t>
      </w:r>
      <w:r>
        <w:rPr>
          <w:rFonts w:ascii="Arial" w:hAnsi="Arial" w:cs="Arial"/>
          <w:sz w:val="25"/>
          <w:szCs w:val="25"/>
        </w:rPr>
        <w:t>ë</w:t>
      </w:r>
      <w:r w:rsidRPr="00364118">
        <w:rPr>
          <w:rFonts w:ascii="Arial" w:hAnsi="Arial" w:cs="Arial"/>
          <w:sz w:val="25"/>
          <w:szCs w:val="25"/>
        </w:rPr>
        <w:t xml:space="preserve"> caktuara procedurale,</w:t>
      </w:r>
      <w:r>
        <w:rPr>
          <w:rFonts w:ascii="Arial" w:hAnsi="Arial" w:cs="Arial"/>
          <w:sz w:val="25"/>
          <w:szCs w:val="25"/>
        </w:rPr>
        <w:t xml:space="preserve"> atëherë do të jetë e pamundur që të vlerësohet që ai po vonon apo zvarritë një veprim të caktuar procedural. </w:t>
      </w:r>
      <w:r w:rsidRPr="00364118">
        <w:rPr>
          <w:rFonts w:ascii="Arial" w:hAnsi="Arial" w:cs="Arial"/>
          <w:sz w:val="25"/>
          <w:szCs w:val="25"/>
        </w:rPr>
        <w:t>P</w:t>
      </w:r>
      <w:r>
        <w:rPr>
          <w:rFonts w:ascii="Arial" w:hAnsi="Arial" w:cs="Arial"/>
          <w:sz w:val="25"/>
          <w:szCs w:val="25"/>
        </w:rPr>
        <w:t>ë</w:t>
      </w:r>
      <w:r w:rsidRPr="00364118">
        <w:rPr>
          <w:rFonts w:ascii="Arial" w:hAnsi="Arial" w:cs="Arial"/>
          <w:sz w:val="25"/>
          <w:szCs w:val="25"/>
        </w:rPr>
        <w:t>rdorimi i standardit “</w:t>
      </w:r>
      <w:r w:rsidRPr="005303D1">
        <w:rPr>
          <w:rFonts w:ascii="Arial" w:hAnsi="Arial" w:cs="Arial"/>
          <w:i/>
          <w:sz w:val="25"/>
          <w:szCs w:val="25"/>
        </w:rPr>
        <w:t>Kur çështja është gati për t’u shqyrtuar, institucionet e rivlerësimit vendosin brenda një afati sa më të shpejtë të mundshëm</w:t>
      </w:r>
      <w:r w:rsidRPr="00364118">
        <w:rPr>
          <w:rFonts w:ascii="Arial" w:hAnsi="Arial" w:cs="Arial"/>
          <w:sz w:val="25"/>
          <w:szCs w:val="25"/>
        </w:rPr>
        <w:t>”, pa specfikuar se kur konsiderohet se “</w:t>
      </w:r>
      <w:r w:rsidRPr="005303D1">
        <w:rPr>
          <w:rFonts w:ascii="Arial" w:hAnsi="Arial" w:cs="Arial"/>
          <w:i/>
          <w:sz w:val="25"/>
          <w:szCs w:val="25"/>
        </w:rPr>
        <w:t>cështja është gati</w:t>
      </w:r>
      <w:r w:rsidRPr="00364118">
        <w:rPr>
          <w:rFonts w:ascii="Arial" w:hAnsi="Arial" w:cs="Arial"/>
          <w:sz w:val="25"/>
          <w:szCs w:val="25"/>
        </w:rPr>
        <w:t>” apo kush konsiderohet “</w:t>
      </w:r>
      <w:r w:rsidRPr="005303D1">
        <w:rPr>
          <w:rFonts w:ascii="Arial" w:hAnsi="Arial" w:cs="Arial"/>
          <w:i/>
          <w:sz w:val="25"/>
          <w:szCs w:val="25"/>
        </w:rPr>
        <w:t>afati më i shpejtë i mundshëm</w:t>
      </w:r>
      <w:r w:rsidRPr="00364118">
        <w:rPr>
          <w:rFonts w:ascii="Arial" w:hAnsi="Arial" w:cs="Arial"/>
          <w:sz w:val="25"/>
          <w:szCs w:val="25"/>
        </w:rPr>
        <w:t>”</w:t>
      </w:r>
      <w:r>
        <w:rPr>
          <w:rFonts w:ascii="Arial" w:hAnsi="Arial" w:cs="Arial"/>
          <w:sz w:val="25"/>
          <w:szCs w:val="25"/>
        </w:rPr>
        <w:t>, e pamundëson përgjegjësinë e tyre disiplinore për vonesa apo zvarritje të procesit, duke mos respektuar llogaridhënien që shoqëron ushtrimin e cdo funksioni publik, si dhe duke cenuar pikën 3 të nenit C të Aneksit Kushtetuese, ku specifikohet se: “Komisioni dhe Kolegji i Posacëm i Apelimit ushtrojnë përgjegjësitë e tyre bazuar në parimin e llogaridhënies”.</w:t>
      </w:r>
    </w:p>
    <w:p w:rsidR="001F6895" w:rsidRDefault="001F6895" w:rsidP="000B6785">
      <w:pPr>
        <w:tabs>
          <w:tab w:val="left" w:pos="360"/>
          <w:tab w:val="left" w:pos="720"/>
          <w:tab w:val="left" w:pos="900"/>
        </w:tabs>
        <w:spacing w:after="0"/>
        <w:jc w:val="both"/>
        <w:rPr>
          <w:rFonts w:ascii="Arial" w:hAnsi="Arial" w:cs="Arial"/>
          <w:sz w:val="25"/>
          <w:szCs w:val="25"/>
        </w:rPr>
      </w:pPr>
    </w:p>
    <w:p w:rsidR="00286FA9" w:rsidRPr="0043326E" w:rsidRDefault="001F6895" w:rsidP="00286FA9">
      <w:pPr>
        <w:tabs>
          <w:tab w:val="left" w:pos="360"/>
          <w:tab w:val="left" w:pos="720"/>
          <w:tab w:val="left" w:pos="900"/>
        </w:tabs>
        <w:spacing w:after="0"/>
        <w:jc w:val="both"/>
        <w:rPr>
          <w:rFonts w:ascii="Arial" w:hAnsi="Arial" w:cs="Arial"/>
          <w:sz w:val="25"/>
          <w:szCs w:val="25"/>
        </w:rPr>
      </w:pPr>
      <w:r>
        <w:rPr>
          <w:rFonts w:ascii="Arial" w:hAnsi="Arial" w:cs="Arial"/>
          <w:sz w:val="25"/>
          <w:szCs w:val="25"/>
        </w:rPr>
        <w:t xml:space="preserve">Gjithashtu ligji nr. 84/2016 nuk respekton parimet kushtetuese </w:t>
      </w:r>
      <w:r w:rsidRPr="00417899">
        <w:rPr>
          <w:rFonts w:ascii="Arial" w:hAnsi="Arial" w:cs="Arial"/>
          <w:sz w:val="25"/>
          <w:szCs w:val="25"/>
        </w:rPr>
        <w:t>për marrjen, administrimin dhe çmuarjen e provave, cka sjellë cenim t</w:t>
      </w:r>
      <w:r>
        <w:rPr>
          <w:rFonts w:ascii="Arial" w:hAnsi="Arial" w:cs="Arial"/>
          <w:sz w:val="25"/>
          <w:szCs w:val="25"/>
        </w:rPr>
        <w:t>ë</w:t>
      </w:r>
      <w:r w:rsidRPr="00417899">
        <w:rPr>
          <w:rFonts w:ascii="Arial" w:hAnsi="Arial" w:cs="Arial"/>
          <w:sz w:val="25"/>
          <w:szCs w:val="25"/>
        </w:rPr>
        <w:t xml:space="preserve"> t</w:t>
      </w:r>
      <w:r>
        <w:rPr>
          <w:rFonts w:ascii="Arial" w:hAnsi="Arial" w:cs="Arial"/>
          <w:sz w:val="25"/>
          <w:szCs w:val="25"/>
        </w:rPr>
        <w:t>ë</w:t>
      </w:r>
      <w:r w:rsidRPr="00417899">
        <w:rPr>
          <w:rFonts w:ascii="Arial" w:hAnsi="Arial" w:cs="Arial"/>
          <w:sz w:val="25"/>
          <w:szCs w:val="25"/>
        </w:rPr>
        <w:t xml:space="preserve"> drejt</w:t>
      </w:r>
      <w:r>
        <w:rPr>
          <w:rFonts w:ascii="Arial" w:hAnsi="Arial" w:cs="Arial"/>
          <w:sz w:val="25"/>
          <w:szCs w:val="25"/>
        </w:rPr>
        <w:t>ë</w:t>
      </w:r>
      <w:r w:rsidRPr="00417899">
        <w:rPr>
          <w:rFonts w:ascii="Arial" w:hAnsi="Arial" w:cs="Arial"/>
          <w:sz w:val="25"/>
          <w:szCs w:val="25"/>
        </w:rPr>
        <w:t>s p</w:t>
      </w:r>
      <w:r>
        <w:rPr>
          <w:rFonts w:ascii="Arial" w:hAnsi="Arial" w:cs="Arial"/>
          <w:sz w:val="25"/>
          <w:szCs w:val="25"/>
        </w:rPr>
        <w:t>ë</w:t>
      </w:r>
      <w:r w:rsidRPr="00417899">
        <w:rPr>
          <w:rFonts w:ascii="Arial" w:hAnsi="Arial" w:cs="Arial"/>
          <w:sz w:val="25"/>
          <w:szCs w:val="25"/>
        </w:rPr>
        <w:t>r nj</w:t>
      </w:r>
      <w:r>
        <w:rPr>
          <w:rFonts w:ascii="Arial" w:hAnsi="Arial" w:cs="Arial"/>
          <w:sz w:val="25"/>
          <w:szCs w:val="25"/>
        </w:rPr>
        <w:t>ë</w:t>
      </w:r>
      <w:r w:rsidRPr="00417899">
        <w:rPr>
          <w:rFonts w:ascii="Arial" w:hAnsi="Arial" w:cs="Arial"/>
          <w:sz w:val="25"/>
          <w:szCs w:val="25"/>
        </w:rPr>
        <w:t xml:space="preserve"> proces të rregullt ligjor. </w:t>
      </w:r>
      <w:r w:rsidR="000616AC">
        <w:rPr>
          <w:rFonts w:ascii="Arial" w:hAnsi="Arial" w:cs="Arial"/>
          <w:sz w:val="25"/>
          <w:szCs w:val="25"/>
        </w:rPr>
        <w:t>Ligji</w:t>
      </w:r>
      <w:r w:rsidR="000E4F6B">
        <w:rPr>
          <w:rFonts w:ascii="Arial" w:hAnsi="Arial" w:cs="Arial"/>
          <w:sz w:val="25"/>
          <w:szCs w:val="25"/>
        </w:rPr>
        <w:t xml:space="preserve"> parashikon se me q</w:t>
      </w:r>
      <w:r w:rsidR="000616AC">
        <w:rPr>
          <w:rFonts w:ascii="Arial" w:hAnsi="Arial" w:cs="Arial"/>
          <w:sz w:val="25"/>
          <w:szCs w:val="25"/>
        </w:rPr>
        <w:t>ë</w:t>
      </w:r>
      <w:r w:rsidR="000E4F6B">
        <w:rPr>
          <w:rFonts w:ascii="Arial" w:hAnsi="Arial" w:cs="Arial"/>
          <w:sz w:val="25"/>
          <w:szCs w:val="25"/>
        </w:rPr>
        <w:t>llim q</w:t>
      </w:r>
      <w:r w:rsidR="000616AC">
        <w:rPr>
          <w:rFonts w:ascii="Arial" w:hAnsi="Arial" w:cs="Arial"/>
          <w:sz w:val="25"/>
          <w:szCs w:val="25"/>
        </w:rPr>
        <w:t>ë</w:t>
      </w:r>
      <w:r w:rsidR="000E4F6B">
        <w:rPr>
          <w:rFonts w:ascii="Arial" w:hAnsi="Arial" w:cs="Arial"/>
          <w:sz w:val="25"/>
          <w:szCs w:val="25"/>
        </w:rPr>
        <w:t xml:space="preserve"> t</w:t>
      </w:r>
      <w:r w:rsidR="000616AC">
        <w:rPr>
          <w:rFonts w:ascii="Arial" w:hAnsi="Arial" w:cs="Arial"/>
          <w:sz w:val="25"/>
          <w:szCs w:val="25"/>
        </w:rPr>
        <w:t>ë</w:t>
      </w:r>
      <w:r w:rsidR="000E4F6B">
        <w:rPr>
          <w:rFonts w:ascii="Arial" w:hAnsi="Arial" w:cs="Arial"/>
          <w:sz w:val="25"/>
          <w:szCs w:val="25"/>
        </w:rPr>
        <w:t xml:space="preserve"> p</w:t>
      </w:r>
      <w:r w:rsidR="000616AC">
        <w:rPr>
          <w:rFonts w:ascii="Arial" w:hAnsi="Arial" w:cs="Arial"/>
          <w:sz w:val="25"/>
          <w:szCs w:val="25"/>
        </w:rPr>
        <w:t>ë</w:t>
      </w:r>
      <w:r w:rsidR="000E4F6B">
        <w:rPr>
          <w:rFonts w:ascii="Arial" w:hAnsi="Arial" w:cs="Arial"/>
          <w:sz w:val="25"/>
          <w:szCs w:val="25"/>
        </w:rPr>
        <w:t>rcaktoj</w:t>
      </w:r>
      <w:r w:rsidR="000616AC">
        <w:rPr>
          <w:rFonts w:ascii="Arial" w:hAnsi="Arial" w:cs="Arial"/>
          <w:sz w:val="25"/>
          <w:szCs w:val="25"/>
        </w:rPr>
        <w:t>ë</w:t>
      </w:r>
      <w:r w:rsidR="000E4F6B">
        <w:rPr>
          <w:rFonts w:ascii="Arial" w:hAnsi="Arial" w:cs="Arial"/>
          <w:sz w:val="25"/>
          <w:szCs w:val="25"/>
        </w:rPr>
        <w:t xml:space="preserve"> gjendjen faktike dhe rrethanat lidhur me c</w:t>
      </w:r>
      <w:r w:rsidR="000616AC">
        <w:rPr>
          <w:rFonts w:ascii="Arial" w:hAnsi="Arial" w:cs="Arial"/>
          <w:sz w:val="25"/>
          <w:szCs w:val="25"/>
        </w:rPr>
        <w:t>ë</w:t>
      </w:r>
      <w:r w:rsidR="000E4F6B">
        <w:rPr>
          <w:rFonts w:ascii="Arial" w:hAnsi="Arial" w:cs="Arial"/>
          <w:sz w:val="25"/>
          <w:szCs w:val="25"/>
        </w:rPr>
        <w:t>shtjen, organet e rivler</w:t>
      </w:r>
      <w:r w:rsidR="000616AC">
        <w:rPr>
          <w:rFonts w:ascii="Arial" w:hAnsi="Arial" w:cs="Arial"/>
          <w:sz w:val="25"/>
          <w:szCs w:val="25"/>
        </w:rPr>
        <w:t>ë</w:t>
      </w:r>
      <w:r w:rsidR="000E4F6B">
        <w:rPr>
          <w:rFonts w:ascii="Arial" w:hAnsi="Arial" w:cs="Arial"/>
          <w:sz w:val="25"/>
          <w:szCs w:val="25"/>
        </w:rPr>
        <w:t>simit “mbledhin deklarata nga d</w:t>
      </w:r>
      <w:r w:rsidR="000616AC">
        <w:rPr>
          <w:rFonts w:ascii="Arial" w:hAnsi="Arial" w:cs="Arial"/>
          <w:sz w:val="25"/>
          <w:szCs w:val="25"/>
        </w:rPr>
        <w:t>ë</w:t>
      </w:r>
      <w:r w:rsidR="000E4F6B">
        <w:rPr>
          <w:rFonts w:ascii="Arial" w:hAnsi="Arial" w:cs="Arial"/>
          <w:sz w:val="25"/>
          <w:szCs w:val="25"/>
        </w:rPr>
        <w:t>shmitar</w:t>
      </w:r>
      <w:r w:rsidR="000616AC">
        <w:rPr>
          <w:rFonts w:ascii="Arial" w:hAnsi="Arial" w:cs="Arial"/>
          <w:sz w:val="25"/>
          <w:szCs w:val="25"/>
        </w:rPr>
        <w:t>ë</w:t>
      </w:r>
      <w:r w:rsidR="000E4F6B">
        <w:rPr>
          <w:rFonts w:ascii="Arial" w:hAnsi="Arial" w:cs="Arial"/>
          <w:sz w:val="25"/>
          <w:szCs w:val="25"/>
        </w:rPr>
        <w:t xml:space="preserve"> apo publiku”</w:t>
      </w:r>
      <w:r w:rsidR="00D210E2">
        <w:rPr>
          <w:rFonts w:ascii="Arial" w:hAnsi="Arial" w:cs="Arial"/>
          <w:sz w:val="25"/>
          <w:szCs w:val="25"/>
        </w:rPr>
        <w:t xml:space="preserve"> ose “denoncime”</w:t>
      </w:r>
      <w:r w:rsidR="000E4F6B">
        <w:rPr>
          <w:rFonts w:ascii="Arial" w:hAnsi="Arial" w:cs="Arial"/>
          <w:sz w:val="25"/>
          <w:szCs w:val="25"/>
        </w:rPr>
        <w:t>, marrin “dokumente nga burime t</w:t>
      </w:r>
      <w:r w:rsidR="000616AC">
        <w:rPr>
          <w:rFonts w:ascii="Arial" w:hAnsi="Arial" w:cs="Arial"/>
          <w:sz w:val="25"/>
          <w:szCs w:val="25"/>
        </w:rPr>
        <w:t>ë</w:t>
      </w:r>
      <w:r w:rsidR="000E4F6B">
        <w:rPr>
          <w:rFonts w:ascii="Arial" w:hAnsi="Arial" w:cs="Arial"/>
          <w:sz w:val="25"/>
          <w:szCs w:val="25"/>
        </w:rPr>
        <w:t xml:space="preserve"> njohura ose prova t</w:t>
      </w:r>
      <w:r w:rsidR="000616AC">
        <w:rPr>
          <w:rFonts w:ascii="Arial" w:hAnsi="Arial" w:cs="Arial"/>
          <w:sz w:val="25"/>
          <w:szCs w:val="25"/>
        </w:rPr>
        <w:t>ë</w:t>
      </w:r>
      <w:r w:rsidR="000E4F6B">
        <w:rPr>
          <w:rFonts w:ascii="Arial" w:hAnsi="Arial" w:cs="Arial"/>
          <w:sz w:val="25"/>
          <w:szCs w:val="25"/>
        </w:rPr>
        <w:t xml:space="preserve"> besueshme”</w:t>
      </w:r>
      <w:r w:rsidR="00DE16E9">
        <w:rPr>
          <w:rFonts w:ascii="Arial" w:hAnsi="Arial" w:cs="Arial"/>
          <w:sz w:val="25"/>
          <w:szCs w:val="25"/>
        </w:rPr>
        <w:t xml:space="preserve"> apo “informacione konfidenciale dhe informacione t</w:t>
      </w:r>
      <w:r w:rsidR="003275CE">
        <w:rPr>
          <w:rFonts w:ascii="Arial" w:hAnsi="Arial" w:cs="Arial"/>
          <w:sz w:val="25"/>
          <w:szCs w:val="25"/>
        </w:rPr>
        <w:t>ë</w:t>
      </w:r>
      <w:r w:rsidR="00DE16E9">
        <w:rPr>
          <w:rFonts w:ascii="Arial" w:hAnsi="Arial" w:cs="Arial"/>
          <w:sz w:val="25"/>
          <w:szCs w:val="25"/>
        </w:rPr>
        <w:t xml:space="preserve"> tjera t</w:t>
      </w:r>
      <w:r w:rsidR="003275CE">
        <w:rPr>
          <w:rFonts w:ascii="Arial" w:hAnsi="Arial" w:cs="Arial"/>
          <w:sz w:val="25"/>
          <w:szCs w:val="25"/>
        </w:rPr>
        <w:t>ë</w:t>
      </w:r>
      <w:r w:rsidR="00DE16E9">
        <w:rPr>
          <w:rFonts w:ascii="Arial" w:hAnsi="Arial" w:cs="Arial"/>
          <w:sz w:val="25"/>
          <w:szCs w:val="25"/>
        </w:rPr>
        <w:t xml:space="preserve"> disponueshme”</w:t>
      </w:r>
      <w:r w:rsidR="000E4F6B">
        <w:rPr>
          <w:rFonts w:ascii="Arial" w:hAnsi="Arial" w:cs="Arial"/>
          <w:sz w:val="25"/>
          <w:szCs w:val="25"/>
        </w:rPr>
        <w:t xml:space="preserve">, </w:t>
      </w:r>
      <w:r w:rsidR="000616AC">
        <w:rPr>
          <w:rFonts w:ascii="Arial" w:hAnsi="Arial" w:cs="Arial"/>
          <w:sz w:val="25"/>
          <w:szCs w:val="25"/>
        </w:rPr>
        <w:t xml:space="preserve">bazohen në “informacione të shërbimeve të fshehta dhe të besueshme”, </w:t>
      </w:r>
      <w:r w:rsidR="000E4F6B">
        <w:rPr>
          <w:rFonts w:ascii="Arial" w:hAnsi="Arial" w:cs="Arial"/>
          <w:sz w:val="25"/>
          <w:szCs w:val="25"/>
        </w:rPr>
        <w:t>kon</w:t>
      </w:r>
      <w:r w:rsidR="000616AC">
        <w:rPr>
          <w:rFonts w:ascii="Arial" w:hAnsi="Arial" w:cs="Arial"/>
          <w:sz w:val="25"/>
          <w:szCs w:val="25"/>
        </w:rPr>
        <w:t>s</w:t>
      </w:r>
      <w:r w:rsidR="000E4F6B">
        <w:rPr>
          <w:rFonts w:ascii="Arial" w:hAnsi="Arial" w:cs="Arial"/>
          <w:sz w:val="25"/>
          <w:szCs w:val="25"/>
        </w:rPr>
        <w:t>iderojn</w:t>
      </w:r>
      <w:r w:rsidR="000616AC">
        <w:rPr>
          <w:rFonts w:ascii="Arial" w:hAnsi="Arial" w:cs="Arial"/>
          <w:sz w:val="25"/>
          <w:szCs w:val="25"/>
        </w:rPr>
        <w:t>ë</w:t>
      </w:r>
      <w:r w:rsidR="000E4F6B">
        <w:rPr>
          <w:rFonts w:ascii="Arial" w:hAnsi="Arial" w:cs="Arial"/>
          <w:sz w:val="25"/>
          <w:szCs w:val="25"/>
        </w:rPr>
        <w:t xml:space="preserve"> “gjetjet e paraqituara n</w:t>
      </w:r>
      <w:r w:rsidR="000616AC">
        <w:rPr>
          <w:rFonts w:ascii="Arial" w:hAnsi="Arial" w:cs="Arial"/>
          <w:sz w:val="25"/>
          <w:szCs w:val="25"/>
        </w:rPr>
        <w:t>ë</w:t>
      </w:r>
      <w:r w:rsidR="000E4F6B">
        <w:rPr>
          <w:rFonts w:ascii="Arial" w:hAnsi="Arial" w:cs="Arial"/>
          <w:sz w:val="25"/>
          <w:szCs w:val="25"/>
        </w:rPr>
        <w:t xml:space="preserve"> form</w:t>
      </w:r>
      <w:r w:rsidR="000616AC">
        <w:rPr>
          <w:rFonts w:ascii="Arial" w:hAnsi="Arial" w:cs="Arial"/>
          <w:sz w:val="25"/>
          <w:szCs w:val="25"/>
        </w:rPr>
        <w:t>ë</w:t>
      </w:r>
      <w:r w:rsidR="000E4F6B">
        <w:rPr>
          <w:rFonts w:ascii="Arial" w:hAnsi="Arial" w:cs="Arial"/>
          <w:sz w:val="25"/>
          <w:szCs w:val="25"/>
        </w:rPr>
        <w:t>n e nj</w:t>
      </w:r>
      <w:r w:rsidR="000616AC">
        <w:rPr>
          <w:rFonts w:ascii="Arial" w:hAnsi="Arial" w:cs="Arial"/>
          <w:sz w:val="25"/>
          <w:szCs w:val="25"/>
        </w:rPr>
        <w:t>ë</w:t>
      </w:r>
      <w:r w:rsidR="000E4F6B">
        <w:rPr>
          <w:rFonts w:ascii="Arial" w:hAnsi="Arial" w:cs="Arial"/>
          <w:sz w:val="25"/>
          <w:szCs w:val="25"/>
        </w:rPr>
        <w:t xml:space="preserve"> deklarate si prov</w:t>
      </w:r>
      <w:r w:rsidR="000616AC">
        <w:rPr>
          <w:rFonts w:ascii="Arial" w:hAnsi="Arial" w:cs="Arial"/>
          <w:sz w:val="25"/>
          <w:szCs w:val="25"/>
        </w:rPr>
        <w:t>ë</w:t>
      </w:r>
      <w:r w:rsidR="000E4F6B">
        <w:rPr>
          <w:rFonts w:ascii="Arial" w:hAnsi="Arial" w:cs="Arial"/>
          <w:sz w:val="25"/>
          <w:szCs w:val="25"/>
        </w:rPr>
        <w:t xml:space="preserve"> q</w:t>
      </w:r>
      <w:r w:rsidR="000616AC">
        <w:rPr>
          <w:rFonts w:ascii="Arial" w:hAnsi="Arial" w:cs="Arial"/>
          <w:sz w:val="25"/>
          <w:szCs w:val="25"/>
        </w:rPr>
        <w:t>ë</w:t>
      </w:r>
      <w:r w:rsidR="000E4F6B">
        <w:rPr>
          <w:rFonts w:ascii="Arial" w:hAnsi="Arial" w:cs="Arial"/>
          <w:sz w:val="25"/>
          <w:szCs w:val="25"/>
        </w:rPr>
        <w:t xml:space="preserve"> d</w:t>
      </w:r>
      <w:r w:rsidR="000616AC">
        <w:rPr>
          <w:rFonts w:ascii="Arial" w:hAnsi="Arial" w:cs="Arial"/>
          <w:sz w:val="25"/>
          <w:szCs w:val="25"/>
        </w:rPr>
        <w:t>ë</w:t>
      </w:r>
      <w:r w:rsidR="000E4F6B">
        <w:rPr>
          <w:rFonts w:ascii="Arial" w:hAnsi="Arial" w:cs="Arial"/>
          <w:sz w:val="25"/>
          <w:szCs w:val="25"/>
        </w:rPr>
        <w:t>shmon nj</w:t>
      </w:r>
      <w:r w:rsidR="000616AC">
        <w:rPr>
          <w:rFonts w:ascii="Arial" w:hAnsi="Arial" w:cs="Arial"/>
          <w:sz w:val="25"/>
          <w:szCs w:val="25"/>
        </w:rPr>
        <w:t>ë</w:t>
      </w:r>
      <w:r w:rsidR="000E4F6B">
        <w:rPr>
          <w:rFonts w:ascii="Arial" w:hAnsi="Arial" w:cs="Arial"/>
          <w:sz w:val="25"/>
          <w:szCs w:val="25"/>
        </w:rPr>
        <w:t xml:space="preserve"> fakt apo rrethan</w:t>
      </w:r>
      <w:r w:rsidR="000616AC">
        <w:rPr>
          <w:rFonts w:ascii="Arial" w:hAnsi="Arial" w:cs="Arial"/>
          <w:sz w:val="25"/>
          <w:szCs w:val="25"/>
        </w:rPr>
        <w:t>ë</w:t>
      </w:r>
      <w:r w:rsidR="000E4F6B">
        <w:rPr>
          <w:rFonts w:ascii="Arial" w:hAnsi="Arial" w:cs="Arial"/>
          <w:sz w:val="25"/>
          <w:szCs w:val="25"/>
        </w:rPr>
        <w:t>” apo “mendimet me shkrim t</w:t>
      </w:r>
      <w:r w:rsidR="000616AC">
        <w:rPr>
          <w:rFonts w:ascii="Arial" w:hAnsi="Arial" w:cs="Arial"/>
          <w:sz w:val="25"/>
          <w:szCs w:val="25"/>
        </w:rPr>
        <w:t>ë</w:t>
      </w:r>
      <w:r w:rsidR="000E4F6B">
        <w:rPr>
          <w:rFonts w:ascii="Arial" w:hAnsi="Arial" w:cs="Arial"/>
          <w:sz w:val="25"/>
          <w:szCs w:val="25"/>
        </w:rPr>
        <w:t xml:space="preserve"> dh</w:t>
      </w:r>
      <w:r w:rsidR="000616AC">
        <w:rPr>
          <w:rFonts w:ascii="Arial" w:hAnsi="Arial" w:cs="Arial"/>
          <w:sz w:val="25"/>
          <w:szCs w:val="25"/>
        </w:rPr>
        <w:t>ë</w:t>
      </w:r>
      <w:r w:rsidR="000E4F6B">
        <w:rPr>
          <w:rFonts w:ascii="Arial" w:hAnsi="Arial" w:cs="Arial"/>
          <w:sz w:val="25"/>
          <w:szCs w:val="25"/>
        </w:rPr>
        <w:t>na</w:t>
      </w:r>
      <w:r w:rsidR="000616AC">
        <w:rPr>
          <w:rFonts w:ascii="Arial" w:hAnsi="Arial" w:cs="Arial"/>
          <w:sz w:val="25"/>
          <w:szCs w:val="25"/>
        </w:rPr>
        <w:t xml:space="preserve"> nga vëzhguesit ndërkombëtar si një përfundim i dhënë për një rrethanë konkrete”. Në këtë rast, duhet të theksohet se ligji nuk parashikon asnjë detyrim që deklaratat e marrë të bëhen përpara KPK, apo nën përgjegjësinë ligjore në rast të deklarimi të rremë apo të pasaktë. </w:t>
      </w:r>
      <w:r w:rsidR="00286FA9">
        <w:rPr>
          <w:rFonts w:ascii="Arial" w:hAnsi="Arial" w:cs="Arial"/>
          <w:sz w:val="25"/>
          <w:szCs w:val="25"/>
        </w:rPr>
        <w:t>Gjithashtu, nenet 53 dhe 54 t</w:t>
      </w:r>
      <w:r w:rsidR="0061333B">
        <w:rPr>
          <w:rFonts w:ascii="Arial" w:hAnsi="Arial" w:cs="Arial"/>
          <w:sz w:val="25"/>
          <w:szCs w:val="25"/>
        </w:rPr>
        <w:t>ë</w:t>
      </w:r>
      <w:r w:rsidR="00286FA9">
        <w:rPr>
          <w:rFonts w:ascii="Arial" w:hAnsi="Arial" w:cs="Arial"/>
          <w:sz w:val="25"/>
          <w:szCs w:val="25"/>
        </w:rPr>
        <w:t xml:space="preserve"> ligjit lejojn</w:t>
      </w:r>
      <w:r w:rsidR="0061333B">
        <w:rPr>
          <w:rFonts w:ascii="Arial" w:hAnsi="Arial" w:cs="Arial"/>
          <w:sz w:val="25"/>
          <w:szCs w:val="25"/>
        </w:rPr>
        <w:t>ë</w:t>
      </w:r>
      <w:r w:rsidR="00286FA9">
        <w:rPr>
          <w:rFonts w:ascii="Arial" w:hAnsi="Arial" w:cs="Arial"/>
          <w:sz w:val="25"/>
          <w:szCs w:val="25"/>
        </w:rPr>
        <w:t xml:space="preserve"> marrjen e informacioneve nga publiku, por nuk p</w:t>
      </w:r>
      <w:r w:rsidR="0061333B">
        <w:rPr>
          <w:rFonts w:ascii="Arial" w:hAnsi="Arial" w:cs="Arial"/>
          <w:sz w:val="25"/>
          <w:szCs w:val="25"/>
        </w:rPr>
        <w:t>ë</w:t>
      </w:r>
      <w:r w:rsidR="00286FA9">
        <w:rPr>
          <w:rFonts w:ascii="Arial" w:hAnsi="Arial" w:cs="Arial"/>
          <w:sz w:val="25"/>
          <w:szCs w:val="25"/>
        </w:rPr>
        <w:t>rmbushin standardin e parashikuar n</w:t>
      </w:r>
      <w:r w:rsidR="0061333B">
        <w:rPr>
          <w:rFonts w:ascii="Arial" w:hAnsi="Arial" w:cs="Arial"/>
          <w:sz w:val="25"/>
          <w:szCs w:val="25"/>
        </w:rPr>
        <w:t>ë</w:t>
      </w:r>
      <w:r w:rsidR="00286FA9">
        <w:rPr>
          <w:rFonts w:ascii="Arial" w:hAnsi="Arial" w:cs="Arial"/>
          <w:sz w:val="25"/>
          <w:szCs w:val="25"/>
        </w:rPr>
        <w:t xml:space="preserve"> pik</w:t>
      </w:r>
      <w:r w:rsidR="0061333B">
        <w:rPr>
          <w:rFonts w:ascii="Arial" w:hAnsi="Arial" w:cs="Arial"/>
          <w:sz w:val="25"/>
          <w:szCs w:val="25"/>
        </w:rPr>
        <w:t>ë</w:t>
      </w:r>
      <w:r w:rsidR="00286FA9">
        <w:rPr>
          <w:rFonts w:ascii="Arial" w:hAnsi="Arial" w:cs="Arial"/>
          <w:sz w:val="25"/>
          <w:szCs w:val="25"/>
        </w:rPr>
        <w:t>n 2 t</w:t>
      </w:r>
      <w:r w:rsidR="0061333B">
        <w:rPr>
          <w:rFonts w:ascii="Arial" w:hAnsi="Arial" w:cs="Arial"/>
          <w:sz w:val="25"/>
          <w:szCs w:val="25"/>
        </w:rPr>
        <w:t>ë</w:t>
      </w:r>
      <w:r w:rsidR="00286FA9" w:rsidRPr="00286FA9">
        <w:rPr>
          <w:rFonts w:ascii="Arial" w:hAnsi="Arial" w:cs="Arial"/>
          <w:sz w:val="25"/>
          <w:szCs w:val="25"/>
        </w:rPr>
        <w:t>nenit Ҫ</w:t>
      </w:r>
      <w:r w:rsidR="00286FA9">
        <w:rPr>
          <w:rFonts w:ascii="Arial" w:hAnsi="Arial" w:cs="Arial"/>
          <w:sz w:val="25"/>
          <w:szCs w:val="25"/>
        </w:rPr>
        <w:t xml:space="preserve"> t</w:t>
      </w:r>
      <w:r w:rsidR="0061333B">
        <w:rPr>
          <w:rFonts w:ascii="Arial" w:hAnsi="Arial" w:cs="Arial"/>
          <w:sz w:val="25"/>
          <w:szCs w:val="25"/>
        </w:rPr>
        <w:t>ë</w:t>
      </w:r>
      <w:r w:rsidR="00286FA9">
        <w:rPr>
          <w:rFonts w:ascii="Arial" w:hAnsi="Arial" w:cs="Arial"/>
          <w:sz w:val="25"/>
          <w:szCs w:val="25"/>
        </w:rPr>
        <w:t xml:space="preserve"> Aneksit t</w:t>
      </w:r>
      <w:r w:rsidR="0061333B">
        <w:rPr>
          <w:rFonts w:ascii="Arial" w:hAnsi="Arial" w:cs="Arial"/>
          <w:sz w:val="25"/>
          <w:szCs w:val="25"/>
        </w:rPr>
        <w:t>ë</w:t>
      </w:r>
      <w:r w:rsidR="00286FA9">
        <w:rPr>
          <w:rFonts w:ascii="Arial" w:hAnsi="Arial" w:cs="Arial"/>
          <w:sz w:val="25"/>
          <w:szCs w:val="25"/>
        </w:rPr>
        <w:t xml:space="preserve"> Kushtetut</w:t>
      </w:r>
      <w:r w:rsidR="0061333B">
        <w:rPr>
          <w:rFonts w:ascii="Arial" w:hAnsi="Arial" w:cs="Arial"/>
          <w:sz w:val="25"/>
          <w:szCs w:val="25"/>
        </w:rPr>
        <w:t>ë</w:t>
      </w:r>
      <w:r w:rsidR="00286FA9">
        <w:rPr>
          <w:rFonts w:ascii="Arial" w:hAnsi="Arial" w:cs="Arial"/>
          <w:sz w:val="25"/>
          <w:szCs w:val="25"/>
        </w:rPr>
        <w:t>s, ku parashikohet se: “K</w:t>
      </w:r>
      <w:r w:rsidR="0061333B">
        <w:rPr>
          <w:rFonts w:ascii="Arial" w:hAnsi="Arial" w:cs="Arial"/>
          <w:sz w:val="25"/>
          <w:szCs w:val="25"/>
        </w:rPr>
        <w:t>ë</w:t>
      </w:r>
      <w:r w:rsidR="00286FA9">
        <w:rPr>
          <w:rFonts w:ascii="Arial" w:hAnsi="Arial" w:cs="Arial"/>
          <w:sz w:val="25"/>
          <w:szCs w:val="25"/>
        </w:rPr>
        <w:t>to organe marrin n</w:t>
      </w:r>
      <w:r w:rsidR="0061333B">
        <w:rPr>
          <w:rFonts w:ascii="Arial" w:hAnsi="Arial" w:cs="Arial"/>
          <w:sz w:val="25"/>
          <w:szCs w:val="25"/>
        </w:rPr>
        <w:t>ë</w:t>
      </w:r>
      <w:r w:rsidR="00286FA9">
        <w:rPr>
          <w:rFonts w:ascii="Arial" w:hAnsi="Arial" w:cs="Arial"/>
          <w:sz w:val="25"/>
          <w:szCs w:val="25"/>
        </w:rPr>
        <w:t xml:space="preserve"> shqyrtim informacione nga publiku duke respektuar parimin e proporcionalitetit midis privat</w:t>
      </w:r>
      <w:r w:rsidR="0061333B">
        <w:rPr>
          <w:rFonts w:ascii="Arial" w:hAnsi="Arial" w:cs="Arial"/>
          <w:sz w:val="25"/>
          <w:szCs w:val="25"/>
        </w:rPr>
        <w:t>ë</w:t>
      </w:r>
      <w:r w:rsidR="00286FA9">
        <w:rPr>
          <w:rFonts w:ascii="Arial" w:hAnsi="Arial" w:cs="Arial"/>
          <w:sz w:val="25"/>
          <w:szCs w:val="25"/>
        </w:rPr>
        <w:t>sis</w:t>
      </w:r>
      <w:r w:rsidR="0061333B">
        <w:rPr>
          <w:rFonts w:ascii="Arial" w:hAnsi="Arial" w:cs="Arial"/>
          <w:sz w:val="25"/>
          <w:szCs w:val="25"/>
        </w:rPr>
        <w:t>ë</w:t>
      </w:r>
      <w:r w:rsidR="00286FA9">
        <w:rPr>
          <w:rFonts w:ascii="Arial" w:hAnsi="Arial" w:cs="Arial"/>
          <w:sz w:val="25"/>
          <w:szCs w:val="25"/>
        </w:rPr>
        <w:t xml:space="preserve"> dhe nevojave t</w:t>
      </w:r>
      <w:r w:rsidR="0061333B">
        <w:rPr>
          <w:rFonts w:ascii="Arial" w:hAnsi="Arial" w:cs="Arial"/>
          <w:sz w:val="25"/>
          <w:szCs w:val="25"/>
        </w:rPr>
        <w:t>ë</w:t>
      </w:r>
      <w:r w:rsidR="00286FA9">
        <w:rPr>
          <w:rFonts w:ascii="Arial" w:hAnsi="Arial" w:cs="Arial"/>
          <w:sz w:val="25"/>
          <w:szCs w:val="25"/>
        </w:rPr>
        <w:t xml:space="preserve"> hetimit, si dhe duke garantuar t</w:t>
      </w:r>
      <w:r w:rsidR="0061333B">
        <w:rPr>
          <w:rFonts w:ascii="Arial" w:hAnsi="Arial" w:cs="Arial"/>
          <w:sz w:val="25"/>
          <w:szCs w:val="25"/>
        </w:rPr>
        <w:t>ë</w:t>
      </w:r>
      <w:r w:rsidR="00286FA9">
        <w:rPr>
          <w:rFonts w:ascii="Arial" w:hAnsi="Arial" w:cs="Arial"/>
          <w:sz w:val="25"/>
          <w:szCs w:val="25"/>
        </w:rPr>
        <w:t xml:space="preserve"> drejt</w:t>
      </w:r>
      <w:r w:rsidR="0061333B">
        <w:rPr>
          <w:rFonts w:ascii="Arial" w:hAnsi="Arial" w:cs="Arial"/>
          <w:sz w:val="25"/>
          <w:szCs w:val="25"/>
        </w:rPr>
        <w:t>ë</w:t>
      </w:r>
      <w:r w:rsidR="00286FA9">
        <w:rPr>
          <w:rFonts w:ascii="Arial" w:hAnsi="Arial" w:cs="Arial"/>
          <w:sz w:val="25"/>
          <w:szCs w:val="25"/>
        </w:rPr>
        <w:t>n p</w:t>
      </w:r>
      <w:r w:rsidR="0061333B">
        <w:rPr>
          <w:rFonts w:ascii="Arial" w:hAnsi="Arial" w:cs="Arial"/>
          <w:sz w:val="25"/>
          <w:szCs w:val="25"/>
        </w:rPr>
        <w:t>ë</w:t>
      </w:r>
      <w:r w:rsidR="00286FA9">
        <w:rPr>
          <w:rFonts w:ascii="Arial" w:hAnsi="Arial" w:cs="Arial"/>
          <w:sz w:val="25"/>
          <w:szCs w:val="25"/>
        </w:rPr>
        <w:t>r nj</w:t>
      </w:r>
      <w:r w:rsidR="0061333B">
        <w:rPr>
          <w:rFonts w:ascii="Arial" w:hAnsi="Arial" w:cs="Arial"/>
          <w:sz w:val="25"/>
          <w:szCs w:val="25"/>
        </w:rPr>
        <w:t>ë</w:t>
      </w:r>
      <w:r w:rsidR="00286FA9">
        <w:rPr>
          <w:rFonts w:ascii="Arial" w:hAnsi="Arial" w:cs="Arial"/>
          <w:sz w:val="25"/>
          <w:szCs w:val="25"/>
        </w:rPr>
        <w:t xml:space="preserve"> proces t</w:t>
      </w:r>
      <w:r w:rsidR="0061333B">
        <w:rPr>
          <w:rFonts w:ascii="Arial" w:hAnsi="Arial" w:cs="Arial"/>
          <w:sz w:val="25"/>
          <w:szCs w:val="25"/>
        </w:rPr>
        <w:t>ë</w:t>
      </w:r>
      <w:r w:rsidR="00286FA9">
        <w:rPr>
          <w:rFonts w:ascii="Arial" w:hAnsi="Arial" w:cs="Arial"/>
          <w:sz w:val="25"/>
          <w:szCs w:val="25"/>
        </w:rPr>
        <w:t xml:space="preserve"> rregullt ligjor”. </w:t>
      </w:r>
    </w:p>
    <w:p w:rsidR="003275CE" w:rsidRDefault="003275CE" w:rsidP="000B6785">
      <w:pPr>
        <w:tabs>
          <w:tab w:val="left" w:pos="360"/>
          <w:tab w:val="left" w:pos="720"/>
          <w:tab w:val="left" w:pos="900"/>
        </w:tabs>
        <w:spacing w:after="0"/>
        <w:jc w:val="both"/>
        <w:rPr>
          <w:rFonts w:ascii="Arial" w:hAnsi="Arial" w:cs="Arial"/>
          <w:sz w:val="25"/>
          <w:szCs w:val="25"/>
        </w:rPr>
      </w:pPr>
    </w:p>
    <w:p w:rsidR="001F6895" w:rsidRDefault="000616AC" w:rsidP="000B6785">
      <w:pPr>
        <w:tabs>
          <w:tab w:val="left" w:pos="360"/>
          <w:tab w:val="left" w:pos="720"/>
          <w:tab w:val="left" w:pos="900"/>
        </w:tabs>
        <w:spacing w:after="0"/>
        <w:jc w:val="both"/>
        <w:rPr>
          <w:rFonts w:ascii="Arial" w:hAnsi="Arial" w:cs="Arial"/>
          <w:sz w:val="25"/>
          <w:szCs w:val="25"/>
        </w:rPr>
      </w:pPr>
      <w:r>
        <w:rPr>
          <w:rFonts w:ascii="Arial" w:hAnsi="Arial" w:cs="Arial"/>
          <w:sz w:val="25"/>
          <w:szCs w:val="25"/>
        </w:rPr>
        <w:t xml:space="preserve">Nga ana tjetër, ligji thekson se faktet e njohura nga Komisioni nuk kanë nevojë për prova të mëtejshme, por pa përcaktuar sesi njihet Komisioni me këto fakte, apo se kush konsiderohet fakt i njohur nga Komisioni. Për më tepër, </w:t>
      </w:r>
      <w:r w:rsidR="003275CE">
        <w:rPr>
          <w:rFonts w:ascii="Arial" w:hAnsi="Arial" w:cs="Arial"/>
          <w:sz w:val="25"/>
          <w:szCs w:val="25"/>
        </w:rPr>
        <w:t xml:space="preserve">ligji parashikon se një dëshmi e dhënë me shkrim përpara një prokurori, në kuadër të një marrëveshje bashkëpunimi, përbën një provë thelbësore për procesin e rivlerësimit. Ky parashikim nuk bën asnjë përjashtim nëse më vonë deshmia nuk konsiderohet e vlefshme nga gjykata, apo rezulton se dëshmia është e rreme, apo e pa shoqëruar me prova. Në këtë rast, pasoja e vetme që ligji parashikon është revokimi i </w:t>
      </w:r>
      <w:r w:rsidR="003275CE">
        <w:rPr>
          <w:rFonts w:ascii="Arial" w:hAnsi="Arial" w:cs="Arial"/>
          <w:sz w:val="25"/>
          <w:szCs w:val="25"/>
        </w:rPr>
        <w:lastRenderedPageBreak/>
        <w:t>marrëveshjes së bashkëpunimit, por ndërkohë dëshmia e dhënë me shkrim është administruar nga KPK, dhe ajo sipas ligjit përbën provë thelbë</w:t>
      </w:r>
      <w:r w:rsidR="00AD03DF">
        <w:rPr>
          <w:rFonts w:ascii="Arial" w:hAnsi="Arial" w:cs="Arial"/>
          <w:sz w:val="25"/>
          <w:szCs w:val="25"/>
        </w:rPr>
        <w:t>s</w:t>
      </w:r>
      <w:r w:rsidR="003275CE">
        <w:rPr>
          <w:rFonts w:ascii="Arial" w:hAnsi="Arial" w:cs="Arial"/>
          <w:sz w:val="25"/>
          <w:szCs w:val="25"/>
        </w:rPr>
        <w:t>ore, duke sjell pasojat në karrierën e një gjyqtari apo prokurori. Një parashikim i tillë ndër të tjera del edhe jashtë objektit të procesit të rivlerësimit, i cili përfshinë vetëm vlerësimin e ligjshmërisë së pasurisë (bazuar në kontrollin e pasurisë në përdorim apo posedim), pastërtisë së figurës (bazuar tek kontrolli i kontakteve të papërshtatshme me krimin e organizuar), aftësitë profesionale (bazuar tek komponetët e vlerësimit profesional).</w:t>
      </w:r>
      <w:r w:rsidR="00D210E2">
        <w:rPr>
          <w:rFonts w:ascii="Arial" w:hAnsi="Arial" w:cs="Arial"/>
          <w:sz w:val="25"/>
          <w:szCs w:val="25"/>
        </w:rPr>
        <w:t xml:space="preserve"> Veprimi korruptiv n</w:t>
      </w:r>
      <w:r w:rsidR="009E4A21">
        <w:rPr>
          <w:rFonts w:ascii="Arial" w:hAnsi="Arial" w:cs="Arial"/>
          <w:sz w:val="25"/>
          <w:szCs w:val="25"/>
        </w:rPr>
        <w:t>ë</w:t>
      </w:r>
      <w:r w:rsidR="00D210E2">
        <w:rPr>
          <w:rFonts w:ascii="Arial" w:hAnsi="Arial" w:cs="Arial"/>
          <w:sz w:val="25"/>
          <w:szCs w:val="25"/>
        </w:rPr>
        <w:t xml:space="preserve"> k</w:t>
      </w:r>
      <w:r w:rsidR="009E4A21">
        <w:rPr>
          <w:rFonts w:ascii="Arial" w:hAnsi="Arial" w:cs="Arial"/>
          <w:sz w:val="25"/>
          <w:szCs w:val="25"/>
        </w:rPr>
        <w:t>ë</w:t>
      </w:r>
      <w:r w:rsidR="00D210E2">
        <w:rPr>
          <w:rFonts w:ascii="Arial" w:hAnsi="Arial" w:cs="Arial"/>
          <w:sz w:val="25"/>
          <w:szCs w:val="25"/>
        </w:rPr>
        <w:t>t</w:t>
      </w:r>
      <w:r w:rsidR="009E4A21">
        <w:rPr>
          <w:rFonts w:ascii="Arial" w:hAnsi="Arial" w:cs="Arial"/>
          <w:sz w:val="25"/>
          <w:szCs w:val="25"/>
        </w:rPr>
        <w:t>ë</w:t>
      </w:r>
      <w:r w:rsidR="00D210E2">
        <w:rPr>
          <w:rFonts w:ascii="Arial" w:hAnsi="Arial" w:cs="Arial"/>
          <w:sz w:val="25"/>
          <w:szCs w:val="25"/>
        </w:rPr>
        <w:t xml:space="preserve"> rast, duhet t</w:t>
      </w:r>
      <w:r w:rsidR="009E4A21">
        <w:rPr>
          <w:rFonts w:ascii="Arial" w:hAnsi="Arial" w:cs="Arial"/>
          <w:sz w:val="25"/>
          <w:szCs w:val="25"/>
        </w:rPr>
        <w:t>ë</w:t>
      </w:r>
      <w:r w:rsidR="00D210E2">
        <w:rPr>
          <w:rFonts w:ascii="Arial" w:hAnsi="Arial" w:cs="Arial"/>
          <w:sz w:val="25"/>
          <w:szCs w:val="25"/>
        </w:rPr>
        <w:t xml:space="preserve"> ndiqet nga organi i prokuroris</w:t>
      </w:r>
      <w:r w:rsidR="009E4A21">
        <w:rPr>
          <w:rFonts w:ascii="Arial" w:hAnsi="Arial" w:cs="Arial"/>
          <w:sz w:val="25"/>
          <w:szCs w:val="25"/>
        </w:rPr>
        <w:t>ë</w:t>
      </w:r>
      <w:r w:rsidR="00D210E2">
        <w:rPr>
          <w:rFonts w:ascii="Arial" w:hAnsi="Arial" w:cs="Arial"/>
          <w:sz w:val="25"/>
          <w:szCs w:val="25"/>
        </w:rPr>
        <w:t xml:space="preserve"> dhe d</w:t>
      </w:r>
      <w:r w:rsidR="009E4A21">
        <w:rPr>
          <w:rFonts w:ascii="Arial" w:hAnsi="Arial" w:cs="Arial"/>
          <w:sz w:val="25"/>
          <w:szCs w:val="25"/>
        </w:rPr>
        <w:t>ë</w:t>
      </w:r>
      <w:r w:rsidR="00D210E2">
        <w:rPr>
          <w:rFonts w:ascii="Arial" w:hAnsi="Arial" w:cs="Arial"/>
          <w:sz w:val="25"/>
          <w:szCs w:val="25"/>
        </w:rPr>
        <w:t>mini i gjyqtarit/prokurorit, duhet t</w:t>
      </w:r>
      <w:r w:rsidR="009E4A21">
        <w:rPr>
          <w:rFonts w:ascii="Arial" w:hAnsi="Arial" w:cs="Arial"/>
          <w:sz w:val="25"/>
          <w:szCs w:val="25"/>
        </w:rPr>
        <w:t>ë</w:t>
      </w:r>
      <w:r w:rsidR="00D210E2">
        <w:rPr>
          <w:rFonts w:ascii="Arial" w:hAnsi="Arial" w:cs="Arial"/>
          <w:sz w:val="25"/>
          <w:szCs w:val="25"/>
        </w:rPr>
        <w:t xml:space="preserve"> passjell</w:t>
      </w:r>
      <w:r w:rsidR="009E4A21">
        <w:rPr>
          <w:rFonts w:ascii="Arial" w:hAnsi="Arial" w:cs="Arial"/>
          <w:sz w:val="25"/>
          <w:szCs w:val="25"/>
        </w:rPr>
        <w:t>ë</w:t>
      </w:r>
      <w:r w:rsidR="00D210E2">
        <w:rPr>
          <w:rFonts w:ascii="Arial" w:hAnsi="Arial" w:cs="Arial"/>
          <w:sz w:val="25"/>
          <w:szCs w:val="25"/>
        </w:rPr>
        <w:t xml:space="preserve"> shkarkimin automatik t</w:t>
      </w:r>
      <w:r w:rsidR="009E4A21">
        <w:rPr>
          <w:rFonts w:ascii="Arial" w:hAnsi="Arial" w:cs="Arial"/>
          <w:sz w:val="25"/>
          <w:szCs w:val="25"/>
        </w:rPr>
        <w:t>ë</w:t>
      </w:r>
      <w:r w:rsidR="00D210E2">
        <w:rPr>
          <w:rFonts w:ascii="Arial" w:hAnsi="Arial" w:cs="Arial"/>
          <w:sz w:val="25"/>
          <w:szCs w:val="25"/>
        </w:rPr>
        <w:t xml:space="preserve"> tij nga detyra.</w:t>
      </w:r>
    </w:p>
    <w:p w:rsidR="00D210E2" w:rsidRDefault="00D210E2" w:rsidP="000B6785">
      <w:pPr>
        <w:tabs>
          <w:tab w:val="left" w:pos="360"/>
          <w:tab w:val="left" w:pos="720"/>
          <w:tab w:val="left" w:pos="900"/>
        </w:tabs>
        <w:spacing w:after="0"/>
        <w:jc w:val="both"/>
        <w:rPr>
          <w:rFonts w:ascii="Arial" w:hAnsi="Arial" w:cs="Arial"/>
          <w:sz w:val="25"/>
          <w:szCs w:val="25"/>
        </w:rPr>
      </w:pPr>
    </w:p>
    <w:p w:rsidR="00D210E2" w:rsidRDefault="00AD03DF" w:rsidP="000B6785">
      <w:pPr>
        <w:tabs>
          <w:tab w:val="left" w:pos="360"/>
          <w:tab w:val="left" w:pos="720"/>
          <w:tab w:val="left" w:pos="900"/>
        </w:tabs>
        <w:spacing w:after="0"/>
        <w:jc w:val="both"/>
        <w:rPr>
          <w:rFonts w:ascii="Arial" w:hAnsi="Arial" w:cs="Arial"/>
          <w:sz w:val="25"/>
          <w:szCs w:val="25"/>
        </w:rPr>
      </w:pPr>
      <w:r>
        <w:rPr>
          <w:rFonts w:ascii="Arial" w:hAnsi="Arial" w:cs="Arial"/>
          <w:sz w:val="25"/>
          <w:szCs w:val="25"/>
        </w:rPr>
        <w:t>Parashikime të tilla si më lart, cenojnë</w:t>
      </w:r>
      <w:r w:rsidR="00D210E2">
        <w:rPr>
          <w:rFonts w:ascii="Arial" w:hAnsi="Arial" w:cs="Arial"/>
          <w:sz w:val="25"/>
          <w:szCs w:val="25"/>
        </w:rPr>
        <w:t xml:space="preserve"> standardet kushtetuese p</w:t>
      </w:r>
      <w:r w:rsidR="009E4A21">
        <w:rPr>
          <w:rFonts w:ascii="Arial" w:hAnsi="Arial" w:cs="Arial"/>
          <w:sz w:val="25"/>
          <w:szCs w:val="25"/>
        </w:rPr>
        <w:t>ë</w:t>
      </w:r>
      <w:r w:rsidR="00D210E2">
        <w:rPr>
          <w:rFonts w:ascii="Arial" w:hAnsi="Arial" w:cs="Arial"/>
          <w:sz w:val="25"/>
          <w:szCs w:val="25"/>
        </w:rPr>
        <w:t>r nj</w:t>
      </w:r>
      <w:r w:rsidR="009E4A21">
        <w:rPr>
          <w:rFonts w:ascii="Arial" w:hAnsi="Arial" w:cs="Arial"/>
          <w:sz w:val="25"/>
          <w:szCs w:val="25"/>
        </w:rPr>
        <w:t>ë</w:t>
      </w:r>
      <w:r w:rsidR="00D210E2">
        <w:rPr>
          <w:rFonts w:ascii="Arial" w:hAnsi="Arial" w:cs="Arial"/>
          <w:sz w:val="25"/>
          <w:szCs w:val="25"/>
        </w:rPr>
        <w:t xml:space="preserve"> proces t</w:t>
      </w:r>
      <w:r w:rsidR="009E4A21">
        <w:rPr>
          <w:rFonts w:ascii="Arial" w:hAnsi="Arial" w:cs="Arial"/>
          <w:sz w:val="25"/>
          <w:szCs w:val="25"/>
        </w:rPr>
        <w:t>ë</w:t>
      </w:r>
      <w:r w:rsidR="00D210E2">
        <w:rPr>
          <w:rFonts w:ascii="Arial" w:hAnsi="Arial" w:cs="Arial"/>
          <w:sz w:val="25"/>
          <w:szCs w:val="25"/>
        </w:rPr>
        <w:t xml:space="preserve"> rregullt ligjor, p</w:t>
      </w:r>
      <w:r w:rsidR="009E4A21">
        <w:rPr>
          <w:rFonts w:ascii="Arial" w:hAnsi="Arial" w:cs="Arial"/>
          <w:sz w:val="25"/>
          <w:szCs w:val="25"/>
        </w:rPr>
        <w:t>ë</w:t>
      </w:r>
      <w:r w:rsidR="00D210E2">
        <w:rPr>
          <w:rFonts w:ascii="Arial" w:hAnsi="Arial" w:cs="Arial"/>
          <w:sz w:val="25"/>
          <w:szCs w:val="25"/>
        </w:rPr>
        <w:t xml:space="preserve">r shkak se </w:t>
      </w:r>
      <w:r>
        <w:rPr>
          <w:rFonts w:ascii="Arial" w:hAnsi="Arial" w:cs="Arial"/>
          <w:sz w:val="25"/>
          <w:szCs w:val="25"/>
        </w:rPr>
        <w:t>cenojnë</w:t>
      </w:r>
      <w:r w:rsidR="00D210E2">
        <w:rPr>
          <w:rFonts w:ascii="Arial" w:hAnsi="Arial" w:cs="Arial"/>
          <w:sz w:val="25"/>
          <w:szCs w:val="25"/>
        </w:rPr>
        <w:t xml:space="preserve"> rregullat mbi administrimin, mbledhjen apo vler</w:t>
      </w:r>
      <w:r w:rsidR="009E4A21">
        <w:rPr>
          <w:rFonts w:ascii="Arial" w:hAnsi="Arial" w:cs="Arial"/>
          <w:sz w:val="25"/>
          <w:szCs w:val="25"/>
        </w:rPr>
        <w:t>ë</w:t>
      </w:r>
      <w:r w:rsidR="00D210E2">
        <w:rPr>
          <w:rFonts w:ascii="Arial" w:hAnsi="Arial" w:cs="Arial"/>
          <w:sz w:val="25"/>
          <w:szCs w:val="25"/>
        </w:rPr>
        <w:t>simin e provave n</w:t>
      </w:r>
      <w:r w:rsidR="009E4A21">
        <w:rPr>
          <w:rFonts w:ascii="Arial" w:hAnsi="Arial" w:cs="Arial"/>
          <w:sz w:val="25"/>
          <w:szCs w:val="25"/>
        </w:rPr>
        <w:t>ë</w:t>
      </w:r>
      <w:r w:rsidR="00D210E2">
        <w:rPr>
          <w:rFonts w:ascii="Arial" w:hAnsi="Arial" w:cs="Arial"/>
          <w:sz w:val="25"/>
          <w:szCs w:val="25"/>
        </w:rPr>
        <w:t xml:space="preserve"> nj</w:t>
      </w:r>
      <w:r w:rsidR="009E4A21">
        <w:rPr>
          <w:rFonts w:ascii="Arial" w:hAnsi="Arial" w:cs="Arial"/>
          <w:sz w:val="25"/>
          <w:szCs w:val="25"/>
        </w:rPr>
        <w:t>ë</w:t>
      </w:r>
      <w:r w:rsidR="00D210E2">
        <w:rPr>
          <w:rFonts w:ascii="Arial" w:hAnsi="Arial" w:cs="Arial"/>
          <w:sz w:val="25"/>
          <w:szCs w:val="25"/>
        </w:rPr>
        <w:t xml:space="preserve"> proces t</w:t>
      </w:r>
      <w:r w:rsidR="009E4A21">
        <w:rPr>
          <w:rFonts w:ascii="Arial" w:hAnsi="Arial" w:cs="Arial"/>
          <w:sz w:val="25"/>
          <w:szCs w:val="25"/>
        </w:rPr>
        <w:t>ë</w:t>
      </w:r>
      <w:r w:rsidR="00D210E2">
        <w:rPr>
          <w:rFonts w:ascii="Arial" w:hAnsi="Arial" w:cs="Arial"/>
          <w:sz w:val="25"/>
          <w:szCs w:val="25"/>
        </w:rPr>
        <w:t xml:space="preserve"> r</w:t>
      </w:r>
      <w:r w:rsidR="009E4A21">
        <w:rPr>
          <w:rFonts w:ascii="Arial" w:hAnsi="Arial" w:cs="Arial"/>
          <w:sz w:val="25"/>
          <w:szCs w:val="25"/>
        </w:rPr>
        <w:t>ë</w:t>
      </w:r>
      <w:r w:rsidR="00D210E2">
        <w:rPr>
          <w:rFonts w:ascii="Arial" w:hAnsi="Arial" w:cs="Arial"/>
          <w:sz w:val="25"/>
          <w:szCs w:val="25"/>
        </w:rPr>
        <w:t>nd</w:t>
      </w:r>
      <w:r w:rsidR="009E4A21">
        <w:rPr>
          <w:rFonts w:ascii="Arial" w:hAnsi="Arial" w:cs="Arial"/>
          <w:sz w:val="25"/>
          <w:szCs w:val="25"/>
        </w:rPr>
        <w:t>ë</w:t>
      </w:r>
      <w:r w:rsidR="00D210E2">
        <w:rPr>
          <w:rFonts w:ascii="Arial" w:hAnsi="Arial" w:cs="Arial"/>
          <w:sz w:val="25"/>
          <w:szCs w:val="25"/>
        </w:rPr>
        <w:t>sishme, q</w:t>
      </w:r>
      <w:r w:rsidR="009E4A21">
        <w:rPr>
          <w:rFonts w:ascii="Arial" w:hAnsi="Arial" w:cs="Arial"/>
          <w:sz w:val="25"/>
          <w:szCs w:val="25"/>
        </w:rPr>
        <w:t>ë</w:t>
      </w:r>
      <w:r w:rsidR="00D210E2">
        <w:rPr>
          <w:rFonts w:ascii="Arial" w:hAnsi="Arial" w:cs="Arial"/>
          <w:sz w:val="25"/>
          <w:szCs w:val="25"/>
        </w:rPr>
        <w:t xml:space="preserve"> lidhet drejt</w:t>
      </w:r>
      <w:r w:rsidR="009E4A21">
        <w:rPr>
          <w:rFonts w:ascii="Arial" w:hAnsi="Arial" w:cs="Arial"/>
          <w:sz w:val="25"/>
          <w:szCs w:val="25"/>
        </w:rPr>
        <w:t>ë</w:t>
      </w:r>
      <w:r w:rsidR="00D210E2">
        <w:rPr>
          <w:rFonts w:ascii="Arial" w:hAnsi="Arial" w:cs="Arial"/>
          <w:sz w:val="25"/>
          <w:szCs w:val="25"/>
        </w:rPr>
        <w:t>p</w:t>
      </w:r>
      <w:r w:rsidR="009E4A21">
        <w:rPr>
          <w:rFonts w:ascii="Arial" w:hAnsi="Arial" w:cs="Arial"/>
          <w:sz w:val="25"/>
          <w:szCs w:val="25"/>
        </w:rPr>
        <w:t>ë</w:t>
      </w:r>
      <w:r w:rsidR="00D210E2">
        <w:rPr>
          <w:rFonts w:ascii="Arial" w:hAnsi="Arial" w:cs="Arial"/>
          <w:sz w:val="25"/>
          <w:szCs w:val="25"/>
        </w:rPr>
        <w:t>rdrejt</w:t>
      </w:r>
      <w:r w:rsidR="009E4A21">
        <w:rPr>
          <w:rFonts w:ascii="Arial" w:hAnsi="Arial" w:cs="Arial"/>
          <w:sz w:val="25"/>
          <w:szCs w:val="25"/>
        </w:rPr>
        <w:t>ë</w:t>
      </w:r>
      <w:r w:rsidR="00D210E2">
        <w:rPr>
          <w:rFonts w:ascii="Arial" w:hAnsi="Arial" w:cs="Arial"/>
          <w:sz w:val="25"/>
          <w:szCs w:val="25"/>
        </w:rPr>
        <w:t xml:space="preserve"> me respektimin e parimit t</w:t>
      </w:r>
      <w:r w:rsidR="009E4A21">
        <w:rPr>
          <w:rFonts w:ascii="Arial" w:hAnsi="Arial" w:cs="Arial"/>
          <w:sz w:val="25"/>
          <w:szCs w:val="25"/>
        </w:rPr>
        <w:t>ë</w:t>
      </w:r>
      <w:r w:rsidR="00D210E2">
        <w:rPr>
          <w:rFonts w:ascii="Arial" w:hAnsi="Arial" w:cs="Arial"/>
          <w:sz w:val="25"/>
          <w:szCs w:val="25"/>
        </w:rPr>
        <w:t xml:space="preserve"> pal</w:t>
      </w:r>
      <w:r w:rsidR="009E4A21">
        <w:rPr>
          <w:rFonts w:ascii="Arial" w:hAnsi="Arial" w:cs="Arial"/>
          <w:sz w:val="25"/>
          <w:szCs w:val="25"/>
        </w:rPr>
        <w:t>ë</w:t>
      </w:r>
      <w:r w:rsidR="00D210E2">
        <w:rPr>
          <w:rFonts w:ascii="Arial" w:hAnsi="Arial" w:cs="Arial"/>
          <w:sz w:val="25"/>
          <w:szCs w:val="25"/>
        </w:rPr>
        <w:t>vizhm</w:t>
      </w:r>
      <w:r w:rsidR="009E4A21">
        <w:rPr>
          <w:rFonts w:ascii="Arial" w:hAnsi="Arial" w:cs="Arial"/>
          <w:sz w:val="25"/>
          <w:szCs w:val="25"/>
        </w:rPr>
        <w:t>ë</w:t>
      </w:r>
      <w:r w:rsidR="00D210E2">
        <w:rPr>
          <w:rFonts w:ascii="Arial" w:hAnsi="Arial" w:cs="Arial"/>
          <w:sz w:val="25"/>
          <w:szCs w:val="25"/>
        </w:rPr>
        <w:t>ris</w:t>
      </w:r>
      <w:r w:rsidR="009E4A21">
        <w:rPr>
          <w:rFonts w:ascii="Arial" w:hAnsi="Arial" w:cs="Arial"/>
          <w:sz w:val="25"/>
          <w:szCs w:val="25"/>
        </w:rPr>
        <w:t>ë</w:t>
      </w:r>
      <w:r>
        <w:rPr>
          <w:rFonts w:ascii="Arial" w:hAnsi="Arial" w:cs="Arial"/>
          <w:sz w:val="25"/>
          <w:szCs w:val="25"/>
        </w:rPr>
        <w:t>nga</w:t>
      </w:r>
      <w:r w:rsidR="00D210E2">
        <w:rPr>
          <w:rFonts w:ascii="Arial" w:hAnsi="Arial" w:cs="Arial"/>
          <w:sz w:val="25"/>
          <w:szCs w:val="25"/>
        </w:rPr>
        <w:t xml:space="preserve"> detyr</w:t>
      </w:r>
      <w:r>
        <w:rPr>
          <w:rFonts w:ascii="Arial" w:hAnsi="Arial" w:cs="Arial"/>
          <w:sz w:val="25"/>
          <w:szCs w:val="25"/>
        </w:rPr>
        <w:t>a</w:t>
      </w:r>
      <w:r w:rsidR="00D210E2">
        <w:rPr>
          <w:rFonts w:ascii="Arial" w:hAnsi="Arial" w:cs="Arial"/>
          <w:sz w:val="25"/>
          <w:szCs w:val="25"/>
        </w:rPr>
        <w:t xml:space="preserve"> t</w:t>
      </w:r>
      <w:r w:rsidR="009E4A21">
        <w:rPr>
          <w:rFonts w:ascii="Arial" w:hAnsi="Arial" w:cs="Arial"/>
          <w:sz w:val="25"/>
          <w:szCs w:val="25"/>
        </w:rPr>
        <w:t>ë</w:t>
      </w:r>
      <w:r w:rsidR="00D210E2">
        <w:rPr>
          <w:rFonts w:ascii="Arial" w:hAnsi="Arial" w:cs="Arial"/>
          <w:sz w:val="25"/>
          <w:szCs w:val="25"/>
        </w:rPr>
        <w:t xml:space="preserve"> gjyqtar</w:t>
      </w:r>
      <w:r w:rsidR="009E4A21">
        <w:rPr>
          <w:rFonts w:ascii="Arial" w:hAnsi="Arial" w:cs="Arial"/>
          <w:sz w:val="25"/>
          <w:szCs w:val="25"/>
        </w:rPr>
        <w:t>ë</w:t>
      </w:r>
      <w:r w:rsidR="00D210E2">
        <w:rPr>
          <w:rFonts w:ascii="Arial" w:hAnsi="Arial" w:cs="Arial"/>
          <w:sz w:val="25"/>
          <w:szCs w:val="25"/>
        </w:rPr>
        <w:t>ve dhe prokuror</w:t>
      </w:r>
      <w:r w:rsidR="009E4A21">
        <w:rPr>
          <w:rFonts w:ascii="Arial" w:hAnsi="Arial" w:cs="Arial"/>
          <w:sz w:val="25"/>
          <w:szCs w:val="25"/>
        </w:rPr>
        <w:t>ë</w:t>
      </w:r>
      <w:r w:rsidR="00D210E2">
        <w:rPr>
          <w:rFonts w:ascii="Arial" w:hAnsi="Arial" w:cs="Arial"/>
          <w:sz w:val="25"/>
          <w:szCs w:val="25"/>
        </w:rPr>
        <w:t>ve t</w:t>
      </w:r>
      <w:r w:rsidR="009E4A21">
        <w:rPr>
          <w:rFonts w:ascii="Arial" w:hAnsi="Arial" w:cs="Arial"/>
          <w:sz w:val="25"/>
          <w:szCs w:val="25"/>
        </w:rPr>
        <w:t>ë</w:t>
      </w:r>
      <w:r w:rsidR="00D210E2">
        <w:rPr>
          <w:rFonts w:ascii="Arial" w:hAnsi="Arial" w:cs="Arial"/>
          <w:sz w:val="25"/>
          <w:szCs w:val="25"/>
        </w:rPr>
        <w:t xml:space="preserve"> ndersh</w:t>
      </w:r>
      <w:r w:rsidR="009E4A21">
        <w:rPr>
          <w:rFonts w:ascii="Arial" w:hAnsi="Arial" w:cs="Arial"/>
          <w:sz w:val="25"/>
          <w:szCs w:val="25"/>
        </w:rPr>
        <w:t>ë</w:t>
      </w:r>
      <w:r w:rsidR="00D210E2">
        <w:rPr>
          <w:rFonts w:ascii="Arial" w:hAnsi="Arial" w:cs="Arial"/>
          <w:sz w:val="25"/>
          <w:szCs w:val="25"/>
        </w:rPr>
        <w:t>m apo t</w:t>
      </w:r>
      <w:r w:rsidR="009E4A21">
        <w:rPr>
          <w:rFonts w:ascii="Arial" w:hAnsi="Arial" w:cs="Arial"/>
          <w:sz w:val="25"/>
          <w:szCs w:val="25"/>
        </w:rPr>
        <w:t>ë</w:t>
      </w:r>
      <w:r w:rsidR="00D210E2">
        <w:rPr>
          <w:rFonts w:ascii="Arial" w:hAnsi="Arial" w:cs="Arial"/>
          <w:sz w:val="25"/>
          <w:szCs w:val="25"/>
        </w:rPr>
        <w:t xml:space="preserve"> aft</w:t>
      </w:r>
      <w:r w:rsidR="009E4A21">
        <w:rPr>
          <w:rFonts w:ascii="Arial" w:hAnsi="Arial" w:cs="Arial"/>
          <w:sz w:val="25"/>
          <w:szCs w:val="25"/>
        </w:rPr>
        <w:t>ë</w:t>
      </w:r>
      <w:r w:rsidR="00D210E2">
        <w:rPr>
          <w:rFonts w:ascii="Arial" w:hAnsi="Arial" w:cs="Arial"/>
          <w:sz w:val="25"/>
          <w:szCs w:val="25"/>
        </w:rPr>
        <w:t>. T</w:t>
      </w:r>
      <w:r w:rsidR="009E4A21">
        <w:rPr>
          <w:rFonts w:ascii="Arial" w:hAnsi="Arial" w:cs="Arial"/>
          <w:sz w:val="25"/>
          <w:szCs w:val="25"/>
        </w:rPr>
        <w:t>ë</w:t>
      </w:r>
      <w:r w:rsidR="00D210E2">
        <w:rPr>
          <w:rFonts w:ascii="Arial" w:hAnsi="Arial" w:cs="Arial"/>
          <w:sz w:val="25"/>
          <w:szCs w:val="25"/>
        </w:rPr>
        <w:t xml:space="preserve"> gjith</w:t>
      </w:r>
      <w:r w:rsidR="009E4A21">
        <w:rPr>
          <w:rFonts w:ascii="Arial" w:hAnsi="Arial" w:cs="Arial"/>
          <w:sz w:val="25"/>
          <w:szCs w:val="25"/>
        </w:rPr>
        <w:t>ë</w:t>
      </w:r>
      <w:r w:rsidR="00D210E2">
        <w:rPr>
          <w:rFonts w:ascii="Arial" w:hAnsi="Arial" w:cs="Arial"/>
          <w:sz w:val="25"/>
          <w:szCs w:val="25"/>
        </w:rPr>
        <w:t xml:space="preserve"> komponent</w:t>
      </w:r>
      <w:r w:rsidR="009E4A21">
        <w:rPr>
          <w:rFonts w:ascii="Arial" w:hAnsi="Arial" w:cs="Arial"/>
          <w:sz w:val="25"/>
          <w:szCs w:val="25"/>
        </w:rPr>
        <w:t>ë</w:t>
      </w:r>
      <w:r w:rsidR="00D210E2">
        <w:rPr>
          <w:rFonts w:ascii="Arial" w:hAnsi="Arial" w:cs="Arial"/>
          <w:sz w:val="25"/>
          <w:szCs w:val="25"/>
        </w:rPr>
        <w:t>t e m</w:t>
      </w:r>
      <w:r w:rsidR="009E4A21">
        <w:rPr>
          <w:rFonts w:ascii="Arial" w:hAnsi="Arial" w:cs="Arial"/>
          <w:sz w:val="25"/>
          <w:szCs w:val="25"/>
        </w:rPr>
        <w:t>ë</w:t>
      </w:r>
      <w:r w:rsidR="00D210E2">
        <w:rPr>
          <w:rFonts w:ascii="Arial" w:hAnsi="Arial" w:cs="Arial"/>
          <w:sz w:val="25"/>
          <w:szCs w:val="25"/>
        </w:rPr>
        <w:t>sip</w:t>
      </w:r>
      <w:r w:rsidR="009E4A21">
        <w:rPr>
          <w:rFonts w:ascii="Arial" w:hAnsi="Arial" w:cs="Arial"/>
          <w:sz w:val="25"/>
          <w:szCs w:val="25"/>
        </w:rPr>
        <w:t>ë</w:t>
      </w:r>
      <w:r w:rsidR="00D210E2">
        <w:rPr>
          <w:rFonts w:ascii="Arial" w:hAnsi="Arial" w:cs="Arial"/>
          <w:sz w:val="25"/>
          <w:szCs w:val="25"/>
        </w:rPr>
        <w:t>rm, e shnd</w:t>
      </w:r>
      <w:r w:rsidR="009E4A21">
        <w:rPr>
          <w:rFonts w:ascii="Arial" w:hAnsi="Arial" w:cs="Arial"/>
          <w:sz w:val="25"/>
          <w:szCs w:val="25"/>
        </w:rPr>
        <w:t>ë</w:t>
      </w:r>
      <w:r w:rsidR="00D210E2">
        <w:rPr>
          <w:rFonts w:ascii="Arial" w:hAnsi="Arial" w:cs="Arial"/>
          <w:sz w:val="25"/>
          <w:szCs w:val="25"/>
        </w:rPr>
        <w:t>rrojn</w:t>
      </w:r>
      <w:r w:rsidR="009E4A21">
        <w:rPr>
          <w:rFonts w:ascii="Arial" w:hAnsi="Arial" w:cs="Arial"/>
          <w:sz w:val="25"/>
          <w:szCs w:val="25"/>
        </w:rPr>
        <w:t>ë</w:t>
      </w:r>
      <w:r w:rsidR="00D210E2">
        <w:rPr>
          <w:rFonts w:ascii="Arial" w:hAnsi="Arial" w:cs="Arial"/>
          <w:sz w:val="25"/>
          <w:szCs w:val="25"/>
        </w:rPr>
        <w:t xml:space="preserve"> procesin e rivler</w:t>
      </w:r>
      <w:r w:rsidR="009E4A21">
        <w:rPr>
          <w:rFonts w:ascii="Arial" w:hAnsi="Arial" w:cs="Arial"/>
          <w:sz w:val="25"/>
          <w:szCs w:val="25"/>
        </w:rPr>
        <w:t>ë</w:t>
      </w:r>
      <w:r w:rsidR="00D210E2">
        <w:rPr>
          <w:rFonts w:ascii="Arial" w:hAnsi="Arial" w:cs="Arial"/>
          <w:sz w:val="25"/>
          <w:szCs w:val="25"/>
        </w:rPr>
        <w:t>simit, nga nj</w:t>
      </w:r>
      <w:r w:rsidR="009E4A21">
        <w:rPr>
          <w:rFonts w:ascii="Arial" w:hAnsi="Arial" w:cs="Arial"/>
          <w:sz w:val="25"/>
          <w:szCs w:val="25"/>
        </w:rPr>
        <w:t>ë</w:t>
      </w:r>
      <w:r w:rsidR="00D210E2">
        <w:rPr>
          <w:rFonts w:ascii="Arial" w:hAnsi="Arial" w:cs="Arial"/>
          <w:sz w:val="25"/>
          <w:szCs w:val="25"/>
        </w:rPr>
        <w:t xml:space="preserve"> proces objektiv dhe t</w:t>
      </w:r>
      <w:r w:rsidR="009E4A21">
        <w:rPr>
          <w:rFonts w:ascii="Arial" w:hAnsi="Arial" w:cs="Arial"/>
          <w:sz w:val="25"/>
          <w:szCs w:val="25"/>
        </w:rPr>
        <w:t>ë</w:t>
      </w:r>
      <w:r w:rsidR="00D210E2">
        <w:rPr>
          <w:rFonts w:ascii="Arial" w:hAnsi="Arial" w:cs="Arial"/>
          <w:sz w:val="25"/>
          <w:szCs w:val="25"/>
        </w:rPr>
        <w:t xml:space="preserve"> bazuar n</w:t>
      </w:r>
      <w:r w:rsidR="009E4A21">
        <w:rPr>
          <w:rFonts w:ascii="Arial" w:hAnsi="Arial" w:cs="Arial"/>
          <w:sz w:val="25"/>
          <w:szCs w:val="25"/>
        </w:rPr>
        <w:t>ë</w:t>
      </w:r>
      <w:r w:rsidR="00D210E2">
        <w:rPr>
          <w:rFonts w:ascii="Arial" w:hAnsi="Arial" w:cs="Arial"/>
          <w:sz w:val="25"/>
          <w:szCs w:val="25"/>
        </w:rPr>
        <w:t xml:space="preserve"> prova, tek nj</w:t>
      </w:r>
      <w:r w:rsidR="009E4A21">
        <w:rPr>
          <w:rFonts w:ascii="Arial" w:hAnsi="Arial" w:cs="Arial"/>
          <w:sz w:val="25"/>
          <w:szCs w:val="25"/>
        </w:rPr>
        <w:t>ë</w:t>
      </w:r>
      <w:r w:rsidR="00D210E2">
        <w:rPr>
          <w:rFonts w:ascii="Arial" w:hAnsi="Arial" w:cs="Arial"/>
          <w:sz w:val="25"/>
          <w:szCs w:val="25"/>
        </w:rPr>
        <w:t xml:space="preserve"> proces subjektiv i cili bazohet edhe tek t</w:t>
      </w:r>
      <w:r w:rsidR="009E4A21">
        <w:rPr>
          <w:rFonts w:ascii="Arial" w:hAnsi="Arial" w:cs="Arial"/>
          <w:sz w:val="25"/>
          <w:szCs w:val="25"/>
        </w:rPr>
        <w:t>ë</w:t>
      </w:r>
      <w:r w:rsidR="00D210E2">
        <w:rPr>
          <w:rFonts w:ascii="Arial" w:hAnsi="Arial" w:cs="Arial"/>
          <w:sz w:val="25"/>
          <w:szCs w:val="25"/>
        </w:rPr>
        <w:t xml:space="preserve"> dh</w:t>
      </w:r>
      <w:r w:rsidR="009E4A21">
        <w:rPr>
          <w:rFonts w:ascii="Arial" w:hAnsi="Arial" w:cs="Arial"/>
          <w:sz w:val="25"/>
          <w:szCs w:val="25"/>
        </w:rPr>
        <w:t>ë</w:t>
      </w:r>
      <w:r w:rsidR="00D210E2">
        <w:rPr>
          <w:rFonts w:ascii="Arial" w:hAnsi="Arial" w:cs="Arial"/>
          <w:sz w:val="25"/>
          <w:szCs w:val="25"/>
        </w:rPr>
        <w:t>na t</w:t>
      </w:r>
      <w:r w:rsidR="009E4A21">
        <w:rPr>
          <w:rFonts w:ascii="Arial" w:hAnsi="Arial" w:cs="Arial"/>
          <w:sz w:val="25"/>
          <w:szCs w:val="25"/>
        </w:rPr>
        <w:t>ë</w:t>
      </w:r>
      <w:r w:rsidR="00D210E2">
        <w:rPr>
          <w:rFonts w:ascii="Arial" w:hAnsi="Arial" w:cs="Arial"/>
          <w:sz w:val="25"/>
          <w:szCs w:val="25"/>
        </w:rPr>
        <w:t xml:space="preserve"> mbledhura n</w:t>
      </w:r>
      <w:r w:rsidR="009E4A21">
        <w:rPr>
          <w:rFonts w:ascii="Arial" w:hAnsi="Arial" w:cs="Arial"/>
          <w:sz w:val="25"/>
          <w:szCs w:val="25"/>
        </w:rPr>
        <w:t>ë</w:t>
      </w:r>
      <w:r w:rsidR="00D210E2">
        <w:rPr>
          <w:rFonts w:ascii="Arial" w:hAnsi="Arial" w:cs="Arial"/>
          <w:sz w:val="25"/>
          <w:szCs w:val="25"/>
        </w:rPr>
        <w:t xml:space="preserve"> m</w:t>
      </w:r>
      <w:r w:rsidR="009E4A21">
        <w:rPr>
          <w:rFonts w:ascii="Arial" w:hAnsi="Arial" w:cs="Arial"/>
          <w:sz w:val="25"/>
          <w:szCs w:val="25"/>
        </w:rPr>
        <w:t>ë</w:t>
      </w:r>
      <w:r w:rsidR="00D210E2">
        <w:rPr>
          <w:rFonts w:ascii="Arial" w:hAnsi="Arial" w:cs="Arial"/>
          <w:sz w:val="25"/>
          <w:szCs w:val="25"/>
        </w:rPr>
        <w:t>nyr</w:t>
      </w:r>
      <w:r w:rsidR="009E4A21">
        <w:rPr>
          <w:rFonts w:ascii="Arial" w:hAnsi="Arial" w:cs="Arial"/>
          <w:sz w:val="25"/>
          <w:szCs w:val="25"/>
        </w:rPr>
        <w:t>ë</w:t>
      </w:r>
      <w:r w:rsidR="00D210E2">
        <w:rPr>
          <w:rFonts w:ascii="Arial" w:hAnsi="Arial" w:cs="Arial"/>
          <w:sz w:val="25"/>
          <w:szCs w:val="25"/>
        </w:rPr>
        <w:t xml:space="preserve"> t</w:t>
      </w:r>
      <w:r w:rsidR="009E4A21">
        <w:rPr>
          <w:rFonts w:ascii="Arial" w:hAnsi="Arial" w:cs="Arial"/>
          <w:sz w:val="25"/>
          <w:szCs w:val="25"/>
        </w:rPr>
        <w:t>ë</w:t>
      </w:r>
      <w:r w:rsidR="00D210E2">
        <w:rPr>
          <w:rFonts w:ascii="Arial" w:hAnsi="Arial" w:cs="Arial"/>
          <w:sz w:val="25"/>
          <w:szCs w:val="25"/>
        </w:rPr>
        <w:t xml:space="preserve"> paligjshme dhe pa asnj</w:t>
      </w:r>
      <w:r w:rsidR="009E4A21">
        <w:rPr>
          <w:rFonts w:ascii="Arial" w:hAnsi="Arial" w:cs="Arial"/>
          <w:sz w:val="25"/>
          <w:szCs w:val="25"/>
        </w:rPr>
        <w:t>ë</w:t>
      </w:r>
      <w:r w:rsidR="00D210E2">
        <w:rPr>
          <w:rFonts w:ascii="Arial" w:hAnsi="Arial" w:cs="Arial"/>
          <w:sz w:val="25"/>
          <w:szCs w:val="25"/>
        </w:rPr>
        <w:t xml:space="preserve"> kriter ligjor. Kjo cenon</w:t>
      </w:r>
      <w:r w:rsidR="00371155">
        <w:rPr>
          <w:rFonts w:ascii="Arial" w:hAnsi="Arial" w:cs="Arial"/>
          <w:sz w:val="25"/>
          <w:szCs w:val="25"/>
        </w:rPr>
        <w:t>, jo vet</w:t>
      </w:r>
      <w:r w:rsidR="000F5265">
        <w:rPr>
          <w:rFonts w:ascii="Arial" w:hAnsi="Arial" w:cs="Arial"/>
          <w:sz w:val="25"/>
          <w:szCs w:val="25"/>
        </w:rPr>
        <w:t>ë</w:t>
      </w:r>
      <w:r w:rsidR="00371155">
        <w:rPr>
          <w:rFonts w:ascii="Arial" w:hAnsi="Arial" w:cs="Arial"/>
          <w:sz w:val="25"/>
          <w:szCs w:val="25"/>
        </w:rPr>
        <w:t>m t</w:t>
      </w:r>
      <w:r w:rsidR="000F5265">
        <w:rPr>
          <w:rFonts w:ascii="Arial" w:hAnsi="Arial" w:cs="Arial"/>
          <w:sz w:val="25"/>
          <w:szCs w:val="25"/>
        </w:rPr>
        <w:t>ë</w:t>
      </w:r>
      <w:r w:rsidR="00371155">
        <w:rPr>
          <w:rFonts w:ascii="Arial" w:hAnsi="Arial" w:cs="Arial"/>
          <w:sz w:val="25"/>
          <w:szCs w:val="25"/>
        </w:rPr>
        <w:t xml:space="preserve"> drejt</w:t>
      </w:r>
      <w:r w:rsidR="000F5265">
        <w:rPr>
          <w:rFonts w:ascii="Arial" w:hAnsi="Arial" w:cs="Arial"/>
          <w:sz w:val="25"/>
          <w:szCs w:val="25"/>
        </w:rPr>
        <w:t>ë</w:t>
      </w:r>
      <w:r w:rsidR="00371155">
        <w:rPr>
          <w:rFonts w:ascii="Arial" w:hAnsi="Arial" w:cs="Arial"/>
          <w:sz w:val="25"/>
          <w:szCs w:val="25"/>
        </w:rPr>
        <w:t>n p</w:t>
      </w:r>
      <w:r w:rsidR="000F5265">
        <w:rPr>
          <w:rFonts w:ascii="Arial" w:hAnsi="Arial" w:cs="Arial"/>
          <w:sz w:val="25"/>
          <w:szCs w:val="25"/>
        </w:rPr>
        <w:t>ë</w:t>
      </w:r>
      <w:r w:rsidR="00371155">
        <w:rPr>
          <w:rFonts w:ascii="Arial" w:hAnsi="Arial" w:cs="Arial"/>
          <w:sz w:val="25"/>
          <w:szCs w:val="25"/>
        </w:rPr>
        <w:t>r nj</w:t>
      </w:r>
      <w:r w:rsidR="000F5265">
        <w:rPr>
          <w:rFonts w:ascii="Arial" w:hAnsi="Arial" w:cs="Arial"/>
          <w:sz w:val="25"/>
          <w:szCs w:val="25"/>
        </w:rPr>
        <w:t>ë</w:t>
      </w:r>
      <w:r w:rsidR="00371155">
        <w:rPr>
          <w:rFonts w:ascii="Arial" w:hAnsi="Arial" w:cs="Arial"/>
          <w:sz w:val="25"/>
          <w:szCs w:val="25"/>
        </w:rPr>
        <w:t xml:space="preserve"> proces t</w:t>
      </w:r>
      <w:r w:rsidR="000F5265">
        <w:rPr>
          <w:rFonts w:ascii="Arial" w:hAnsi="Arial" w:cs="Arial"/>
          <w:sz w:val="25"/>
          <w:szCs w:val="25"/>
        </w:rPr>
        <w:t>ë</w:t>
      </w:r>
      <w:r w:rsidR="00371155">
        <w:rPr>
          <w:rFonts w:ascii="Arial" w:hAnsi="Arial" w:cs="Arial"/>
          <w:sz w:val="25"/>
          <w:szCs w:val="25"/>
        </w:rPr>
        <w:t xml:space="preserve"> rregullt ligjor, por</w:t>
      </w:r>
      <w:r w:rsidR="00D210E2">
        <w:rPr>
          <w:rFonts w:ascii="Arial" w:hAnsi="Arial" w:cs="Arial"/>
          <w:sz w:val="25"/>
          <w:szCs w:val="25"/>
        </w:rPr>
        <w:t xml:space="preserve"> edhe t</w:t>
      </w:r>
      <w:r w:rsidR="009E4A21">
        <w:rPr>
          <w:rFonts w:ascii="Arial" w:hAnsi="Arial" w:cs="Arial"/>
          <w:sz w:val="25"/>
          <w:szCs w:val="25"/>
        </w:rPr>
        <w:t>ë</w:t>
      </w:r>
      <w:r w:rsidR="00D210E2">
        <w:rPr>
          <w:rFonts w:ascii="Arial" w:hAnsi="Arial" w:cs="Arial"/>
          <w:sz w:val="25"/>
          <w:szCs w:val="25"/>
        </w:rPr>
        <w:t xml:space="preserve"> drejt</w:t>
      </w:r>
      <w:r w:rsidR="009E4A21">
        <w:rPr>
          <w:rFonts w:ascii="Arial" w:hAnsi="Arial" w:cs="Arial"/>
          <w:sz w:val="25"/>
          <w:szCs w:val="25"/>
        </w:rPr>
        <w:t>ë</w:t>
      </w:r>
      <w:r w:rsidR="00D210E2">
        <w:rPr>
          <w:rFonts w:ascii="Arial" w:hAnsi="Arial" w:cs="Arial"/>
          <w:sz w:val="25"/>
          <w:szCs w:val="25"/>
        </w:rPr>
        <w:t>n e subjektit t</w:t>
      </w:r>
      <w:r w:rsidR="009E4A21">
        <w:rPr>
          <w:rFonts w:ascii="Arial" w:hAnsi="Arial" w:cs="Arial"/>
          <w:sz w:val="25"/>
          <w:szCs w:val="25"/>
        </w:rPr>
        <w:t>ë</w:t>
      </w:r>
      <w:r w:rsidR="00D210E2">
        <w:rPr>
          <w:rFonts w:ascii="Arial" w:hAnsi="Arial" w:cs="Arial"/>
          <w:sz w:val="25"/>
          <w:szCs w:val="25"/>
        </w:rPr>
        <w:t xml:space="preserve"> rivler</w:t>
      </w:r>
      <w:r w:rsidR="009E4A21">
        <w:rPr>
          <w:rFonts w:ascii="Arial" w:hAnsi="Arial" w:cs="Arial"/>
          <w:sz w:val="25"/>
          <w:szCs w:val="25"/>
        </w:rPr>
        <w:t>ë</w:t>
      </w:r>
      <w:r w:rsidR="00D210E2">
        <w:rPr>
          <w:rFonts w:ascii="Arial" w:hAnsi="Arial" w:cs="Arial"/>
          <w:sz w:val="25"/>
          <w:szCs w:val="25"/>
        </w:rPr>
        <w:t>simit t</w:t>
      </w:r>
      <w:r w:rsidR="009E4A21">
        <w:rPr>
          <w:rFonts w:ascii="Arial" w:hAnsi="Arial" w:cs="Arial"/>
          <w:sz w:val="25"/>
          <w:szCs w:val="25"/>
        </w:rPr>
        <w:t>ë</w:t>
      </w:r>
      <w:r w:rsidR="00D210E2">
        <w:rPr>
          <w:rFonts w:ascii="Arial" w:hAnsi="Arial" w:cs="Arial"/>
          <w:sz w:val="25"/>
          <w:szCs w:val="25"/>
        </w:rPr>
        <w:t xml:space="preserve"> sanksionuar n</w:t>
      </w:r>
      <w:r w:rsidR="009E4A21">
        <w:rPr>
          <w:rFonts w:ascii="Arial" w:hAnsi="Arial" w:cs="Arial"/>
          <w:sz w:val="25"/>
          <w:szCs w:val="25"/>
        </w:rPr>
        <w:t>ë</w:t>
      </w:r>
      <w:r w:rsidR="00D210E2">
        <w:rPr>
          <w:rFonts w:ascii="Arial" w:hAnsi="Arial" w:cs="Arial"/>
          <w:sz w:val="25"/>
          <w:szCs w:val="25"/>
        </w:rPr>
        <w:t xml:space="preserve"> nenin 32/2 t</w:t>
      </w:r>
      <w:r w:rsidR="009E4A21">
        <w:rPr>
          <w:rFonts w:ascii="Arial" w:hAnsi="Arial" w:cs="Arial"/>
          <w:sz w:val="25"/>
          <w:szCs w:val="25"/>
        </w:rPr>
        <w:t>ë</w:t>
      </w:r>
      <w:r w:rsidR="00D210E2">
        <w:rPr>
          <w:rFonts w:ascii="Arial" w:hAnsi="Arial" w:cs="Arial"/>
          <w:sz w:val="25"/>
          <w:szCs w:val="25"/>
        </w:rPr>
        <w:t xml:space="preserve"> Kushtetut</w:t>
      </w:r>
      <w:r w:rsidR="009E4A21">
        <w:rPr>
          <w:rFonts w:ascii="Arial" w:hAnsi="Arial" w:cs="Arial"/>
          <w:sz w:val="25"/>
          <w:szCs w:val="25"/>
        </w:rPr>
        <w:t>ë</w:t>
      </w:r>
      <w:r w:rsidR="00D210E2">
        <w:rPr>
          <w:rFonts w:ascii="Arial" w:hAnsi="Arial" w:cs="Arial"/>
          <w:sz w:val="25"/>
          <w:szCs w:val="25"/>
        </w:rPr>
        <w:t>s, ku sank</w:t>
      </w:r>
      <w:r>
        <w:rPr>
          <w:rFonts w:ascii="Arial" w:hAnsi="Arial" w:cs="Arial"/>
          <w:sz w:val="25"/>
          <w:szCs w:val="25"/>
        </w:rPr>
        <w:t>s</w:t>
      </w:r>
      <w:r w:rsidR="00D210E2">
        <w:rPr>
          <w:rFonts w:ascii="Arial" w:hAnsi="Arial" w:cs="Arial"/>
          <w:sz w:val="25"/>
          <w:szCs w:val="25"/>
        </w:rPr>
        <w:t>ionohet se “Askush nuk mund t</w:t>
      </w:r>
      <w:r w:rsidR="009E4A21">
        <w:rPr>
          <w:rFonts w:ascii="Arial" w:hAnsi="Arial" w:cs="Arial"/>
          <w:sz w:val="25"/>
          <w:szCs w:val="25"/>
        </w:rPr>
        <w:t>ë</w:t>
      </w:r>
      <w:r w:rsidR="00D210E2">
        <w:rPr>
          <w:rFonts w:ascii="Arial" w:hAnsi="Arial" w:cs="Arial"/>
          <w:sz w:val="25"/>
          <w:szCs w:val="25"/>
        </w:rPr>
        <w:t xml:space="preserve"> deklarohet fajtor mbi baz</w:t>
      </w:r>
      <w:r w:rsidR="009E4A21">
        <w:rPr>
          <w:rFonts w:ascii="Arial" w:hAnsi="Arial" w:cs="Arial"/>
          <w:sz w:val="25"/>
          <w:szCs w:val="25"/>
        </w:rPr>
        <w:t>ë</w:t>
      </w:r>
      <w:r w:rsidR="00D210E2">
        <w:rPr>
          <w:rFonts w:ascii="Arial" w:hAnsi="Arial" w:cs="Arial"/>
          <w:sz w:val="25"/>
          <w:szCs w:val="25"/>
        </w:rPr>
        <w:t>n e t</w:t>
      </w:r>
      <w:r w:rsidR="009E4A21">
        <w:rPr>
          <w:rFonts w:ascii="Arial" w:hAnsi="Arial" w:cs="Arial"/>
          <w:sz w:val="25"/>
          <w:szCs w:val="25"/>
        </w:rPr>
        <w:t>ë</w:t>
      </w:r>
      <w:r w:rsidR="00D210E2">
        <w:rPr>
          <w:rFonts w:ascii="Arial" w:hAnsi="Arial" w:cs="Arial"/>
          <w:sz w:val="25"/>
          <w:szCs w:val="25"/>
        </w:rPr>
        <w:t xml:space="preserve"> dh</w:t>
      </w:r>
      <w:r w:rsidR="009E4A21">
        <w:rPr>
          <w:rFonts w:ascii="Arial" w:hAnsi="Arial" w:cs="Arial"/>
          <w:sz w:val="25"/>
          <w:szCs w:val="25"/>
        </w:rPr>
        <w:t>ë</w:t>
      </w:r>
      <w:r w:rsidR="00D210E2">
        <w:rPr>
          <w:rFonts w:ascii="Arial" w:hAnsi="Arial" w:cs="Arial"/>
          <w:sz w:val="25"/>
          <w:szCs w:val="25"/>
        </w:rPr>
        <w:t>nave t</w:t>
      </w:r>
      <w:r w:rsidR="009E4A21">
        <w:rPr>
          <w:rFonts w:ascii="Arial" w:hAnsi="Arial" w:cs="Arial"/>
          <w:sz w:val="25"/>
          <w:szCs w:val="25"/>
        </w:rPr>
        <w:t>ë</w:t>
      </w:r>
      <w:r w:rsidR="00D210E2">
        <w:rPr>
          <w:rFonts w:ascii="Arial" w:hAnsi="Arial" w:cs="Arial"/>
          <w:sz w:val="25"/>
          <w:szCs w:val="25"/>
        </w:rPr>
        <w:t xml:space="preserve"> mbledhura n</w:t>
      </w:r>
      <w:r w:rsidR="009E4A21">
        <w:rPr>
          <w:rFonts w:ascii="Arial" w:hAnsi="Arial" w:cs="Arial"/>
          <w:sz w:val="25"/>
          <w:szCs w:val="25"/>
        </w:rPr>
        <w:t>ë</w:t>
      </w:r>
      <w:r w:rsidR="00D210E2">
        <w:rPr>
          <w:rFonts w:ascii="Arial" w:hAnsi="Arial" w:cs="Arial"/>
          <w:sz w:val="25"/>
          <w:szCs w:val="25"/>
        </w:rPr>
        <w:t xml:space="preserve"> m</w:t>
      </w:r>
      <w:r w:rsidR="009E4A21">
        <w:rPr>
          <w:rFonts w:ascii="Arial" w:hAnsi="Arial" w:cs="Arial"/>
          <w:sz w:val="25"/>
          <w:szCs w:val="25"/>
        </w:rPr>
        <w:t>ë</w:t>
      </w:r>
      <w:r w:rsidR="00D210E2">
        <w:rPr>
          <w:rFonts w:ascii="Arial" w:hAnsi="Arial" w:cs="Arial"/>
          <w:sz w:val="25"/>
          <w:szCs w:val="25"/>
        </w:rPr>
        <w:t>nyr</w:t>
      </w:r>
      <w:r w:rsidR="009E4A21">
        <w:rPr>
          <w:rFonts w:ascii="Arial" w:hAnsi="Arial" w:cs="Arial"/>
          <w:sz w:val="25"/>
          <w:szCs w:val="25"/>
        </w:rPr>
        <w:t>ë</w:t>
      </w:r>
      <w:r w:rsidR="00D210E2">
        <w:rPr>
          <w:rFonts w:ascii="Arial" w:hAnsi="Arial" w:cs="Arial"/>
          <w:sz w:val="25"/>
          <w:szCs w:val="25"/>
        </w:rPr>
        <w:t xml:space="preserve"> t</w:t>
      </w:r>
      <w:r w:rsidR="009E4A21">
        <w:rPr>
          <w:rFonts w:ascii="Arial" w:hAnsi="Arial" w:cs="Arial"/>
          <w:sz w:val="25"/>
          <w:szCs w:val="25"/>
        </w:rPr>
        <w:t>ë</w:t>
      </w:r>
      <w:r w:rsidR="00D210E2">
        <w:rPr>
          <w:rFonts w:ascii="Arial" w:hAnsi="Arial" w:cs="Arial"/>
          <w:sz w:val="25"/>
          <w:szCs w:val="25"/>
        </w:rPr>
        <w:t xml:space="preserve"> paligjshme”. </w:t>
      </w:r>
    </w:p>
    <w:p w:rsidR="00371155" w:rsidRDefault="00371155" w:rsidP="000B6785">
      <w:pPr>
        <w:tabs>
          <w:tab w:val="left" w:pos="360"/>
          <w:tab w:val="left" w:pos="720"/>
          <w:tab w:val="left" w:pos="900"/>
        </w:tabs>
        <w:spacing w:after="0"/>
        <w:jc w:val="both"/>
        <w:rPr>
          <w:rFonts w:ascii="Arial" w:hAnsi="Arial" w:cs="Arial"/>
          <w:sz w:val="25"/>
          <w:szCs w:val="25"/>
        </w:rPr>
      </w:pPr>
    </w:p>
    <w:p w:rsidR="006B721B" w:rsidRPr="0034219E" w:rsidRDefault="006B721B" w:rsidP="000B6785">
      <w:pPr>
        <w:tabs>
          <w:tab w:val="left" w:pos="360"/>
          <w:tab w:val="left" w:pos="720"/>
          <w:tab w:val="left" w:pos="900"/>
        </w:tabs>
        <w:spacing w:after="0"/>
        <w:jc w:val="both"/>
        <w:rPr>
          <w:rFonts w:ascii="Arial" w:hAnsi="Arial" w:cs="Arial"/>
          <w:sz w:val="25"/>
          <w:szCs w:val="25"/>
        </w:rPr>
      </w:pPr>
      <w:r>
        <w:rPr>
          <w:rFonts w:ascii="Arial" w:hAnsi="Arial" w:cs="Arial"/>
          <w:sz w:val="25"/>
          <w:szCs w:val="25"/>
        </w:rPr>
        <w:t xml:space="preserve">Parashikimet e bëra nga ligji </w:t>
      </w:r>
      <w:r w:rsidR="00AD03DF">
        <w:rPr>
          <w:rFonts w:ascii="Arial" w:hAnsi="Arial" w:cs="Arial"/>
          <w:sz w:val="25"/>
          <w:szCs w:val="25"/>
        </w:rPr>
        <w:t>nuk përmbushin as urdhërimet e k</w:t>
      </w:r>
      <w:r>
        <w:rPr>
          <w:rFonts w:ascii="Arial" w:hAnsi="Arial" w:cs="Arial"/>
          <w:sz w:val="25"/>
          <w:szCs w:val="25"/>
        </w:rPr>
        <w:t>ushtetutëbërësit në paragrafin 10 të nenit 179/b të Kushtetutës, ku specifikohet se: “Procedura dhe kriteret e rivlerësimit rregullohen sipas parashikimeve të Aneksit dhe ligjit”. Në këtë rast, ligji nuk detajon asnjë rregull mbi procedurat që ndjekin organet e rivlerësimit për realizimin e procesit të rivlerësimit, nuk parashikon kriteret e qartë që përbëjnë bazën e rivlerësimit apo komponentëve përbërës të tij. Ligji nuk përcakton elementët e tjerë të pasurisë</w:t>
      </w:r>
      <w:r w:rsidR="00AD03DF">
        <w:rPr>
          <w:rFonts w:ascii="Arial" w:hAnsi="Arial" w:cs="Arial"/>
          <w:sz w:val="25"/>
          <w:szCs w:val="25"/>
        </w:rPr>
        <w:t xml:space="preserve"> së ligjshme, sipas urdhërimit q</w:t>
      </w:r>
      <w:r>
        <w:rPr>
          <w:rFonts w:ascii="Arial" w:hAnsi="Arial" w:cs="Arial"/>
          <w:sz w:val="25"/>
          <w:szCs w:val="25"/>
        </w:rPr>
        <w:t>ë bën pika 3 e nenit D të Aneksit</w:t>
      </w:r>
      <w:r w:rsidR="00AD03DF">
        <w:rPr>
          <w:rFonts w:ascii="Arial" w:hAnsi="Arial" w:cs="Arial"/>
          <w:sz w:val="25"/>
          <w:szCs w:val="25"/>
        </w:rPr>
        <w:t xml:space="preserve"> të </w:t>
      </w:r>
      <w:r>
        <w:rPr>
          <w:rFonts w:ascii="Arial" w:hAnsi="Arial" w:cs="Arial"/>
          <w:sz w:val="25"/>
          <w:szCs w:val="25"/>
        </w:rPr>
        <w:t xml:space="preserve"> Kushtetutës; elementët përbërës që përcaktojnë aftësinë në kuadër të kontrollit të aftësive profesionale, sipas nenit E të Aneksit </w:t>
      </w:r>
      <w:r w:rsidR="00AD03DF">
        <w:rPr>
          <w:rFonts w:ascii="Arial" w:hAnsi="Arial" w:cs="Arial"/>
          <w:sz w:val="25"/>
          <w:szCs w:val="25"/>
        </w:rPr>
        <w:t xml:space="preserve">të </w:t>
      </w:r>
      <w:r>
        <w:rPr>
          <w:rFonts w:ascii="Arial" w:hAnsi="Arial" w:cs="Arial"/>
          <w:sz w:val="25"/>
          <w:szCs w:val="25"/>
        </w:rPr>
        <w:t xml:space="preserve">Kushtetutës; apo elementët përbërës të kontaktit të papërshtatshëm me personat e përfshirë në krimin e organizuar, sipas nenit DH të Aneksit </w:t>
      </w:r>
      <w:r w:rsidR="00AD03DF">
        <w:rPr>
          <w:rFonts w:ascii="Arial" w:hAnsi="Arial" w:cs="Arial"/>
          <w:sz w:val="25"/>
          <w:szCs w:val="25"/>
        </w:rPr>
        <w:t xml:space="preserve">të </w:t>
      </w:r>
      <w:r>
        <w:rPr>
          <w:rFonts w:ascii="Arial" w:hAnsi="Arial" w:cs="Arial"/>
          <w:sz w:val="25"/>
          <w:szCs w:val="25"/>
        </w:rPr>
        <w:t>Kushtetutës. Është detyrë e ligjvënësit, që në kuadër të përcaktimit të rregullave të detajuara të rivlerësimit të parashikojë kriteret objektive të matjes së të tre komponentëve të mësipër</w:t>
      </w:r>
      <w:r w:rsidR="00AD03DF">
        <w:rPr>
          <w:rFonts w:ascii="Arial" w:hAnsi="Arial" w:cs="Arial"/>
          <w:sz w:val="25"/>
          <w:szCs w:val="25"/>
        </w:rPr>
        <w:t>m</w:t>
      </w:r>
      <w:r>
        <w:rPr>
          <w:rFonts w:ascii="Arial" w:hAnsi="Arial" w:cs="Arial"/>
          <w:sz w:val="25"/>
          <w:szCs w:val="25"/>
        </w:rPr>
        <w:t xml:space="preserve">. Parashikimi përgjithësues i bërë në nenin 59 të ligjit, mbi “nivelin e besueshëm” apo “nivelin minimal”, pa përcaktuar se kush konsiderohet i tillë, cenon standardet e parimit të ligjshmërisë që udhëheq një proces disiplinor ndaj gjyqtarëve dhe prokurorëve, ku qartësisht duhet të specifikohet kriteri për të vlerësuar një person të përshtatshëm apo të papërshtatshëm, duke qartësuar veprimet apo </w:t>
      </w:r>
      <w:r w:rsidR="00AD03DF">
        <w:rPr>
          <w:rFonts w:ascii="Arial" w:hAnsi="Arial" w:cs="Arial"/>
          <w:sz w:val="25"/>
          <w:szCs w:val="25"/>
        </w:rPr>
        <w:t>standardet</w:t>
      </w:r>
      <w:r>
        <w:rPr>
          <w:rFonts w:ascii="Arial" w:hAnsi="Arial" w:cs="Arial"/>
          <w:sz w:val="25"/>
          <w:szCs w:val="25"/>
        </w:rPr>
        <w:t xml:space="preserve"> mbi të cilat bazohet ky përcaktim.</w:t>
      </w:r>
    </w:p>
    <w:p w:rsidR="006B721B" w:rsidRDefault="006B721B" w:rsidP="000B6785">
      <w:pPr>
        <w:tabs>
          <w:tab w:val="left" w:pos="360"/>
          <w:tab w:val="left" w:pos="720"/>
          <w:tab w:val="left" w:pos="900"/>
        </w:tabs>
        <w:spacing w:after="0"/>
        <w:jc w:val="both"/>
        <w:rPr>
          <w:rFonts w:ascii="Arial" w:hAnsi="Arial" w:cs="Arial"/>
          <w:sz w:val="25"/>
          <w:szCs w:val="25"/>
        </w:rPr>
      </w:pPr>
    </w:p>
    <w:p w:rsidR="00135330" w:rsidRDefault="00135330" w:rsidP="000B6785">
      <w:pPr>
        <w:tabs>
          <w:tab w:val="left" w:pos="360"/>
          <w:tab w:val="left" w:pos="720"/>
          <w:tab w:val="left" w:pos="900"/>
        </w:tabs>
        <w:spacing w:after="0"/>
        <w:jc w:val="both"/>
        <w:rPr>
          <w:rFonts w:ascii="Arial" w:hAnsi="Arial" w:cs="Arial"/>
          <w:sz w:val="25"/>
          <w:szCs w:val="25"/>
        </w:rPr>
      </w:pPr>
      <w:r>
        <w:rPr>
          <w:rFonts w:ascii="Arial" w:hAnsi="Arial" w:cs="Arial"/>
          <w:sz w:val="25"/>
          <w:szCs w:val="25"/>
        </w:rPr>
        <w:lastRenderedPageBreak/>
        <w:t>V</w:t>
      </w:r>
      <w:r w:rsidR="00CA200B">
        <w:rPr>
          <w:rFonts w:ascii="Arial" w:hAnsi="Arial" w:cs="Arial"/>
          <w:sz w:val="25"/>
          <w:szCs w:val="25"/>
        </w:rPr>
        <w:t>ë</w:t>
      </w:r>
      <w:r>
        <w:rPr>
          <w:rFonts w:ascii="Arial" w:hAnsi="Arial" w:cs="Arial"/>
          <w:sz w:val="25"/>
          <w:szCs w:val="25"/>
        </w:rPr>
        <w:t>mendje t</w:t>
      </w:r>
      <w:r w:rsidR="00CA200B">
        <w:rPr>
          <w:rFonts w:ascii="Arial" w:hAnsi="Arial" w:cs="Arial"/>
          <w:sz w:val="25"/>
          <w:szCs w:val="25"/>
        </w:rPr>
        <w:t>ë</w:t>
      </w:r>
      <w:r>
        <w:rPr>
          <w:rFonts w:ascii="Arial" w:hAnsi="Arial" w:cs="Arial"/>
          <w:sz w:val="25"/>
          <w:szCs w:val="25"/>
        </w:rPr>
        <w:t xml:space="preserve"> vecant</w:t>
      </w:r>
      <w:r w:rsidR="00CA200B">
        <w:rPr>
          <w:rFonts w:ascii="Arial" w:hAnsi="Arial" w:cs="Arial"/>
          <w:sz w:val="25"/>
          <w:szCs w:val="25"/>
        </w:rPr>
        <w:t>ë</w:t>
      </w:r>
      <w:r>
        <w:rPr>
          <w:rFonts w:ascii="Arial" w:hAnsi="Arial" w:cs="Arial"/>
          <w:sz w:val="25"/>
          <w:szCs w:val="25"/>
        </w:rPr>
        <w:t xml:space="preserve"> k</w:t>
      </w:r>
      <w:r w:rsidR="00CA200B">
        <w:rPr>
          <w:rFonts w:ascii="Arial" w:hAnsi="Arial" w:cs="Arial"/>
          <w:sz w:val="25"/>
          <w:szCs w:val="25"/>
        </w:rPr>
        <w:t>ë</w:t>
      </w:r>
      <w:r>
        <w:rPr>
          <w:rFonts w:ascii="Arial" w:hAnsi="Arial" w:cs="Arial"/>
          <w:sz w:val="25"/>
          <w:szCs w:val="25"/>
        </w:rPr>
        <w:t>rkohet ndaj parashikimeve q</w:t>
      </w:r>
      <w:r w:rsidR="00CA200B">
        <w:rPr>
          <w:rFonts w:ascii="Arial" w:hAnsi="Arial" w:cs="Arial"/>
          <w:sz w:val="25"/>
          <w:szCs w:val="25"/>
        </w:rPr>
        <w:t>ë</w:t>
      </w:r>
      <w:r>
        <w:rPr>
          <w:rFonts w:ascii="Arial" w:hAnsi="Arial" w:cs="Arial"/>
          <w:sz w:val="25"/>
          <w:szCs w:val="25"/>
        </w:rPr>
        <w:t xml:space="preserve"> ligji b</w:t>
      </w:r>
      <w:r w:rsidR="00CA200B">
        <w:rPr>
          <w:rFonts w:ascii="Arial" w:hAnsi="Arial" w:cs="Arial"/>
          <w:sz w:val="25"/>
          <w:szCs w:val="25"/>
        </w:rPr>
        <w:t>ë</w:t>
      </w:r>
      <w:r>
        <w:rPr>
          <w:rFonts w:ascii="Arial" w:hAnsi="Arial" w:cs="Arial"/>
          <w:sz w:val="25"/>
          <w:szCs w:val="25"/>
        </w:rPr>
        <w:t>n p</w:t>
      </w:r>
      <w:r w:rsidR="00CA200B">
        <w:rPr>
          <w:rFonts w:ascii="Arial" w:hAnsi="Arial" w:cs="Arial"/>
          <w:sz w:val="25"/>
          <w:szCs w:val="25"/>
        </w:rPr>
        <w:t>ë</w:t>
      </w:r>
      <w:r>
        <w:rPr>
          <w:rFonts w:ascii="Arial" w:hAnsi="Arial" w:cs="Arial"/>
          <w:sz w:val="25"/>
          <w:szCs w:val="25"/>
        </w:rPr>
        <w:t>r kontrollin e figur</w:t>
      </w:r>
      <w:r w:rsidR="00CA200B">
        <w:rPr>
          <w:rFonts w:ascii="Arial" w:hAnsi="Arial" w:cs="Arial"/>
          <w:sz w:val="25"/>
          <w:szCs w:val="25"/>
        </w:rPr>
        <w:t>ë</w:t>
      </w:r>
      <w:r>
        <w:rPr>
          <w:rFonts w:ascii="Arial" w:hAnsi="Arial" w:cs="Arial"/>
          <w:sz w:val="25"/>
          <w:szCs w:val="25"/>
        </w:rPr>
        <w:t>s, q</w:t>
      </w:r>
      <w:r w:rsidR="00CA200B">
        <w:rPr>
          <w:rFonts w:ascii="Arial" w:hAnsi="Arial" w:cs="Arial"/>
          <w:sz w:val="25"/>
          <w:szCs w:val="25"/>
        </w:rPr>
        <w:t>ë</w:t>
      </w:r>
      <w:r w:rsidRPr="00135330">
        <w:rPr>
          <w:rFonts w:ascii="Arial" w:hAnsi="Arial" w:cs="Arial"/>
          <w:sz w:val="25"/>
          <w:szCs w:val="25"/>
        </w:rPr>
        <w:t>tejkalon cdo parim dhe standard mbi të cilën duhet të bazohet ky proces, duke e shndërruar atë nga një proces objektiv dhe që bazohet tek provat apo vendimet gjyqësore, tek një proces tërësisht abuziv, të manipulueshëm dhe që bazohet tek prezumime që cenojnë rëndë parimet bazë të shtetit të së drejtës, liritë themelore të njeriut dhe Konventën Europiane për të Drejtat e Njeriut. Për këtë arsye, mënyra sesi është konceptuar procesi i realizimit të këtij kontrolli, është në kundërshim flagrant me standardet ndërkombëtare që garantojnë një gjyqësor të</w:t>
      </w:r>
      <w:r>
        <w:rPr>
          <w:rFonts w:ascii="Arial" w:hAnsi="Arial" w:cs="Arial"/>
          <w:sz w:val="25"/>
          <w:szCs w:val="25"/>
        </w:rPr>
        <w:t xml:space="preserve"> pavarur, </w:t>
      </w:r>
      <w:r w:rsidRPr="00135330">
        <w:rPr>
          <w:rFonts w:ascii="Arial" w:hAnsi="Arial" w:cs="Arial"/>
          <w:sz w:val="25"/>
          <w:szCs w:val="25"/>
        </w:rPr>
        <w:t>të drejtat dhe liritë themelore të</w:t>
      </w:r>
      <w:r>
        <w:rPr>
          <w:rFonts w:ascii="Arial" w:hAnsi="Arial" w:cs="Arial"/>
          <w:sz w:val="25"/>
          <w:szCs w:val="25"/>
        </w:rPr>
        <w:t xml:space="preserve"> njeriut, si dhe me vet</w:t>
      </w:r>
      <w:r w:rsidR="00CA200B">
        <w:rPr>
          <w:rFonts w:ascii="Arial" w:hAnsi="Arial" w:cs="Arial"/>
          <w:sz w:val="25"/>
          <w:szCs w:val="25"/>
        </w:rPr>
        <w:t>ë</w:t>
      </w:r>
      <w:r>
        <w:rPr>
          <w:rFonts w:ascii="Arial" w:hAnsi="Arial" w:cs="Arial"/>
          <w:sz w:val="25"/>
          <w:szCs w:val="25"/>
        </w:rPr>
        <w:t xml:space="preserve"> Aneksin e Kushetetut</w:t>
      </w:r>
      <w:r w:rsidR="00CA200B">
        <w:rPr>
          <w:rFonts w:ascii="Arial" w:hAnsi="Arial" w:cs="Arial"/>
          <w:sz w:val="25"/>
          <w:szCs w:val="25"/>
        </w:rPr>
        <w:t>ë</w:t>
      </w:r>
      <w:r>
        <w:rPr>
          <w:rFonts w:ascii="Arial" w:hAnsi="Arial" w:cs="Arial"/>
          <w:sz w:val="25"/>
          <w:szCs w:val="25"/>
        </w:rPr>
        <w:t>s.</w:t>
      </w:r>
    </w:p>
    <w:p w:rsidR="00B66DAC" w:rsidRDefault="00B66DAC" w:rsidP="000B6785">
      <w:pPr>
        <w:tabs>
          <w:tab w:val="left" w:pos="360"/>
          <w:tab w:val="left" w:pos="720"/>
          <w:tab w:val="left" w:pos="900"/>
        </w:tabs>
        <w:spacing w:after="0"/>
        <w:jc w:val="both"/>
        <w:rPr>
          <w:rFonts w:ascii="Arial" w:hAnsi="Arial" w:cs="Arial"/>
          <w:sz w:val="25"/>
          <w:szCs w:val="25"/>
        </w:rPr>
      </w:pPr>
    </w:p>
    <w:p w:rsidR="00B66DAC" w:rsidRDefault="00B66DAC" w:rsidP="000B6785">
      <w:pPr>
        <w:tabs>
          <w:tab w:val="left" w:pos="360"/>
          <w:tab w:val="left" w:pos="720"/>
          <w:tab w:val="left" w:pos="900"/>
        </w:tabs>
        <w:spacing w:after="0"/>
        <w:jc w:val="both"/>
        <w:rPr>
          <w:rFonts w:ascii="Arial" w:hAnsi="Arial" w:cs="Arial"/>
          <w:sz w:val="25"/>
          <w:szCs w:val="25"/>
        </w:rPr>
      </w:pPr>
      <w:r>
        <w:rPr>
          <w:rFonts w:ascii="Arial" w:hAnsi="Arial" w:cs="Arial"/>
          <w:sz w:val="25"/>
          <w:szCs w:val="25"/>
        </w:rPr>
        <w:t>Pika 1 e nenit DH t</w:t>
      </w:r>
      <w:r w:rsidR="00CA200B">
        <w:rPr>
          <w:rFonts w:ascii="Arial" w:hAnsi="Arial" w:cs="Arial"/>
          <w:sz w:val="25"/>
          <w:szCs w:val="25"/>
        </w:rPr>
        <w:t>ë</w:t>
      </w:r>
      <w:r>
        <w:rPr>
          <w:rFonts w:ascii="Arial" w:hAnsi="Arial" w:cs="Arial"/>
          <w:sz w:val="25"/>
          <w:szCs w:val="25"/>
        </w:rPr>
        <w:t xml:space="preserve"> Aneksit Kushtetues parashikon se subjektet e rivler</w:t>
      </w:r>
      <w:r w:rsidR="00CA200B">
        <w:rPr>
          <w:rFonts w:ascii="Arial" w:hAnsi="Arial" w:cs="Arial"/>
          <w:sz w:val="25"/>
          <w:szCs w:val="25"/>
        </w:rPr>
        <w:t>ë</w:t>
      </w:r>
      <w:r>
        <w:rPr>
          <w:rFonts w:ascii="Arial" w:hAnsi="Arial" w:cs="Arial"/>
          <w:sz w:val="25"/>
          <w:szCs w:val="25"/>
        </w:rPr>
        <w:t>simit dor</w:t>
      </w:r>
      <w:r w:rsidR="00CA200B">
        <w:rPr>
          <w:rFonts w:ascii="Arial" w:hAnsi="Arial" w:cs="Arial"/>
          <w:sz w:val="25"/>
          <w:szCs w:val="25"/>
        </w:rPr>
        <w:t>ë</w:t>
      </w:r>
      <w:r>
        <w:rPr>
          <w:rFonts w:ascii="Arial" w:hAnsi="Arial" w:cs="Arial"/>
          <w:sz w:val="25"/>
          <w:szCs w:val="25"/>
        </w:rPr>
        <w:t>zojn</w:t>
      </w:r>
      <w:r w:rsidR="00CA200B">
        <w:rPr>
          <w:rFonts w:ascii="Arial" w:hAnsi="Arial" w:cs="Arial"/>
          <w:sz w:val="25"/>
          <w:szCs w:val="25"/>
        </w:rPr>
        <w:t>ë</w:t>
      </w:r>
      <w:r>
        <w:rPr>
          <w:rFonts w:ascii="Arial" w:hAnsi="Arial" w:cs="Arial"/>
          <w:sz w:val="25"/>
          <w:szCs w:val="25"/>
        </w:rPr>
        <w:t xml:space="preserve"> nj</w:t>
      </w:r>
      <w:r w:rsidR="00CA200B">
        <w:rPr>
          <w:rFonts w:ascii="Arial" w:hAnsi="Arial" w:cs="Arial"/>
          <w:sz w:val="25"/>
          <w:szCs w:val="25"/>
        </w:rPr>
        <w:t>ë</w:t>
      </w:r>
      <w:r>
        <w:rPr>
          <w:rFonts w:ascii="Arial" w:hAnsi="Arial" w:cs="Arial"/>
          <w:sz w:val="25"/>
          <w:szCs w:val="25"/>
        </w:rPr>
        <w:t xml:space="preserve"> deklarat</w:t>
      </w:r>
      <w:r w:rsidR="00CA200B">
        <w:rPr>
          <w:rFonts w:ascii="Arial" w:hAnsi="Arial" w:cs="Arial"/>
          <w:sz w:val="25"/>
          <w:szCs w:val="25"/>
        </w:rPr>
        <w:t>ë</w:t>
      </w:r>
      <w:r>
        <w:rPr>
          <w:rFonts w:ascii="Arial" w:hAnsi="Arial" w:cs="Arial"/>
          <w:sz w:val="25"/>
          <w:szCs w:val="25"/>
        </w:rPr>
        <w:t xml:space="preserve"> dhe i n</w:t>
      </w:r>
      <w:r w:rsidR="00CA200B">
        <w:rPr>
          <w:rFonts w:ascii="Arial" w:hAnsi="Arial" w:cs="Arial"/>
          <w:sz w:val="25"/>
          <w:szCs w:val="25"/>
        </w:rPr>
        <w:t>ë</w:t>
      </w:r>
      <w:r>
        <w:rPr>
          <w:rFonts w:ascii="Arial" w:hAnsi="Arial" w:cs="Arial"/>
          <w:sz w:val="25"/>
          <w:szCs w:val="25"/>
        </w:rPr>
        <w:t>nshtrohen nj</w:t>
      </w:r>
      <w:r w:rsidR="00CA200B">
        <w:rPr>
          <w:rFonts w:ascii="Arial" w:hAnsi="Arial" w:cs="Arial"/>
          <w:sz w:val="25"/>
          <w:szCs w:val="25"/>
        </w:rPr>
        <w:t>ë</w:t>
      </w:r>
      <w:r>
        <w:rPr>
          <w:rFonts w:ascii="Arial" w:hAnsi="Arial" w:cs="Arial"/>
          <w:sz w:val="25"/>
          <w:szCs w:val="25"/>
        </w:rPr>
        <w:t xml:space="preserve"> kontrolli t</w:t>
      </w:r>
      <w:r w:rsidR="00CA200B">
        <w:rPr>
          <w:rFonts w:ascii="Arial" w:hAnsi="Arial" w:cs="Arial"/>
          <w:sz w:val="25"/>
          <w:szCs w:val="25"/>
        </w:rPr>
        <w:t>ë</w:t>
      </w:r>
      <w:r>
        <w:rPr>
          <w:rFonts w:ascii="Arial" w:hAnsi="Arial" w:cs="Arial"/>
          <w:sz w:val="25"/>
          <w:szCs w:val="25"/>
        </w:rPr>
        <w:t xml:space="preserve"> figur</w:t>
      </w:r>
      <w:r w:rsidR="00CA200B">
        <w:rPr>
          <w:rFonts w:ascii="Arial" w:hAnsi="Arial" w:cs="Arial"/>
          <w:sz w:val="25"/>
          <w:szCs w:val="25"/>
        </w:rPr>
        <w:t>ë</w:t>
      </w:r>
      <w:r>
        <w:rPr>
          <w:rFonts w:ascii="Arial" w:hAnsi="Arial" w:cs="Arial"/>
          <w:sz w:val="25"/>
          <w:szCs w:val="25"/>
        </w:rPr>
        <w:t>s me q</w:t>
      </w:r>
      <w:r w:rsidR="00CA200B">
        <w:rPr>
          <w:rFonts w:ascii="Arial" w:hAnsi="Arial" w:cs="Arial"/>
          <w:sz w:val="25"/>
          <w:szCs w:val="25"/>
        </w:rPr>
        <w:t>ë</w:t>
      </w:r>
      <w:r>
        <w:rPr>
          <w:rFonts w:ascii="Arial" w:hAnsi="Arial" w:cs="Arial"/>
          <w:sz w:val="25"/>
          <w:szCs w:val="25"/>
        </w:rPr>
        <w:t>llim identifikimin e atyre per</w:t>
      </w:r>
      <w:r w:rsidR="00AD03DF">
        <w:rPr>
          <w:rFonts w:ascii="Arial" w:hAnsi="Arial" w:cs="Arial"/>
          <w:sz w:val="25"/>
          <w:szCs w:val="25"/>
        </w:rPr>
        <w:t>s</w:t>
      </w:r>
      <w:r>
        <w:rPr>
          <w:rFonts w:ascii="Arial" w:hAnsi="Arial" w:cs="Arial"/>
          <w:sz w:val="25"/>
          <w:szCs w:val="25"/>
        </w:rPr>
        <w:t>onave q</w:t>
      </w:r>
      <w:r w:rsidR="00CA200B">
        <w:rPr>
          <w:rFonts w:ascii="Arial" w:hAnsi="Arial" w:cs="Arial"/>
          <w:sz w:val="25"/>
          <w:szCs w:val="25"/>
        </w:rPr>
        <w:t>ë</w:t>
      </w:r>
      <w:r>
        <w:rPr>
          <w:rFonts w:ascii="Arial" w:hAnsi="Arial" w:cs="Arial"/>
          <w:sz w:val="25"/>
          <w:szCs w:val="25"/>
        </w:rPr>
        <w:t xml:space="preserve"> kan</w:t>
      </w:r>
      <w:r w:rsidR="00CA200B">
        <w:rPr>
          <w:rFonts w:ascii="Arial" w:hAnsi="Arial" w:cs="Arial"/>
          <w:sz w:val="25"/>
          <w:szCs w:val="25"/>
        </w:rPr>
        <w:t>ë</w:t>
      </w:r>
      <w:r>
        <w:rPr>
          <w:rFonts w:ascii="Arial" w:hAnsi="Arial" w:cs="Arial"/>
          <w:sz w:val="25"/>
          <w:szCs w:val="25"/>
        </w:rPr>
        <w:t xml:space="preserve"> kontakte t</w:t>
      </w:r>
      <w:r w:rsidR="00CA200B">
        <w:rPr>
          <w:rFonts w:ascii="Arial" w:hAnsi="Arial" w:cs="Arial"/>
          <w:sz w:val="25"/>
          <w:szCs w:val="25"/>
        </w:rPr>
        <w:t>ë</w:t>
      </w:r>
      <w:r>
        <w:rPr>
          <w:rFonts w:ascii="Arial" w:hAnsi="Arial" w:cs="Arial"/>
          <w:sz w:val="25"/>
          <w:szCs w:val="25"/>
        </w:rPr>
        <w:t xml:space="preserve"> pap</w:t>
      </w:r>
      <w:r w:rsidR="00CA200B">
        <w:rPr>
          <w:rFonts w:ascii="Arial" w:hAnsi="Arial" w:cs="Arial"/>
          <w:sz w:val="25"/>
          <w:szCs w:val="25"/>
        </w:rPr>
        <w:t>ë</w:t>
      </w:r>
      <w:r>
        <w:rPr>
          <w:rFonts w:ascii="Arial" w:hAnsi="Arial" w:cs="Arial"/>
          <w:sz w:val="25"/>
          <w:szCs w:val="25"/>
        </w:rPr>
        <w:t>rshtatshme me personat e p</w:t>
      </w:r>
      <w:r w:rsidR="00CA200B">
        <w:rPr>
          <w:rFonts w:ascii="Arial" w:hAnsi="Arial" w:cs="Arial"/>
          <w:sz w:val="25"/>
          <w:szCs w:val="25"/>
        </w:rPr>
        <w:t>ë</w:t>
      </w:r>
      <w:r>
        <w:rPr>
          <w:rFonts w:ascii="Arial" w:hAnsi="Arial" w:cs="Arial"/>
          <w:sz w:val="25"/>
          <w:szCs w:val="25"/>
        </w:rPr>
        <w:t>rfshir</w:t>
      </w:r>
      <w:r w:rsidR="00CA200B">
        <w:rPr>
          <w:rFonts w:ascii="Arial" w:hAnsi="Arial" w:cs="Arial"/>
          <w:sz w:val="25"/>
          <w:szCs w:val="25"/>
        </w:rPr>
        <w:t>ë</w:t>
      </w:r>
      <w:r>
        <w:rPr>
          <w:rFonts w:ascii="Arial" w:hAnsi="Arial" w:cs="Arial"/>
          <w:sz w:val="25"/>
          <w:szCs w:val="25"/>
        </w:rPr>
        <w:t xml:space="preserve"> n</w:t>
      </w:r>
      <w:r w:rsidR="00CA200B">
        <w:rPr>
          <w:rFonts w:ascii="Arial" w:hAnsi="Arial" w:cs="Arial"/>
          <w:sz w:val="25"/>
          <w:szCs w:val="25"/>
        </w:rPr>
        <w:t>ë</w:t>
      </w:r>
      <w:r>
        <w:rPr>
          <w:rFonts w:ascii="Arial" w:hAnsi="Arial" w:cs="Arial"/>
          <w:sz w:val="25"/>
          <w:szCs w:val="25"/>
        </w:rPr>
        <w:t xml:space="preserve"> krimin e organizuar. M</w:t>
      </w:r>
      <w:r w:rsidR="00CA200B">
        <w:rPr>
          <w:rFonts w:ascii="Arial" w:hAnsi="Arial" w:cs="Arial"/>
          <w:sz w:val="25"/>
          <w:szCs w:val="25"/>
        </w:rPr>
        <w:t>ë</w:t>
      </w:r>
      <w:r>
        <w:rPr>
          <w:rFonts w:ascii="Arial" w:hAnsi="Arial" w:cs="Arial"/>
          <w:sz w:val="25"/>
          <w:szCs w:val="25"/>
        </w:rPr>
        <w:t xml:space="preserve"> tej, Kushtetuta ka specifikuar edhe se ky kontroll bazohet n</w:t>
      </w:r>
      <w:r w:rsidR="00CA200B">
        <w:rPr>
          <w:rFonts w:ascii="Arial" w:hAnsi="Arial" w:cs="Arial"/>
          <w:sz w:val="25"/>
          <w:szCs w:val="25"/>
        </w:rPr>
        <w:t>ë</w:t>
      </w:r>
      <w:r>
        <w:rPr>
          <w:rFonts w:ascii="Arial" w:hAnsi="Arial" w:cs="Arial"/>
          <w:sz w:val="25"/>
          <w:szCs w:val="25"/>
        </w:rPr>
        <w:t xml:space="preserve"> deklarat</w:t>
      </w:r>
      <w:r w:rsidR="00CA200B">
        <w:rPr>
          <w:rFonts w:ascii="Arial" w:hAnsi="Arial" w:cs="Arial"/>
          <w:sz w:val="25"/>
          <w:szCs w:val="25"/>
        </w:rPr>
        <w:t>ë</w:t>
      </w:r>
      <w:r>
        <w:rPr>
          <w:rFonts w:ascii="Arial" w:hAnsi="Arial" w:cs="Arial"/>
          <w:sz w:val="25"/>
          <w:szCs w:val="25"/>
        </w:rPr>
        <w:t>n p</w:t>
      </w:r>
      <w:r w:rsidR="00CA200B">
        <w:rPr>
          <w:rFonts w:ascii="Arial" w:hAnsi="Arial" w:cs="Arial"/>
          <w:sz w:val="25"/>
          <w:szCs w:val="25"/>
        </w:rPr>
        <w:t>ë</w:t>
      </w:r>
      <w:r>
        <w:rPr>
          <w:rFonts w:ascii="Arial" w:hAnsi="Arial" w:cs="Arial"/>
          <w:sz w:val="25"/>
          <w:szCs w:val="25"/>
        </w:rPr>
        <w:t>r figur</w:t>
      </w:r>
      <w:r w:rsidR="00CA200B">
        <w:rPr>
          <w:rFonts w:ascii="Arial" w:hAnsi="Arial" w:cs="Arial"/>
          <w:sz w:val="25"/>
          <w:szCs w:val="25"/>
        </w:rPr>
        <w:t>ë</w:t>
      </w:r>
      <w:r>
        <w:rPr>
          <w:rFonts w:ascii="Arial" w:hAnsi="Arial" w:cs="Arial"/>
          <w:sz w:val="25"/>
          <w:szCs w:val="25"/>
        </w:rPr>
        <w:t>n dhe provat e tjera, p</w:t>
      </w:r>
      <w:r w:rsidR="00CA200B">
        <w:rPr>
          <w:rFonts w:ascii="Arial" w:hAnsi="Arial" w:cs="Arial"/>
          <w:sz w:val="25"/>
          <w:szCs w:val="25"/>
        </w:rPr>
        <w:t>ë</w:t>
      </w:r>
      <w:r>
        <w:rPr>
          <w:rFonts w:ascii="Arial" w:hAnsi="Arial" w:cs="Arial"/>
          <w:sz w:val="25"/>
          <w:szCs w:val="25"/>
        </w:rPr>
        <w:t>rfshir</w:t>
      </w:r>
      <w:r w:rsidR="00CA200B">
        <w:rPr>
          <w:rFonts w:ascii="Arial" w:hAnsi="Arial" w:cs="Arial"/>
          <w:sz w:val="25"/>
          <w:szCs w:val="25"/>
        </w:rPr>
        <w:t>ë</w:t>
      </w:r>
      <w:r>
        <w:rPr>
          <w:rFonts w:ascii="Arial" w:hAnsi="Arial" w:cs="Arial"/>
          <w:sz w:val="25"/>
          <w:szCs w:val="25"/>
        </w:rPr>
        <w:t xml:space="preserve"> vendimet e gjykatave shqiptare ose t</w:t>
      </w:r>
      <w:r w:rsidR="00CA200B">
        <w:rPr>
          <w:rFonts w:ascii="Arial" w:hAnsi="Arial" w:cs="Arial"/>
          <w:sz w:val="25"/>
          <w:szCs w:val="25"/>
        </w:rPr>
        <w:t>ë</w:t>
      </w:r>
      <w:r>
        <w:rPr>
          <w:rFonts w:ascii="Arial" w:hAnsi="Arial" w:cs="Arial"/>
          <w:sz w:val="25"/>
          <w:szCs w:val="25"/>
        </w:rPr>
        <w:t xml:space="preserve"> huaja. N</w:t>
      </w:r>
      <w:r w:rsidR="00CA200B">
        <w:rPr>
          <w:rFonts w:ascii="Arial" w:hAnsi="Arial" w:cs="Arial"/>
          <w:sz w:val="25"/>
          <w:szCs w:val="25"/>
        </w:rPr>
        <w:t>ë</w:t>
      </w:r>
      <w:r>
        <w:rPr>
          <w:rFonts w:ascii="Arial" w:hAnsi="Arial" w:cs="Arial"/>
          <w:sz w:val="25"/>
          <w:szCs w:val="25"/>
        </w:rPr>
        <w:t xml:space="preserve"> k</w:t>
      </w:r>
      <w:r w:rsidR="00CA200B">
        <w:rPr>
          <w:rFonts w:ascii="Arial" w:hAnsi="Arial" w:cs="Arial"/>
          <w:sz w:val="25"/>
          <w:szCs w:val="25"/>
        </w:rPr>
        <w:t>ë</w:t>
      </w:r>
      <w:r>
        <w:rPr>
          <w:rFonts w:ascii="Arial" w:hAnsi="Arial" w:cs="Arial"/>
          <w:sz w:val="25"/>
          <w:szCs w:val="25"/>
        </w:rPr>
        <w:t>t</w:t>
      </w:r>
      <w:r w:rsidR="00CA200B">
        <w:rPr>
          <w:rFonts w:ascii="Arial" w:hAnsi="Arial" w:cs="Arial"/>
          <w:sz w:val="25"/>
          <w:szCs w:val="25"/>
        </w:rPr>
        <w:t>ë</w:t>
      </w:r>
      <w:r>
        <w:rPr>
          <w:rFonts w:ascii="Arial" w:hAnsi="Arial" w:cs="Arial"/>
          <w:sz w:val="25"/>
          <w:szCs w:val="25"/>
        </w:rPr>
        <w:t xml:space="preserve"> m</w:t>
      </w:r>
      <w:r w:rsidR="00CA200B">
        <w:rPr>
          <w:rFonts w:ascii="Arial" w:hAnsi="Arial" w:cs="Arial"/>
          <w:sz w:val="25"/>
          <w:szCs w:val="25"/>
        </w:rPr>
        <w:t>ë</w:t>
      </w:r>
      <w:r>
        <w:rPr>
          <w:rFonts w:ascii="Arial" w:hAnsi="Arial" w:cs="Arial"/>
          <w:sz w:val="25"/>
          <w:szCs w:val="25"/>
        </w:rPr>
        <w:t>nyr</w:t>
      </w:r>
      <w:r w:rsidR="00CA200B">
        <w:rPr>
          <w:rFonts w:ascii="Arial" w:hAnsi="Arial" w:cs="Arial"/>
          <w:sz w:val="25"/>
          <w:szCs w:val="25"/>
        </w:rPr>
        <w:t>ë</w:t>
      </w:r>
      <w:r>
        <w:rPr>
          <w:rFonts w:ascii="Arial" w:hAnsi="Arial" w:cs="Arial"/>
          <w:sz w:val="25"/>
          <w:szCs w:val="25"/>
        </w:rPr>
        <w:t xml:space="preserve"> qart</w:t>
      </w:r>
      <w:r w:rsidR="00CA200B">
        <w:rPr>
          <w:rFonts w:ascii="Arial" w:hAnsi="Arial" w:cs="Arial"/>
          <w:sz w:val="25"/>
          <w:szCs w:val="25"/>
        </w:rPr>
        <w:t>ë</w:t>
      </w:r>
      <w:r>
        <w:rPr>
          <w:rFonts w:ascii="Arial" w:hAnsi="Arial" w:cs="Arial"/>
          <w:sz w:val="25"/>
          <w:szCs w:val="25"/>
        </w:rPr>
        <w:t>sisht Kushtetuta, ka p</w:t>
      </w:r>
      <w:r w:rsidR="00CA200B">
        <w:rPr>
          <w:rFonts w:ascii="Arial" w:hAnsi="Arial" w:cs="Arial"/>
          <w:sz w:val="25"/>
          <w:szCs w:val="25"/>
        </w:rPr>
        <w:t>ë</w:t>
      </w:r>
      <w:r>
        <w:rPr>
          <w:rFonts w:ascii="Arial" w:hAnsi="Arial" w:cs="Arial"/>
          <w:sz w:val="25"/>
          <w:szCs w:val="25"/>
        </w:rPr>
        <w:t>rcaktuar jo vet</w:t>
      </w:r>
      <w:r w:rsidR="00CA200B">
        <w:rPr>
          <w:rFonts w:ascii="Arial" w:hAnsi="Arial" w:cs="Arial"/>
          <w:sz w:val="25"/>
          <w:szCs w:val="25"/>
        </w:rPr>
        <w:t>ë</w:t>
      </w:r>
      <w:r>
        <w:rPr>
          <w:rFonts w:ascii="Arial" w:hAnsi="Arial" w:cs="Arial"/>
          <w:sz w:val="25"/>
          <w:szCs w:val="25"/>
        </w:rPr>
        <w:t>m objektin e kontrollit (pra, kontaktin e pap</w:t>
      </w:r>
      <w:r w:rsidR="00CA200B">
        <w:rPr>
          <w:rFonts w:ascii="Arial" w:hAnsi="Arial" w:cs="Arial"/>
          <w:sz w:val="25"/>
          <w:szCs w:val="25"/>
        </w:rPr>
        <w:t>ë</w:t>
      </w:r>
      <w:r>
        <w:rPr>
          <w:rFonts w:ascii="Arial" w:hAnsi="Arial" w:cs="Arial"/>
          <w:sz w:val="25"/>
          <w:szCs w:val="25"/>
        </w:rPr>
        <w:t>rshtatsh</w:t>
      </w:r>
      <w:r w:rsidR="00CA200B">
        <w:rPr>
          <w:rFonts w:ascii="Arial" w:hAnsi="Arial" w:cs="Arial"/>
          <w:sz w:val="25"/>
          <w:szCs w:val="25"/>
        </w:rPr>
        <w:t>ë</w:t>
      </w:r>
      <w:r>
        <w:rPr>
          <w:rFonts w:ascii="Arial" w:hAnsi="Arial" w:cs="Arial"/>
          <w:sz w:val="25"/>
          <w:szCs w:val="25"/>
        </w:rPr>
        <w:t>m), por edhe parimin se ai bazohet n</w:t>
      </w:r>
      <w:r w:rsidR="00CA200B">
        <w:rPr>
          <w:rFonts w:ascii="Arial" w:hAnsi="Arial" w:cs="Arial"/>
          <w:sz w:val="25"/>
          <w:szCs w:val="25"/>
        </w:rPr>
        <w:t>ë</w:t>
      </w:r>
      <w:r>
        <w:rPr>
          <w:rFonts w:ascii="Arial" w:hAnsi="Arial" w:cs="Arial"/>
          <w:sz w:val="25"/>
          <w:szCs w:val="25"/>
        </w:rPr>
        <w:t xml:space="preserve"> prova q</w:t>
      </w:r>
      <w:r w:rsidR="00CA200B">
        <w:rPr>
          <w:rFonts w:ascii="Arial" w:hAnsi="Arial" w:cs="Arial"/>
          <w:sz w:val="25"/>
          <w:szCs w:val="25"/>
        </w:rPr>
        <w:t>ë</w:t>
      </w:r>
      <w:r>
        <w:rPr>
          <w:rFonts w:ascii="Arial" w:hAnsi="Arial" w:cs="Arial"/>
          <w:sz w:val="25"/>
          <w:szCs w:val="25"/>
        </w:rPr>
        <w:t xml:space="preserve"> kan</w:t>
      </w:r>
      <w:r w:rsidR="00CA200B">
        <w:rPr>
          <w:rFonts w:ascii="Arial" w:hAnsi="Arial" w:cs="Arial"/>
          <w:sz w:val="25"/>
          <w:szCs w:val="25"/>
        </w:rPr>
        <w:t>ë</w:t>
      </w:r>
      <w:r>
        <w:rPr>
          <w:rFonts w:ascii="Arial" w:hAnsi="Arial" w:cs="Arial"/>
          <w:sz w:val="25"/>
          <w:szCs w:val="25"/>
        </w:rPr>
        <w:t xml:space="preserve"> fuqi t</w:t>
      </w:r>
      <w:r w:rsidR="00CA200B">
        <w:rPr>
          <w:rFonts w:ascii="Arial" w:hAnsi="Arial" w:cs="Arial"/>
          <w:sz w:val="25"/>
          <w:szCs w:val="25"/>
        </w:rPr>
        <w:t>ë</w:t>
      </w:r>
      <w:r>
        <w:rPr>
          <w:rFonts w:ascii="Arial" w:hAnsi="Arial" w:cs="Arial"/>
          <w:sz w:val="25"/>
          <w:szCs w:val="25"/>
        </w:rPr>
        <w:t xml:space="preserve"> plot</w:t>
      </w:r>
      <w:r w:rsidR="00CA200B">
        <w:rPr>
          <w:rFonts w:ascii="Arial" w:hAnsi="Arial" w:cs="Arial"/>
          <w:sz w:val="25"/>
          <w:szCs w:val="25"/>
        </w:rPr>
        <w:t>ë</w:t>
      </w:r>
      <w:r>
        <w:rPr>
          <w:rFonts w:ascii="Arial" w:hAnsi="Arial" w:cs="Arial"/>
          <w:sz w:val="25"/>
          <w:szCs w:val="25"/>
        </w:rPr>
        <w:t xml:space="preserve"> provuese dhe q</w:t>
      </w:r>
      <w:r w:rsidR="00CA200B">
        <w:rPr>
          <w:rFonts w:ascii="Arial" w:hAnsi="Arial" w:cs="Arial"/>
          <w:sz w:val="25"/>
          <w:szCs w:val="25"/>
        </w:rPr>
        <w:t>ë</w:t>
      </w:r>
      <w:r>
        <w:rPr>
          <w:rFonts w:ascii="Arial" w:hAnsi="Arial" w:cs="Arial"/>
          <w:sz w:val="25"/>
          <w:szCs w:val="25"/>
        </w:rPr>
        <w:t xml:space="preserve"> jan</w:t>
      </w:r>
      <w:r w:rsidR="00CA200B">
        <w:rPr>
          <w:rFonts w:ascii="Arial" w:hAnsi="Arial" w:cs="Arial"/>
          <w:sz w:val="25"/>
          <w:szCs w:val="25"/>
        </w:rPr>
        <w:t>ë</w:t>
      </w:r>
      <w:r>
        <w:rPr>
          <w:rFonts w:ascii="Arial" w:hAnsi="Arial" w:cs="Arial"/>
          <w:sz w:val="25"/>
          <w:szCs w:val="25"/>
        </w:rPr>
        <w:t xml:space="preserve"> publike, sic jan</w:t>
      </w:r>
      <w:r w:rsidR="00CA200B">
        <w:rPr>
          <w:rFonts w:ascii="Arial" w:hAnsi="Arial" w:cs="Arial"/>
          <w:sz w:val="25"/>
          <w:szCs w:val="25"/>
        </w:rPr>
        <w:t>ë</w:t>
      </w:r>
      <w:r>
        <w:rPr>
          <w:rFonts w:ascii="Arial" w:hAnsi="Arial" w:cs="Arial"/>
          <w:sz w:val="25"/>
          <w:szCs w:val="25"/>
        </w:rPr>
        <w:t xml:space="preserve"> vendimet gjyq</w:t>
      </w:r>
      <w:r w:rsidR="00CA200B">
        <w:rPr>
          <w:rFonts w:ascii="Arial" w:hAnsi="Arial" w:cs="Arial"/>
          <w:sz w:val="25"/>
          <w:szCs w:val="25"/>
        </w:rPr>
        <w:t>ë</w:t>
      </w:r>
      <w:r>
        <w:rPr>
          <w:rFonts w:ascii="Arial" w:hAnsi="Arial" w:cs="Arial"/>
          <w:sz w:val="25"/>
          <w:szCs w:val="25"/>
        </w:rPr>
        <w:t>sore.</w:t>
      </w:r>
      <w:r w:rsidR="00AC5F87">
        <w:rPr>
          <w:rFonts w:ascii="Arial" w:hAnsi="Arial" w:cs="Arial"/>
          <w:sz w:val="25"/>
          <w:szCs w:val="25"/>
        </w:rPr>
        <w:t xml:space="preserve"> Nd</w:t>
      </w:r>
      <w:r w:rsidR="00CA200B">
        <w:rPr>
          <w:rFonts w:ascii="Arial" w:hAnsi="Arial" w:cs="Arial"/>
          <w:sz w:val="25"/>
          <w:szCs w:val="25"/>
        </w:rPr>
        <w:t>ë</w:t>
      </w:r>
      <w:r w:rsidR="00AC5F87">
        <w:rPr>
          <w:rFonts w:ascii="Arial" w:hAnsi="Arial" w:cs="Arial"/>
          <w:sz w:val="25"/>
          <w:szCs w:val="25"/>
        </w:rPr>
        <w:t>rkoh</w:t>
      </w:r>
      <w:r w:rsidR="00CA200B">
        <w:rPr>
          <w:rFonts w:ascii="Arial" w:hAnsi="Arial" w:cs="Arial"/>
          <w:sz w:val="25"/>
          <w:szCs w:val="25"/>
        </w:rPr>
        <w:t>ë</w:t>
      </w:r>
      <w:r w:rsidR="00AC5F87">
        <w:rPr>
          <w:rFonts w:ascii="Arial" w:hAnsi="Arial" w:cs="Arial"/>
          <w:sz w:val="25"/>
          <w:szCs w:val="25"/>
        </w:rPr>
        <w:t xml:space="preserve"> q</w:t>
      </w:r>
      <w:r w:rsidR="00CA200B">
        <w:rPr>
          <w:rFonts w:ascii="Arial" w:hAnsi="Arial" w:cs="Arial"/>
          <w:sz w:val="25"/>
          <w:szCs w:val="25"/>
        </w:rPr>
        <w:t>ë</w:t>
      </w:r>
      <w:r w:rsidR="00AC5F87">
        <w:rPr>
          <w:rFonts w:ascii="Arial" w:hAnsi="Arial" w:cs="Arial"/>
          <w:sz w:val="25"/>
          <w:szCs w:val="25"/>
        </w:rPr>
        <w:t xml:space="preserve"> pika 3 e nenit 38, p</w:t>
      </w:r>
      <w:r w:rsidR="00CA200B">
        <w:rPr>
          <w:rFonts w:ascii="Arial" w:hAnsi="Arial" w:cs="Arial"/>
          <w:sz w:val="25"/>
          <w:szCs w:val="25"/>
        </w:rPr>
        <w:t>ë</w:t>
      </w:r>
      <w:r w:rsidR="00AC5F87">
        <w:rPr>
          <w:rFonts w:ascii="Arial" w:hAnsi="Arial" w:cs="Arial"/>
          <w:sz w:val="25"/>
          <w:szCs w:val="25"/>
        </w:rPr>
        <w:t>rcakton se kontrolli i figur</w:t>
      </w:r>
      <w:r w:rsidR="00CA200B">
        <w:rPr>
          <w:rFonts w:ascii="Arial" w:hAnsi="Arial" w:cs="Arial"/>
          <w:sz w:val="25"/>
          <w:szCs w:val="25"/>
        </w:rPr>
        <w:t>ë</w:t>
      </w:r>
      <w:r w:rsidR="00AC5F87">
        <w:rPr>
          <w:rFonts w:ascii="Arial" w:hAnsi="Arial" w:cs="Arial"/>
          <w:sz w:val="25"/>
          <w:szCs w:val="25"/>
        </w:rPr>
        <w:t>s p</w:t>
      </w:r>
      <w:r w:rsidR="00CA200B">
        <w:rPr>
          <w:rFonts w:ascii="Arial" w:hAnsi="Arial" w:cs="Arial"/>
          <w:sz w:val="25"/>
          <w:szCs w:val="25"/>
        </w:rPr>
        <w:t>ë</w:t>
      </w:r>
      <w:r w:rsidR="00AC5F87">
        <w:rPr>
          <w:rFonts w:ascii="Arial" w:hAnsi="Arial" w:cs="Arial"/>
          <w:sz w:val="25"/>
          <w:szCs w:val="25"/>
        </w:rPr>
        <w:t>rfshin</w:t>
      </w:r>
      <w:r w:rsidR="00CA200B">
        <w:rPr>
          <w:rFonts w:ascii="Arial" w:hAnsi="Arial" w:cs="Arial"/>
          <w:sz w:val="25"/>
          <w:szCs w:val="25"/>
        </w:rPr>
        <w:t>ë</w:t>
      </w:r>
      <w:r w:rsidR="00AC5F87">
        <w:rPr>
          <w:rFonts w:ascii="Arial" w:hAnsi="Arial" w:cs="Arial"/>
          <w:sz w:val="25"/>
          <w:szCs w:val="25"/>
        </w:rPr>
        <w:t xml:space="preserve"> edhe vler</w:t>
      </w:r>
      <w:r w:rsidR="00CA200B">
        <w:rPr>
          <w:rFonts w:ascii="Arial" w:hAnsi="Arial" w:cs="Arial"/>
          <w:sz w:val="25"/>
          <w:szCs w:val="25"/>
        </w:rPr>
        <w:t>ë</w:t>
      </w:r>
      <w:r w:rsidR="00AC5F87">
        <w:rPr>
          <w:rFonts w:ascii="Arial" w:hAnsi="Arial" w:cs="Arial"/>
          <w:sz w:val="25"/>
          <w:szCs w:val="25"/>
        </w:rPr>
        <w:t>simin e informacioneve q</w:t>
      </w:r>
      <w:r w:rsidR="00CA200B">
        <w:rPr>
          <w:rFonts w:ascii="Arial" w:hAnsi="Arial" w:cs="Arial"/>
          <w:sz w:val="25"/>
          <w:szCs w:val="25"/>
        </w:rPr>
        <w:t>ë</w:t>
      </w:r>
      <w:r w:rsidR="00AC5F87">
        <w:rPr>
          <w:rFonts w:ascii="Arial" w:hAnsi="Arial" w:cs="Arial"/>
          <w:sz w:val="25"/>
          <w:szCs w:val="25"/>
        </w:rPr>
        <w:t xml:space="preserve"> lidhen me rrethanat q</w:t>
      </w:r>
      <w:r w:rsidR="00CA200B">
        <w:rPr>
          <w:rFonts w:ascii="Arial" w:hAnsi="Arial" w:cs="Arial"/>
          <w:sz w:val="25"/>
          <w:szCs w:val="25"/>
        </w:rPr>
        <w:t>ë</w:t>
      </w:r>
      <w:r w:rsidR="00AC5F87">
        <w:rPr>
          <w:rFonts w:ascii="Arial" w:hAnsi="Arial" w:cs="Arial"/>
          <w:sz w:val="25"/>
          <w:szCs w:val="25"/>
        </w:rPr>
        <w:t xml:space="preserve"> merren parasysh n</w:t>
      </w:r>
      <w:r w:rsidR="00CA200B">
        <w:rPr>
          <w:rFonts w:ascii="Arial" w:hAnsi="Arial" w:cs="Arial"/>
          <w:sz w:val="25"/>
          <w:szCs w:val="25"/>
        </w:rPr>
        <w:t>ë</w:t>
      </w:r>
      <w:r w:rsidR="00AC5F87">
        <w:rPr>
          <w:rFonts w:ascii="Arial" w:hAnsi="Arial" w:cs="Arial"/>
          <w:sz w:val="25"/>
          <w:szCs w:val="25"/>
        </w:rPr>
        <w:t xml:space="preserve"> konstatim.</w:t>
      </w:r>
    </w:p>
    <w:p w:rsidR="00B66DAC" w:rsidRDefault="00B66DAC" w:rsidP="000B6785">
      <w:pPr>
        <w:tabs>
          <w:tab w:val="left" w:pos="360"/>
          <w:tab w:val="left" w:pos="720"/>
          <w:tab w:val="left" w:pos="900"/>
        </w:tabs>
        <w:spacing w:after="0"/>
        <w:jc w:val="both"/>
        <w:rPr>
          <w:rFonts w:ascii="Arial" w:hAnsi="Arial" w:cs="Arial"/>
          <w:sz w:val="25"/>
          <w:szCs w:val="25"/>
        </w:rPr>
      </w:pPr>
    </w:p>
    <w:p w:rsidR="00B66DAC" w:rsidRDefault="00AC5F87" w:rsidP="000B6785">
      <w:pPr>
        <w:tabs>
          <w:tab w:val="left" w:pos="360"/>
          <w:tab w:val="left" w:pos="720"/>
          <w:tab w:val="left" w:pos="900"/>
        </w:tabs>
        <w:spacing w:after="0"/>
        <w:jc w:val="both"/>
        <w:rPr>
          <w:rFonts w:ascii="Arial" w:hAnsi="Arial" w:cs="Arial"/>
          <w:sz w:val="25"/>
          <w:szCs w:val="25"/>
        </w:rPr>
      </w:pPr>
      <w:r>
        <w:rPr>
          <w:rFonts w:ascii="Arial" w:hAnsi="Arial" w:cs="Arial"/>
          <w:sz w:val="25"/>
          <w:szCs w:val="25"/>
        </w:rPr>
        <w:t>Ne vler</w:t>
      </w:r>
      <w:r w:rsidR="00CA200B">
        <w:rPr>
          <w:rFonts w:ascii="Arial" w:hAnsi="Arial" w:cs="Arial"/>
          <w:sz w:val="25"/>
          <w:szCs w:val="25"/>
        </w:rPr>
        <w:t>ë</w:t>
      </w:r>
      <w:r>
        <w:rPr>
          <w:rFonts w:ascii="Arial" w:hAnsi="Arial" w:cs="Arial"/>
          <w:sz w:val="25"/>
          <w:szCs w:val="25"/>
        </w:rPr>
        <w:t>sojm</w:t>
      </w:r>
      <w:r w:rsidR="00CA200B">
        <w:rPr>
          <w:rFonts w:ascii="Arial" w:hAnsi="Arial" w:cs="Arial"/>
          <w:sz w:val="25"/>
          <w:szCs w:val="25"/>
        </w:rPr>
        <w:t>ë</w:t>
      </w:r>
      <w:r>
        <w:rPr>
          <w:rFonts w:ascii="Arial" w:hAnsi="Arial" w:cs="Arial"/>
          <w:sz w:val="25"/>
          <w:szCs w:val="25"/>
        </w:rPr>
        <w:t xml:space="preserve"> se</w:t>
      </w:r>
      <w:r w:rsidR="00B66DAC">
        <w:rPr>
          <w:rFonts w:ascii="Arial" w:hAnsi="Arial" w:cs="Arial"/>
          <w:sz w:val="25"/>
          <w:szCs w:val="25"/>
        </w:rPr>
        <w:t xml:space="preserve"> neni 38 i ligjit e ka deformuar q</w:t>
      </w:r>
      <w:r w:rsidR="00CA200B">
        <w:rPr>
          <w:rFonts w:ascii="Arial" w:hAnsi="Arial" w:cs="Arial"/>
          <w:sz w:val="25"/>
          <w:szCs w:val="25"/>
        </w:rPr>
        <w:t>ë</w:t>
      </w:r>
      <w:r w:rsidR="00B66DAC">
        <w:rPr>
          <w:rFonts w:ascii="Arial" w:hAnsi="Arial" w:cs="Arial"/>
          <w:sz w:val="25"/>
          <w:szCs w:val="25"/>
        </w:rPr>
        <w:t>llimin e k</w:t>
      </w:r>
      <w:r w:rsidR="00CA200B">
        <w:rPr>
          <w:rFonts w:ascii="Arial" w:hAnsi="Arial" w:cs="Arial"/>
          <w:sz w:val="25"/>
          <w:szCs w:val="25"/>
        </w:rPr>
        <w:t>ë</w:t>
      </w:r>
      <w:r w:rsidR="00B66DAC">
        <w:rPr>
          <w:rFonts w:ascii="Arial" w:hAnsi="Arial" w:cs="Arial"/>
          <w:sz w:val="25"/>
          <w:szCs w:val="25"/>
        </w:rPr>
        <w:t>tij kontrolli, si dhe bazue</w:t>
      </w:r>
      <w:r>
        <w:rPr>
          <w:rFonts w:ascii="Arial" w:hAnsi="Arial" w:cs="Arial"/>
          <w:sz w:val="25"/>
          <w:szCs w:val="25"/>
        </w:rPr>
        <w:t>s</w:t>
      </w:r>
      <w:r w:rsidR="00B66DAC">
        <w:rPr>
          <w:rFonts w:ascii="Arial" w:hAnsi="Arial" w:cs="Arial"/>
          <w:sz w:val="25"/>
          <w:szCs w:val="25"/>
        </w:rPr>
        <w:t>hm</w:t>
      </w:r>
      <w:r w:rsidR="00CA200B">
        <w:rPr>
          <w:rFonts w:ascii="Arial" w:hAnsi="Arial" w:cs="Arial"/>
          <w:sz w:val="25"/>
          <w:szCs w:val="25"/>
        </w:rPr>
        <w:t>ë</w:t>
      </w:r>
      <w:r w:rsidR="00B66DAC">
        <w:rPr>
          <w:rFonts w:ascii="Arial" w:hAnsi="Arial" w:cs="Arial"/>
          <w:sz w:val="25"/>
          <w:szCs w:val="25"/>
        </w:rPr>
        <w:t>rin</w:t>
      </w:r>
      <w:r w:rsidR="00CA200B">
        <w:rPr>
          <w:rFonts w:ascii="Arial" w:hAnsi="Arial" w:cs="Arial"/>
          <w:sz w:val="25"/>
          <w:szCs w:val="25"/>
        </w:rPr>
        <w:t>ë</w:t>
      </w:r>
      <w:r w:rsidR="00B66DAC">
        <w:rPr>
          <w:rFonts w:ascii="Arial" w:hAnsi="Arial" w:cs="Arial"/>
          <w:sz w:val="25"/>
          <w:szCs w:val="25"/>
        </w:rPr>
        <w:t xml:space="preserve"> e tij. </w:t>
      </w:r>
      <w:r w:rsidR="00B66DAC" w:rsidRPr="00B66DAC">
        <w:rPr>
          <w:rFonts w:ascii="Arial" w:hAnsi="Arial" w:cs="Arial"/>
          <w:sz w:val="25"/>
          <w:szCs w:val="25"/>
        </w:rPr>
        <w:t>Edhe pse sipas Kushtetut</w:t>
      </w:r>
      <w:r w:rsidR="00CA200B">
        <w:rPr>
          <w:rFonts w:ascii="Arial" w:hAnsi="Arial" w:cs="Arial"/>
          <w:sz w:val="25"/>
          <w:szCs w:val="25"/>
        </w:rPr>
        <w:t>ë</w:t>
      </w:r>
      <w:r w:rsidR="00B66DAC" w:rsidRPr="00B66DAC">
        <w:rPr>
          <w:rFonts w:ascii="Arial" w:hAnsi="Arial" w:cs="Arial"/>
          <w:sz w:val="25"/>
          <w:szCs w:val="25"/>
        </w:rPr>
        <w:t>s në themel të këtij kontrolli, duhet të jetë “kontakti i papërshtatshëm</w:t>
      </w:r>
      <w:r>
        <w:rPr>
          <w:rFonts w:ascii="Arial" w:hAnsi="Arial" w:cs="Arial"/>
          <w:sz w:val="25"/>
          <w:szCs w:val="25"/>
        </w:rPr>
        <w:t>”</w:t>
      </w:r>
      <w:r w:rsidR="00B66DAC" w:rsidRPr="00B66DAC">
        <w:rPr>
          <w:rFonts w:ascii="Arial" w:hAnsi="Arial" w:cs="Arial"/>
          <w:sz w:val="25"/>
          <w:szCs w:val="25"/>
        </w:rPr>
        <w:t xml:space="preserve"> që ka ndikuar në ushtrimin e detyrë, ligji shkon n</w:t>
      </w:r>
      <w:r w:rsidR="00CA200B">
        <w:rPr>
          <w:rFonts w:ascii="Arial" w:hAnsi="Arial" w:cs="Arial"/>
          <w:sz w:val="25"/>
          <w:szCs w:val="25"/>
        </w:rPr>
        <w:t>ë</w:t>
      </w:r>
      <w:r w:rsidR="00B66DAC" w:rsidRPr="00B66DAC">
        <w:rPr>
          <w:rFonts w:ascii="Arial" w:hAnsi="Arial" w:cs="Arial"/>
          <w:sz w:val="25"/>
          <w:szCs w:val="25"/>
        </w:rPr>
        <w:t xml:space="preserve"> favor t</w:t>
      </w:r>
      <w:r w:rsidR="00CA200B">
        <w:rPr>
          <w:rFonts w:ascii="Arial" w:hAnsi="Arial" w:cs="Arial"/>
          <w:sz w:val="25"/>
          <w:szCs w:val="25"/>
        </w:rPr>
        <w:t>ë</w:t>
      </w:r>
      <w:r w:rsidR="00B66DAC" w:rsidRPr="00B66DAC">
        <w:rPr>
          <w:rFonts w:ascii="Arial" w:hAnsi="Arial" w:cs="Arial"/>
          <w:sz w:val="25"/>
          <w:szCs w:val="25"/>
        </w:rPr>
        <w:t xml:space="preserve"> p</w:t>
      </w:r>
      <w:r w:rsidR="00CA200B">
        <w:rPr>
          <w:rFonts w:ascii="Arial" w:hAnsi="Arial" w:cs="Arial"/>
          <w:sz w:val="25"/>
          <w:szCs w:val="25"/>
        </w:rPr>
        <w:t>ë</w:t>
      </w:r>
      <w:r w:rsidR="00B66DAC" w:rsidRPr="00B66DAC">
        <w:rPr>
          <w:rFonts w:ascii="Arial" w:hAnsi="Arial" w:cs="Arial"/>
          <w:sz w:val="25"/>
          <w:szCs w:val="25"/>
        </w:rPr>
        <w:t>rcaktimit apriori t</w:t>
      </w:r>
      <w:r w:rsidR="00CA200B">
        <w:rPr>
          <w:rFonts w:ascii="Arial" w:hAnsi="Arial" w:cs="Arial"/>
          <w:sz w:val="25"/>
          <w:szCs w:val="25"/>
        </w:rPr>
        <w:t>ë</w:t>
      </w:r>
      <w:r w:rsidR="00B66DAC" w:rsidRPr="00B66DAC">
        <w:rPr>
          <w:rFonts w:ascii="Arial" w:hAnsi="Arial" w:cs="Arial"/>
          <w:sz w:val="25"/>
          <w:szCs w:val="25"/>
        </w:rPr>
        <w:t xml:space="preserve"> nj</w:t>
      </w:r>
      <w:r w:rsidR="00CA200B">
        <w:rPr>
          <w:rFonts w:ascii="Arial" w:hAnsi="Arial" w:cs="Arial"/>
          <w:sz w:val="25"/>
          <w:szCs w:val="25"/>
        </w:rPr>
        <w:t>ë</w:t>
      </w:r>
      <w:r w:rsidR="00B66DAC" w:rsidRPr="00B66DAC">
        <w:rPr>
          <w:rFonts w:ascii="Arial" w:hAnsi="Arial" w:cs="Arial"/>
          <w:sz w:val="25"/>
          <w:szCs w:val="25"/>
        </w:rPr>
        <w:t xml:space="preserve"> kontakti si “i papërshtatshëm”. </w:t>
      </w:r>
      <w:r w:rsidR="00B66DAC">
        <w:rPr>
          <w:rFonts w:ascii="Arial" w:hAnsi="Arial" w:cs="Arial"/>
          <w:sz w:val="25"/>
          <w:szCs w:val="25"/>
        </w:rPr>
        <w:t>Ndon</w:t>
      </w:r>
      <w:r w:rsidR="00CA200B">
        <w:rPr>
          <w:rFonts w:ascii="Arial" w:hAnsi="Arial" w:cs="Arial"/>
          <w:sz w:val="25"/>
          <w:szCs w:val="25"/>
        </w:rPr>
        <w:t>ë</w:t>
      </w:r>
      <w:r w:rsidR="00B66DAC">
        <w:rPr>
          <w:rFonts w:ascii="Arial" w:hAnsi="Arial" w:cs="Arial"/>
          <w:sz w:val="25"/>
          <w:szCs w:val="25"/>
        </w:rPr>
        <w:t>se pika 6 e nenit 3 t</w:t>
      </w:r>
      <w:r w:rsidR="00CA200B">
        <w:rPr>
          <w:rFonts w:ascii="Arial" w:hAnsi="Arial" w:cs="Arial"/>
          <w:sz w:val="25"/>
          <w:szCs w:val="25"/>
        </w:rPr>
        <w:t>ë</w:t>
      </w:r>
      <w:r w:rsidR="00B66DAC">
        <w:rPr>
          <w:rFonts w:ascii="Arial" w:hAnsi="Arial" w:cs="Arial"/>
          <w:sz w:val="25"/>
          <w:szCs w:val="25"/>
        </w:rPr>
        <w:t xml:space="preserve"> ligjit specifikon se kontakti i pap</w:t>
      </w:r>
      <w:r w:rsidR="00CA200B">
        <w:rPr>
          <w:rFonts w:ascii="Arial" w:hAnsi="Arial" w:cs="Arial"/>
          <w:sz w:val="25"/>
          <w:szCs w:val="25"/>
        </w:rPr>
        <w:t>ë</w:t>
      </w:r>
      <w:r w:rsidR="00B66DAC">
        <w:rPr>
          <w:rFonts w:ascii="Arial" w:hAnsi="Arial" w:cs="Arial"/>
          <w:sz w:val="25"/>
          <w:szCs w:val="25"/>
        </w:rPr>
        <w:t>rshtatsh</w:t>
      </w:r>
      <w:r w:rsidR="00CA200B">
        <w:rPr>
          <w:rFonts w:ascii="Arial" w:hAnsi="Arial" w:cs="Arial"/>
          <w:sz w:val="25"/>
          <w:szCs w:val="25"/>
        </w:rPr>
        <w:t>ë</w:t>
      </w:r>
      <w:r w:rsidR="00B66DAC">
        <w:rPr>
          <w:rFonts w:ascii="Arial" w:hAnsi="Arial" w:cs="Arial"/>
          <w:sz w:val="25"/>
          <w:szCs w:val="25"/>
        </w:rPr>
        <w:t xml:space="preserve">m </w:t>
      </w:r>
      <w:r w:rsidR="00CA200B">
        <w:rPr>
          <w:rFonts w:ascii="Arial" w:hAnsi="Arial" w:cs="Arial"/>
          <w:sz w:val="25"/>
          <w:szCs w:val="25"/>
        </w:rPr>
        <w:t>ë</w:t>
      </w:r>
      <w:r w:rsidR="00B66DAC">
        <w:rPr>
          <w:rFonts w:ascii="Arial" w:hAnsi="Arial" w:cs="Arial"/>
          <w:sz w:val="25"/>
          <w:szCs w:val="25"/>
        </w:rPr>
        <w:t>sht</w:t>
      </w:r>
      <w:r w:rsidR="00CA200B">
        <w:rPr>
          <w:rFonts w:ascii="Arial" w:hAnsi="Arial" w:cs="Arial"/>
          <w:sz w:val="25"/>
          <w:szCs w:val="25"/>
        </w:rPr>
        <w:t>ë</w:t>
      </w:r>
      <w:r w:rsidR="00B66DAC">
        <w:rPr>
          <w:rFonts w:ascii="Arial" w:hAnsi="Arial" w:cs="Arial"/>
          <w:sz w:val="25"/>
          <w:szCs w:val="25"/>
        </w:rPr>
        <w:t xml:space="preserve"> nj</w:t>
      </w:r>
      <w:r w:rsidR="00CA200B">
        <w:rPr>
          <w:rFonts w:ascii="Arial" w:hAnsi="Arial" w:cs="Arial"/>
          <w:sz w:val="25"/>
          <w:szCs w:val="25"/>
        </w:rPr>
        <w:t>ë</w:t>
      </w:r>
      <w:r w:rsidR="00B66DAC">
        <w:rPr>
          <w:rFonts w:ascii="Arial" w:hAnsi="Arial" w:cs="Arial"/>
          <w:sz w:val="25"/>
          <w:szCs w:val="25"/>
        </w:rPr>
        <w:t xml:space="preserve"> takim, komunikim elektronik ose cfar</w:t>
      </w:r>
      <w:r w:rsidR="00CA200B">
        <w:rPr>
          <w:rFonts w:ascii="Arial" w:hAnsi="Arial" w:cs="Arial"/>
          <w:sz w:val="25"/>
          <w:szCs w:val="25"/>
        </w:rPr>
        <w:t>ë</w:t>
      </w:r>
      <w:r w:rsidR="00B66DAC">
        <w:rPr>
          <w:rFonts w:ascii="Arial" w:hAnsi="Arial" w:cs="Arial"/>
          <w:sz w:val="25"/>
          <w:szCs w:val="25"/>
        </w:rPr>
        <w:t>dolloj m</w:t>
      </w:r>
      <w:r w:rsidR="00CA200B">
        <w:rPr>
          <w:rFonts w:ascii="Arial" w:hAnsi="Arial" w:cs="Arial"/>
          <w:sz w:val="25"/>
          <w:szCs w:val="25"/>
        </w:rPr>
        <w:t>ë</w:t>
      </w:r>
      <w:r w:rsidR="00B66DAC">
        <w:rPr>
          <w:rFonts w:ascii="Arial" w:hAnsi="Arial" w:cs="Arial"/>
          <w:sz w:val="25"/>
          <w:szCs w:val="25"/>
        </w:rPr>
        <w:t>nyre tjet</w:t>
      </w:r>
      <w:r w:rsidR="00CA200B">
        <w:rPr>
          <w:rFonts w:ascii="Arial" w:hAnsi="Arial" w:cs="Arial"/>
          <w:sz w:val="25"/>
          <w:szCs w:val="25"/>
        </w:rPr>
        <w:t>ë</w:t>
      </w:r>
      <w:r w:rsidR="00B66DAC">
        <w:rPr>
          <w:rFonts w:ascii="Arial" w:hAnsi="Arial" w:cs="Arial"/>
          <w:sz w:val="25"/>
          <w:szCs w:val="25"/>
        </w:rPr>
        <w:t>r takimi i q</w:t>
      </w:r>
      <w:r w:rsidR="00CA200B">
        <w:rPr>
          <w:rFonts w:ascii="Arial" w:hAnsi="Arial" w:cs="Arial"/>
          <w:sz w:val="25"/>
          <w:szCs w:val="25"/>
        </w:rPr>
        <w:t>ë</w:t>
      </w:r>
      <w:r w:rsidR="00B66DAC">
        <w:rPr>
          <w:rFonts w:ascii="Arial" w:hAnsi="Arial" w:cs="Arial"/>
          <w:sz w:val="25"/>
          <w:szCs w:val="25"/>
        </w:rPr>
        <w:t>llimsh</w:t>
      </w:r>
      <w:r w:rsidR="00CA200B">
        <w:rPr>
          <w:rFonts w:ascii="Arial" w:hAnsi="Arial" w:cs="Arial"/>
          <w:sz w:val="25"/>
          <w:szCs w:val="25"/>
        </w:rPr>
        <w:t>ë</w:t>
      </w:r>
      <w:r w:rsidR="00B66DAC">
        <w:rPr>
          <w:rFonts w:ascii="Arial" w:hAnsi="Arial" w:cs="Arial"/>
          <w:sz w:val="25"/>
          <w:szCs w:val="25"/>
        </w:rPr>
        <w:t>m, q</w:t>
      </w:r>
      <w:r w:rsidR="00CA200B">
        <w:rPr>
          <w:rFonts w:ascii="Arial" w:hAnsi="Arial" w:cs="Arial"/>
          <w:sz w:val="25"/>
          <w:szCs w:val="25"/>
        </w:rPr>
        <w:t>ë</w:t>
      </w:r>
      <w:r w:rsidR="00B66DAC">
        <w:rPr>
          <w:rFonts w:ascii="Arial" w:hAnsi="Arial" w:cs="Arial"/>
          <w:sz w:val="25"/>
          <w:szCs w:val="25"/>
        </w:rPr>
        <w:t xml:space="preserve"> nuk </w:t>
      </w:r>
      <w:r w:rsidR="00CA200B">
        <w:rPr>
          <w:rFonts w:ascii="Arial" w:hAnsi="Arial" w:cs="Arial"/>
          <w:sz w:val="25"/>
          <w:szCs w:val="25"/>
        </w:rPr>
        <w:t>ë</w:t>
      </w:r>
      <w:r w:rsidR="00B66DAC">
        <w:rPr>
          <w:rFonts w:ascii="Arial" w:hAnsi="Arial" w:cs="Arial"/>
          <w:sz w:val="25"/>
          <w:szCs w:val="25"/>
        </w:rPr>
        <w:t>sht</w:t>
      </w:r>
      <w:r w:rsidR="00CA200B">
        <w:rPr>
          <w:rFonts w:ascii="Arial" w:hAnsi="Arial" w:cs="Arial"/>
          <w:sz w:val="25"/>
          <w:szCs w:val="25"/>
        </w:rPr>
        <w:t>ë</w:t>
      </w:r>
      <w:r w:rsidR="00B66DAC">
        <w:rPr>
          <w:rFonts w:ascii="Arial" w:hAnsi="Arial" w:cs="Arial"/>
          <w:sz w:val="25"/>
          <w:szCs w:val="25"/>
        </w:rPr>
        <w:t xml:space="preserve"> n</w:t>
      </w:r>
      <w:r w:rsidR="00CA200B">
        <w:rPr>
          <w:rFonts w:ascii="Arial" w:hAnsi="Arial" w:cs="Arial"/>
          <w:sz w:val="25"/>
          <w:szCs w:val="25"/>
        </w:rPr>
        <w:t>ë</w:t>
      </w:r>
      <w:r w:rsidR="00B66DAC">
        <w:rPr>
          <w:rFonts w:ascii="Arial" w:hAnsi="Arial" w:cs="Arial"/>
          <w:sz w:val="25"/>
          <w:szCs w:val="25"/>
        </w:rPr>
        <w:t xml:space="preserve"> pajtim me ushtrimin e detyr</w:t>
      </w:r>
      <w:r w:rsidR="00CA200B">
        <w:rPr>
          <w:rFonts w:ascii="Arial" w:hAnsi="Arial" w:cs="Arial"/>
          <w:sz w:val="25"/>
          <w:szCs w:val="25"/>
        </w:rPr>
        <w:t>ë</w:t>
      </w:r>
      <w:r w:rsidR="00B66DAC">
        <w:rPr>
          <w:rFonts w:ascii="Arial" w:hAnsi="Arial" w:cs="Arial"/>
          <w:sz w:val="25"/>
          <w:szCs w:val="25"/>
        </w:rPr>
        <w:t>s nga subjekti i rivler</w:t>
      </w:r>
      <w:r w:rsidR="00CA200B">
        <w:rPr>
          <w:rFonts w:ascii="Arial" w:hAnsi="Arial" w:cs="Arial"/>
          <w:sz w:val="25"/>
          <w:szCs w:val="25"/>
        </w:rPr>
        <w:t>ë</w:t>
      </w:r>
      <w:r w:rsidR="00B66DAC">
        <w:rPr>
          <w:rFonts w:ascii="Arial" w:hAnsi="Arial" w:cs="Arial"/>
          <w:sz w:val="25"/>
          <w:szCs w:val="25"/>
        </w:rPr>
        <w:t>simit, neni 38 i tij ka p</w:t>
      </w:r>
      <w:r w:rsidR="00CA200B">
        <w:rPr>
          <w:rFonts w:ascii="Arial" w:hAnsi="Arial" w:cs="Arial"/>
          <w:sz w:val="25"/>
          <w:szCs w:val="25"/>
        </w:rPr>
        <w:t>ë</w:t>
      </w:r>
      <w:r w:rsidR="00B66DAC">
        <w:rPr>
          <w:rFonts w:ascii="Arial" w:hAnsi="Arial" w:cs="Arial"/>
          <w:sz w:val="25"/>
          <w:szCs w:val="25"/>
        </w:rPr>
        <w:t>rcaktuar standarde q</w:t>
      </w:r>
      <w:r w:rsidR="00CA200B">
        <w:rPr>
          <w:rFonts w:ascii="Arial" w:hAnsi="Arial" w:cs="Arial"/>
          <w:sz w:val="25"/>
          <w:szCs w:val="25"/>
        </w:rPr>
        <w:t>ë</w:t>
      </w:r>
      <w:r w:rsidR="00B66DAC">
        <w:rPr>
          <w:rFonts w:ascii="Arial" w:hAnsi="Arial" w:cs="Arial"/>
          <w:sz w:val="25"/>
          <w:szCs w:val="25"/>
        </w:rPr>
        <w:t xml:space="preserve"> konsiderojn</w:t>
      </w:r>
      <w:r w:rsidR="00CA200B">
        <w:rPr>
          <w:rFonts w:ascii="Arial" w:hAnsi="Arial" w:cs="Arial"/>
          <w:sz w:val="25"/>
          <w:szCs w:val="25"/>
        </w:rPr>
        <w:t>ë</w:t>
      </w:r>
      <w:r w:rsidR="00B66DAC">
        <w:rPr>
          <w:rFonts w:ascii="Arial" w:hAnsi="Arial" w:cs="Arial"/>
          <w:sz w:val="25"/>
          <w:szCs w:val="25"/>
        </w:rPr>
        <w:t xml:space="preserve"> kontakt t</w:t>
      </w:r>
      <w:r w:rsidR="00CA200B">
        <w:rPr>
          <w:rFonts w:ascii="Arial" w:hAnsi="Arial" w:cs="Arial"/>
          <w:sz w:val="25"/>
          <w:szCs w:val="25"/>
        </w:rPr>
        <w:t>ë</w:t>
      </w:r>
      <w:r w:rsidR="00B66DAC">
        <w:rPr>
          <w:rFonts w:ascii="Arial" w:hAnsi="Arial" w:cs="Arial"/>
          <w:sz w:val="25"/>
          <w:szCs w:val="25"/>
        </w:rPr>
        <w:t xml:space="preserve"> pap</w:t>
      </w:r>
      <w:r w:rsidR="00CA200B">
        <w:rPr>
          <w:rFonts w:ascii="Arial" w:hAnsi="Arial" w:cs="Arial"/>
          <w:sz w:val="25"/>
          <w:szCs w:val="25"/>
        </w:rPr>
        <w:t>ë</w:t>
      </w:r>
      <w:r w:rsidR="00B66DAC">
        <w:rPr>
          <w:rFonts w:ascii="Arial" w:hAnsi="Arial" w:cs="Arial"/>
          <w:sz w:val="25"/>
          <w:szCs w:val="25"/>
        </w:rPr>
        <w:t>rshtatsh</w:t>
      </w:r>
      <w:r w:rsidR="00CA200B">
        <w:rPr>
          <w:rFonts w:ascii="Arial" w:hAnsi="Arial" w:cs="Arial"/>
          <w:sz w:val="25"/>
          <w:szCs w:val="25"/>
        </w:rPr>
        <w:t>ë</w:t>
      </w:r>
      <w:r w:rsidR="00B66DAC">
        <w:rPr>
          <w:rFonts w:ascii="Arial" w:hAnsi="Arial" w:cs="Arial"/>
          <w:sz w:val="25"/>
          <w:szCs w:val="25"/>
        </w:rPr>
        <w:t>m edhe kontaktet q</w:t>
      </w:r>
      <w:r w:rsidR="00CA200B">
        <w:rPr>
          <w:rFonts w:ascii="Arial" w:hAnsi="Arial" w:cs="Arial"/>
          <w:sz w:val="25"/>
          <w:szCs w:val="25"/>
        </w:rPr>
        <w:t>ë</w:t>
      </w:r>
      <w:r w:rsidR="00B66DAC">
        <w:rPr>
          <w:rFonts w:ascii="Arial" w:hAnsi="Arial" w:cs="Arial"/>
          <w:sz w:val="25"/>
          <w:szCs w:val="25"/>
        </w:rPr>
        <w:t xml:space="preserve"> nuk kan</w:t>
      </w:r>
      <w:r w:rsidR="00CA200B">
        <w:rPr>
          <w:rFonts w:ascii="Arial" w:hAnsi="Arial" w:cs="Arial"/>
          <w:sz w:val="25"/>
          <w:szCs w:val="25"/>
        </w:rPr>
        <w:t>ë</w:t>
      </w:r>
      <w:r w:rsidR="00B66DAC">
        <w:rPr>
          <w:rFonts w:ascii="Arial" w:hAnsi="Arial" w:cs="Arial"/>
          <w:sz w:val="25"/>
          <w:szCs w:val="25"/>
        </w:rPr>
        <w:t xml:space="preserve"> asnj</w:t>
      </w:r>
      <w:r w:rsidR="00CA200B">
        <w:rPr>
          <w:rFonts w:ascii="Arial" w:hAnsi="Arial" w:cs="Arial"/>
          <w:sz w:val="25"/>
          <w:szCs w:val="25"/>
        </w:rPr>
        <w:t>ë</w:t>
      </w:r>
      <w:r w:rsidR="00B66DAC">
        <w:rPr>
          <w:rFonts w:ascii="Arial" w:hAnsi="Arial" w:cs="Arial"/>
          <w:sz w:val="25"/>
          <w:szCs w:val="25"/>
        </w:rPr>
        <w:t xml:space="preserve"> ndikim tek ushtrimi i rregullt i detyr</w:t>
      </w:r>
      <w:r w:rsidR="00CA200B">
        <w:rPr>
          <w:rFonts w:ascii="Arial" w:hAnsi="Arial" w:cs="Arial"/>
          <w:sz w:val="25"/>
          <w:szCs w:val="25"/>
        </w:rPr>
        <w:t>ë</w:t>
      </w:r>
      <w:r w:rsidR="00B66DAC">
        <w:rPr>
          <w:rFonts w:ascii="Arial" w:hAnsi="Arial" w:cs="Arial"/>
          <w:sz w:val="25"/>
          <w:szCs w:val="25"/>
        </w:rPr>
        <w:t>s dhe q</w:t>
      </w:r>
      <w:r w:rsidR="00CA200B">
        <w:rPr>
          <w:rFonts w:ascii="Arial" w:hAnsi="Arial" w:cs="Arial"/>
          <w:sz w:val="25"/>
          <w:szCs w:val="25"/>
        </w:rPr>
        <w:t>ë</w:t>
      </w:r>
      <w:r w:rsidR="00B66DAC">
        <w:rPr>
          <w:rFonts w:ascii="Arial" w:hAnsi="Arial" w:cs="Arial"/>
          <w:sz w:val="25"/>
          <w:szCs w:val="25"/>
        </w:rPr>
        <w:t xml:space="preserve"> nuk mund t</w:t>
      </w:r>
      <w:r w:rsidR="00CA200B">
        <w:rPr>
          <w:rFonts w:ascii="Arial" w:hAnsi="Arial" w:cs="Arial"/>
          <w:sz w:val="25"/>
          <w:szCs w:val="25"/>
        </w:rPr>
        <w:t>ë</w:t>
      </w:r>
      <w:r w:rsidR="00B66DAC">
        <w:rPr>
          <w:rFonts w:ascii="Arial" w:hAnsi="Arial" w:cs="Arial"/>
          <w:sz w:val="25"/>
          <w:szCs w:val="25"/>
        </w:rPr>
        <w:t xml:space="preserve"> vler</w:t>
      </w:r>
      <w:r w:rsidR="00CA200B">
        <w:rPr>
          <w:rFonts w:ascii="Arial" w:hAnsi="Arial" w:cs="Arial"/>
          <w:sz w:val="25"/>
          <w:szCs w:val="25"/>
        </w:rPr>
        <w:t>ë</w:t>
      </w:r>
      <w:r w:rsidR="00B66DAC">
        <w:rPr>
          <w:rFonts w:ascii="Arial" w:hAnsi="Arial" w:cs="Arial"/>
          <w:sz w:val="25"/>
          <w:szCs w:val="25"/>
        </w:rPr>
        <w:t>sohen si cenim i etik</w:t>
      </w:r>
      <w:r w:rsidR="00CA200B">
        <w:rPr>
          <w:rFonts w:ascii="Arial" w:hAnsi="Arial" w:cs="Arial"/>
          <w:sz w:val="25"/>
          <w:szCs w:val="25"/>
        </w:rPr>
        <w:t>ë</w:t>
      </w:r>
      <w:r w:rsidR="00B66DAC">
        <w:rPr>
          <w:rFonts w:ascii="Arial" w:hAnsi="Arial" w:cs="Arial"/>
          <w:sz w:val="25"/>
          <w:szCs w:val="25"/>
        </w:rPr>
        <w:t>s nga nj</w:t>
      </w:r>
      <w:r w:rsidR="00CA200B">
        <w:rPr>
          <w:rFonts w:ascii="Arial" w:hAnsi="Arial" w:cs="Arial"/>
          <w:sz w:val="25"/>
          <w:szCs w:val="25"/>
        </w:rPr>
        <w:t>ë</w:t>
      </w:r>
      <w:r w:rsidR="00B66DAC">
        <w:rPr>
          <w:rFonts w:ascii="Arial" w:hAnsi="Arial" w:cs="Arial"/>
          <w:sz w:val="25"/>
          <w:szCs w:val="25"/>
        </w:rPr>
        <w:t xml:space="preserve"> gjyqtar apo prokuror.</w:t>
      </w:r>
    </w:p>
    <w:p w:rsidR="00AD03DF" w:rsidRPr="00B66DAC" w:rsidRDefault="00AD03DF" w:rsidP="000B6785">
      <w:pPr>
        <w:tabs>
          <w:tab w:val="left" w:pos="360"/>
          <w:tab w:val="left" w:pos="720"/>
          <w:tab w:val="left" w:pos="900"/>
        </w:tabs>
        <w:spacing w:after="0"/>
        <w:jc w:val="both"/>
        <w:rPr>
          <w:rFonts w:ascii="Arial" w:hAnsi="Arial" w:cs="Arial"/>
          <w:sz w:val="25"/>
          <w:szCs w:val="25"/>
        </w:rPr>
      </w:pPr>
    </w:p>
    <w:p w:rsidR="00B66DAC" w:rsidRDefault="00B66DAC" w:rsidP="000B6785">
      <w:pPr>
        <w:spacing w:after="0"/>
        <w:jc w:val="both"/>
        <w:rPr>
          <w:rFonts w:ascii="Arial" w:eastAsia="Times New Roman" w:hAnsi="Arial" w:cs="Arial"/>
          <w:sz w:val="25"/>
          <w:szCs w:val="25"/>
          <w:lang w:eastAsia="en-GB"/>
        </w:rPr>
      </w:pPr>
      <w:r w:rsidRPr="00E63AC0">
        <w:rPr>
          <w:rFonts w:ascii="Arial" w:eastAsia="Times New Roman" w:hAnsi="Arial" w:cs="Arial"/>
          <w:sz w:val="25"/>
          <w:szCs w:val="25"/>
          <w:lang w:eastAsia="en-GB"/>
        </w:rPr>
        <w:t>Konkretisht, kjo dispozit</w:t>
      </w:r>
      <w:r w:rsidR="00CA200B">
        <w:rPr>
          <w:rFonts w:ascii="Arial" w:eastAsia="Times New Roman" w:hAnsi="Arial" w:cs="Arial"/>
          <w:sz w:val="25"/>
          <w:szCs w:val="25"/>
          <w:lang w:eastAsia="en-GB"/>
        </w:rPr>
        <w:t>ëë</w:t>
      </w:r>
      <w:r w:rsidRPr="00E63AC0">
        <w:rPr>
          <w:rFonts w:ascii="Arial" w:eastAsia="Times New Roman" w:hAnsi="Arial" w:cs="Arial"/>
          <w:sz w:val="25"/>
          <w:szCs w:val="25"/>
          <w:lang w:eastAsia="en-GB"/>
        </w:rPr>
        <w:t>sht</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 xml:space="preserve"> antikushtetuese</w:t>
      </w:r>
      <w:r w:rsidR="00F27FF6">
        <w:rPr>
          <w:rFonts w:ascii="Arial" w:eastAsia="Times New Roman" w:hAnsi="Arial" w:cs="Arial"/>
          <w:sz w:val="25"/>
          <w:szCs w:val="25"/>
          <w:lang w:eastAsia="en-GB"/>
        </w:rPr>
        <w:t>, p</w:t>
      </w:r>
      <w:r w:rsidR="00826376">
        <w:rPr>
          <w:rFonts w:ascii="Arial" w:eastAsia="Times New Roman" w:hAnsi="Arial" w:cs="Arial"/>
          <w:sz w:val="25"/>
          <w:szCs w:val="25"/>
          <w:lang w:eastAsia="en-GB"/>
        </w:rPr>
        <w:t>ë</w:t>
      </w:r>
      <w:r w:rsidR="00F27FF6">
        <w:rPr>
          <w:rFonts w:ascii="Arial" w:eastAsia="Times New Roman" w:hAnsi="Arial" w:cs="Arial"/>
          <w:sz w:val="25"/>
          <w:szCs w:val="25"/>
          <w:lang w:eastAsia="en-GB"/>
        </w:rPr>
        <w:t>r shkak t</w:t>
      </w:r>
      <w:r w:rsidR="00826376">
        <w:rPr>
          <w:rFonts w:ascii="Arial" w:eastAsia="Times New Roman" w:hAnsi="Arial" w:cs="Arial"/>
          <w:sz w:val="25"/>
          <w:szCs w:val="25"/>
          <w:lang w:eastAsia="en-GB"/>
        </w:rPr>
        <w:t>ë</w:t>
      </w:r>
      <w:r w:rsidR="00F27FF6">
        <w:rPr>
          <w:rFonts w:ascii="Arial" w:eastAsia="Times New Roman" w:hAnsi="Arial" w:cs="Arial"/>
          <w:sz w:val="25"/>
          <w:szCs w:val="25"/>
          <w:lang w:eastAsia="en-GB"/>
        </w:rPr>
        <w:t xml:space="preserve"> cenimit t</w:t>
      </w:r>
      <w:r w:rsidR="00826376">
        <w:rPr>
          <w:rFonts w:ascii="Arial" w:eastAsia="Times New Roman" w:hAnsi="Arial" w:cs="Arial"/>
          <w:sz w:val="25"/>
          <w:szCs w:val="25"/>
          <w:lang w:eastAsia="en-GB"/>
        </w:rPr>
        <w:t>ë</w:t>
      </w:r>
      <w:r w:rsidR="00F27FF6">
        <w:rPr>
          <w:rFonts w:ascii="Arial" w:eastAsia="Times New Roman" w:hAnsi="Arial" w:cs="Arial"/>
          <w:sz w:val="25"/>
          <w:szCs w:val="25"/>
          <w:lang w:eastAsia="en-GB"/>
        </w:rPr>
        <w:t xml:space="preserve"> element</w:t>
      </w:r>
      <w:r w:rsidR="00826376">
        <w:rPr>
          <w:rFonts w:ascii="Arial" w:eastAsia="Times New Roman" w:hAnsi="Arial" w:cs="Arial"/>
          <w:sz w:val="25"/>
          <w:szCs w:val="25"/>
          <w:lang w:eastAsia="en-GB"/>
        </w:rPr>
        <w:t>ë</w:t>
      </w:r>
      <w:r w:rsidR="00F27FF6">
        <w:rPr>
          <w:rFonts w:ascii="Arial" w:eastAsia="Times New Roman" w:hAnsi="Arial" w:cs="Arial"/>
          <w:sz w:val="25"/>
          <w:szCs w:val="25"/>
          <w:lang w:eastAsia="en-GB"/>
        </w:rPr>
        <w:t>ve baz</w:t>
      </w:r>
      <w:r w:rsidR="00826376">
        <w:rPr>
          <w:rFonts w:ascii="Arial" w:eastAsia="Times New Roman" w:hAnsi="Arial" w:cs="Arial"/>
          <w:sz w:val="25"/>
          <w:szCs w:val="25"/>
          <w:lang w:eastAsia="en-GB"/>
        </w:rPr>
        <w:t>ë</w:t>
      </w:r>
      <w:r w:rsidR="00F27FF6">
        <w:rPr>
          <w:rFonts w:ascii="Arial" w:eastAsia="Times New Roman" w:hAnsi="Arial" w:cs="Arial"/>
          <w:sz w:val="25"/>
          <w:szCs w:val="25"/>
          <w:lang w:eastAsia="en-GB"/>
        </w:rPr>
        <w:t xml:space="preserve"> t</w:t>
      </w:r>
      <w:r w:rsidR="00826376">
        <w:rPr>
          <w:rFonts w:ascii="Arial" w:eastAsia="Times New Roman" w:hAnsi="Arial" w:cs="Arial"/>
          <w:sz w:val="25"/>
          <w:szCs w:val="25"/>
          <w:lang w:eastAsia="en-GB"/>
        </w:rPr>
        <w:t>ë</w:t>
      </w:r>
      <w:r w:rsidR="00F27FF6">
        <w:rPr>
          <w:rFonts w:ascii="Arial" w:eastAsia="Times New Roman" w:hAnsi="Arial" w:cs="Arial"/>
          <w:sz w:val="25"/>
          <w:szCs w:val="25"/>
          <w:lang w:eastAsia="en-GB"/>
        </w:rPr>
        <w:t xml:space="preserve"> procesit t</w:t>
      </w:r>
      <w:r w:rsidR="00826376">
        <w:rPr>
          <w:rFonts w:ascii="Arial" w:eastAsia="Times New Roman" w:hAnsi="Arial" w:cs="Arial"/>
          <w:sz w:val="25"/>
          <w:szCs w:val="25"/>
          <w:lang w:eastAsia="en-GB"/>
        </w:rPr>
        <w:t>ë</w:t>
      </w:r>
      <w:r w:rsidR="00F27FF6">
        <w:rPr>
          <w:rFonts w:ascii="Arial" w:eastAsia="Times New Roman" w:hAnsi="Arial" w:cs="Arial"/>
          <w:sz w:val="25"/>
          <w:szCs w:val="25"/>
          <w:lang w:eastAsia="en-GB"/>
        </w:rPr>
        <w:t xml:space="preserve"> rregullt, dhe t</w:t>
      </w:r>
      <w:r w:rsidR="00826376">
        <w:rPr>
          <w:rFonts w:ascii="Arial" w:eastAsia="Times New Roman" w:hAnsi="Arial" w:cs="Arial"/>
          <w:sz w:val="25"/>
          <w:szCs w:val="25"/>
          <w:lang w:eastAsia="en-GB"/>
        </w:rPr>
        <w:t>ë</w:t>
      </w:r>
      <w:r w:rsidR="00F27FF6">
        <w:rPr>
          <w:rFonts w:ascii="Arial" w:eastAsia="Times New Roman" w:hAnsi="Arial" w:cs="Arial"/>
          <w:sz w:val="25"/>
          <w:szCs w:val="25"/>
          <w:lang w:eastAsia="en-GB"/>
        </w:rPr>
        <w:t xml:space="preserve"> drejtave kushtetuese t</w:t>
      </w:r>
      <w:r w:rsidR="00826376">
        <w:rPr>
          <w:rFonts w:ascii="Arial" w:eastAsia="Times New Roman" w:hAnsi="Arial" w:cs="Arial"/>
          <w:sz w:val="25"/>
          <w:szCs w:val="25"/>
          <w:lang w:eastAsia="en-GB"/>
        </w:rPr>
        <w:t>ë</w:t>
      </w:r>
      <w:r w:rsidR="00F27FF6">
        <w:rPr>
          <w:rFonts w:ascii="Arial" w:eastAsia="Times New Roman" w:hAnsi="Arial" w:cs="Arial"/>
          <w:sz w:val="25"/>
          <w:szCs w:val="25"/>
          <w:lang w:eastAsia="en-GB"/>
        </w:rPr>
        <w:t xml:space="preserve"> subjektit t</w:t>
      </w:r>
      <w:r w:rsidR="00826376">
        <w:rPr>
          <w:rFonts w:ascii="Arial" w:eastAsia="Times New Roman" w:hAnsi="Arial" w:cs="Arial"/>
          <w:sz w:val="25"/>
          <w:szCs w:val="25"/>
          <w:lang w:eastAsia="en-GB"/>
        </w:rPr>
        <w:t>ë</w:t>
      </w:r>
      <w:r w:rsidR="00F27FF6">
        <w:rPr>
          <w:rFonts w:ascii="Arial" w:eastAsia="Times New Roman" w:hAnsi="Arial" w:cs="Arial"/>
          <w:sz w:val="25"/>
          <w:szCs w:val="25"/>
          <w:lang w:eastAsia="en-GB"/>
        </w:rPr>
        <w:t xml:space="preserve"> rivler</w:t>
      </w:r>
      <w:r w:rsidR="00826376">
        <w:rPr>
          <w:rFonts w:ascii="Arial" w:eastAsia="Times New Roman" w:hAnsi="Arial" w:cs="Arial"/>
          <w:sz w:val="25"/>
          <w:szCs w:val="25"/>
          <w:lang w:eastAsia="en-GB"/>
        </w:rPr>
        <w:t>ë</w:t>
      </w:r>
      <w:r w:rsidR="00F27FF6">
        <w:rPr>
          <w:rFonts w:ascii="Arial" w:eastAsia="Times New Roman" w:hAnsi="Arial" w:cs="Arial"/>
          <w:sz w:val="25"/>
          <w:szCs w:val="25"/>
          <w:lang w:eastAsia="en-GB"/>
        </w:rPr>
        <w:t>simit,</w:t>
      </w:r>
      <w:r w:rsidRPr="00E63AC0">
        <w:rPr>
          <w:rFonts w:ascii="Arial" w:eastAsia="Times New Roman" w:hAnsi="Arial" w:cs="Arial"/>
          <w:sz w:val="25"/>
          <w:szCs w:val="25"/>
          <w:lang w:eastAsia="en-GB"/>
        </w:rPr>
        <w:t xml:space="preserve"> n</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 xml:space="preserve"> k</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to aspekte:</w:t>
      </w:r>
    </w:p>
    <w:p w:rsidR="000B6785" w:rsidRPr="00E63AC0" w:rsidRDefault="000B6785" w:rsidP="000B6785">
      <w:pPr>
        <w:spacing w:after="0"/>
        <w:jc w:val="both"/>
        <w:rPr>
          <w:rFonts w:ascii="Arial" w:eastAsia="Times New Roman" w:hAnsi="Arial" w:cs="Arial"/>
          <w:sz w:val="25"/>
          <w:szCs w:val="25"/>
          <w:lang w:eastAsia="en-GB"/>
        </w:rPr>
      </w:pPr>
    </w:p>
    <w:p w:rsidR="00AC5F87" w:rsidRDefault="00B66DAC" w:rsidP="000B6785">
      <w:pPr>
        <w:spacing w:after="0"/>
        <w:ind w:firstLine="720"/>
        <w:jc w:val="both"/>
        <w:rPr>
          <w:rFonts w:ascii="Arial" w:eastAsia="Times New Roman" w:hAnsi="Arial" w:cs="Arial"/>
          <w:sz w:val="25"/>
          <w:szCs w:val="25"/>
          <w:lang w:eastAsia="en-GB"/>
        </w:rPr>
      </w:pPr>
      <w:r w:rsidRPr="00E63AC0">
        <w:rPr>
          <w:rFonts w:ascii="Arial" w:eastAsia="Times New Roman" w:hAnsi="Arial" w:cs="Arial"/>
          <w:sz w:val="25"/>
          <w:szCs w:val="25"/>
          <w:lang w:eastAsia="en-GB"/>
        </w:rPr>
        <w:t>a) Në paragrafin 1, specifikohet se kontrolli zhvillohet bazuar në “informacione konfidenciale” apo “informacione të tjera të disponueshme”. Këto koncepte janë shmangie nga koncepti i “provave” që përmend paragrafi 1 i nenit DH t</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 xml:space="preserve"> Aneksit Kushtetues, dhe ndërkohë bien ndesh edhe me garancitë që vendos pika 2 e nenit Ç të Aneksit të Kushtetutës për procesin e rregullt ligjor. N</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 xml:space="preserve"> k</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t</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 xml:space="preserve"> rast, sjellim </w:t>
      </w:r>
      <w:r w:rsidRPr="00E63AC0">
        <w:rPr>
          <w:rFonts w:ascii="Arial" w:eastAsia="Times New Roman" w:hAnsi="Arial" w:cs="Arial"/>
          <w:sz w:val="25"/>
          <w:szCs w:val="25"/>
          <w:lang w:eastAsia="en-GB"/>
        </w:rPr>
        <w:lastRenderedPageBreak/>
        <w:t>n</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v</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mendjen e Gjykat</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 xml:space="preserve">s Kushtetuese se jo cdo lloj informacioni mund të merret në konsideratë për të provuar “kontaktin e papërshtashëm”. Në cdo rast, informacioni duhet të jetë i besueshëm dhe i marrë në një nga format e lejuara nga ligji. </w:t>
      </w:r>
      <w:r w:rsidR="00AC5F87" w:rsidRPr="00E63AC0">
        <w:rPr>
          <w:rFonts w:ascii="Arial" w:eastAsia="Times New Roman" w:hAnsi="Arial" w:cs="Arial"/>
          <w:sz w:val="25"/>
          <w:szCs w:val="25"/>
          <w:lang w:eastAsia="en-GB"/>
        </w:rPr>
        <w:t>Mir</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po, ligji nr. 48/2016 nuk parashikon asnj</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 xml:space="preserve"> rregull t</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 xml:space="preserve"> till</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 xml:space="preserve">. </w:t>
      </w:r>
      <w:r w:rsidRPr="00E63AC0">
        <w:rPr>
          <w:rFonts w:ascii="Arial" w:eastAsia="Times New Roman" w:hAnsi="Arial" w:cs="Arial"/>
          <w:sz w:val="25"/>
          <w:szCs w:val="25"/>
          <w:lang w:eastAsia="en-GB"/>
        </w:rPr>
        <w:t xml:space="preserve">Në përgjithësi për konceptin e provave </w:t>
      </w:r>
      <w:r w:rsidR="00AC5F87" w:rsidRPr="00E63AC0">
        <w:rPr>
          <w:rFonts w:ascii="Arial" w:eastAsia="Times New Roman" w:hAnsi="Arial" w:cs="Arial"/>
          <w:sz w:val="25"/>
          <w:szCs w:val="25"/>
          <w:lang w:eastAsia="en-GB"/>
        </w:rPr>
        <w:t>do t</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 xml:space="preserve"> ishte e nevojshme q</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 xml:space="preserve"> ligji t</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 xml:space="preserve"> vendoste garanci</w:t>
      </w:r>
      <w:r w:rsidRPr="00E63AC0">
        <w:rPr>
          <w:rFonts w:ascii="Arial" w:eastAsia="Times New Roman" w:hAnsi="Arial" w:cs="Arial"/>
          <w:sz w:val="25"/>
          <w:szCs w:val="25"/>
          <w:lang w:eastAsia="en-GB"/>
        </w:rPr>
        <w:t xml:space="preserve"> ligjore për të shmangur </w:t>
      </w:r>
      <w:r w:rsidR="00AC5F87" w:rsidRPr="00E63AC0">
        <w:rPr>
          <w:rFonts w:ascii="Arial" w:eastAsia="Times New Roman" w:hAnsi="Arial" w:cs="Arial"/>
          <w:sz w:val="25"/>
          <w:szCs w:val="25"/>
          <w:lang w:eastAsia="en-GB"/>
        </w:rPr>
        <w:t>informacionet</w:t>
      </w:r>
      <w:r w:rsidRPr="00E63AC0">
        <w:rPr>
          <w:rFonts w:ascii="Arial" w:eastAsia="Times New Roman" w:hAnsi="Arial" w:cs="Arial"/>
          <w:sz w:val="25"/>
          <w:szCs w:val="25"/>
          <w:lang w:eastAsia="en-GB"/>
        </w:rPr>
        <w:t xml:space="preserve"> e fabrikuara përmes </w:t>
      </w:r>
      <w:r w:rsidR="00AC5F87" w:rsidRPr="00E63AC0">
        <w:rPr>
          <w:rFonts w:ascii="Arial" w:eastAsia="Times New Roman" w:hAnsi="Arial" w:cs="Arial"/>
          <w:sz w:val="25"/>
          <w:szCs w:val="25"/>
          <w:lang w:eastAsia="en-GB"/>
        </w:rPr>
        <w:t xml:space="preserve">keqdashjes, </w:t>
      </w:r>
      <w:r w:rsidRPr="00E63AC0">
        <w:rPr>
          <w:rFonts w:ascii="Arial" w:eastAsia="Times New Roman" w:hAnsi="Arial" w:cs="Arial"/>
          <w:sz w:val="25"/>
          <w:szCs w:val="25"/>
          <w:lang w:eastAsia="en-GB"/>
        </w:rPr>
        <w:t xml:space="preserve">shtrëngimit apo provokimit. </w:t>
      </w:r>
    </w:p>
    <w:p w:rsidR="000B6785" w:rsidRPr="00E63AC0" w:rsidRDefault="000B6785" w:rsidP="000B6785">
      <w:pPr>
        <w:spacing w:after="0"/>
        <w:ind w:firstLine="720"/>
        <w:jc w:val="both"/>
        <w:rPr>
          <w:rFonts w:ascii="Arial" w:eastAsia="Times New Roman" w:hAnsi="Arial" w:cs="Arial"/>
          <w:sz w:val="25"/>
          <w:szCs w:val="25"/>
          <w:lang w:eastAsia="en-GB"/>
        </w:rPr>
      </w:pPr>
    </w:p>
    <w:p w:rsidR="00B66DAC" w:rsidRPr="00E63AC0" w:rsidRDefault="00AC5F87" w:rsidP="000B6785">
      <w:pPr>
        <w:spacing w:after="0"/>
        <w:ind w:firstLine="720"/>
        <w:jc w:val="both"/>
        <w:rPr>
          <w:sz w:val="25"/>
          <w:szCs w:val="25"/>
        </w:rPr>
      </w:pPr>
      <w:r w:rsidRPr="00E63AC0">
        <w:rPr>
          <w:rFonts w:ascii="Arial" w:eastAsia="Times New Roman" w:hAnsi="Arial" w:cs="Arial"/>
          <w:sz w:val="25"/>
          <w:szCs w:val="25"/>
          <w:lang w:eastAsia="en-GB"/>
        </w:rPr>
        <w:t>b) Përsa i përket paragrafit 4</w:t>
      </w:r>
      <w:r w:rsidR="00B66DAC" w:rsidRPr="00E63AC0">
        <w:rPr>
          <w:rFonts w:ascii="Arial" w:eastAsia="Times New Roman" w:hAnsi="Arial" w:cs="Arial"/>
          <w:sz w:val="25"/>
          <w:szCs w:val="25"/>
          <w:lang w:eastAsia="en-GB"/>
        </w:rPr>
        <w:t>, ku parashikohe</w:t>
      </w:r>
      <w:r w:rsidR="00AD03DF">
        <w:rPr>
          <w:rFonts w:ascii="Arial" w:eastAsia="Times New Roman" w:hAnsi="Arial" w:cs="Arial"/>
          <w:sz w:val="25"/>
          <w:szCs w:val="25"/>
          <w:lang w:eastAsia="en-GB"/>
        </w:rPr>
        <w:t>n</w:t>
      </w:r>
      <w:r w:rsidR="00B66DAC" w:rsidRPr="00E63AC0">
        <w:rPr>
          <w:rFonts w:ascii="Arial" w:eastAsia="Times New Roman" w:hAnsi="Arial" w:cs="Arial"/>
          <w:sz w:val="25"/>
          <w:szCs w:val="25"/>
          <w:lang w:eastAsia="en-GB"/>
        </w:rPr>
        <w:t xml:space="preserve"> “rrethanat” që konstatojnë ekzistencën e kontaktit të papërshtashëm, </w:t>
      </w:r>
      <w:r w:rsidRPr="00E63AC0">
        <w:rPr>
          <w:rFonts w:ascii="Arial" w:eastAsia="Times New Roman" w:hAnsi="Arial" w:cs="Arial"/>
          <w:sz w:val="25"/>
          <w:szCs w:val="25"/>
          <w:lang w:eastAsia="en-GB"/>
        </w:rPr>
        <w:t>ajo p</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rfshin</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 xml:space="preserve"> jo vet</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m koncepte q</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 xml:space="preserve"> cenojn</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 xml:space="preserve"> standardet e procesit t</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 xml:space="preserve"> rregullt ligjor, por q</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 xml:space="preserve"> dalin edhe jasht</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 xml:space="preserve"> q</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llimit t</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 xml:space="preserve"> verifikimit t</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 xml:space="preserve"> kontakteve t</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 xml:space="preserve"> pap</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rshtatshme. Konkretisht, p</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rmbajtja e k</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saj dipozite, ngre pyetjet e m</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poshtme:</w:t>
      </w:r>
    </w:p>
    <w:p w:rsidR="00B66DAC" w:rsidRPr="00E63AC0" w:rsidRDefault="00B66DAC" w:rsidP="000B6785">
      <w:pPr>
        <w:pStyle w:val="ListParagraph"/>
        <w:numPr>
          <w:ilvl w:val="0"/>
          <w:numId w:val="19"/>
        </w:numPr>
        <w:spacing w:after="0"/>
        <w:ind w:left="360" w:firstLine="0"/>
        <w:jc w:val="both"/>
        <w:rPr>
          <w:rFonts w:ascii="Arial" w:eastAsia="Times New Roman" w:hAnsi="Arial" w:cs="Arial"/>
          <w:sz w:val="25"/>
          <w:szCs w:val="25"/>
          <w:lang w:eastAsia="en-GB"/>
        </w:rPr>
      </w:pPr>
      <w:r w:rsidRPr="00E63AC0">
        <w:rPr>
          <w:rFonts w:ascii="Arial" w:eastAsia="Times New Roman" w:hAnsi="Arial" w:cs="Arial"/>
          <w:sz w:val="25"/>
          <w:szCs w:val="25"/>
          <w:lang w:eastAsia="en-GB"/>
        </w:rPr>
        <w:t>Sa efekt ka një dëshmitar, i cili nuk është në gjendje ta provojë me</w:t>
      </w:r>
      <w:r w:rsidR="00AC5F87" w:rsidRPr="00E63AC0">
        <w:rPr>
          <w:rFonts w:ascii="Arial" w:eastAsia="Times New Roman" w:hAnsi="Arial" w:cs="Arial"/>
          <w:sz w:val="25"/>
          <w:szCs w:val="25"/>
          <w:lang w:eastAsia="en-GB"/>
        </w:rPr>
        <w:t xml:space="preserve"> fakte dhe prova dëshminë e tij?</w:t>
      </w:r>
      <w:r w:rsidRPr="00E63AC0">
        <w:rPr>
          <w:rFonts w:ascii="Arial" w:eastAsia="Times New Roman" w:hAnsi="Arial" w:cs="Arial"/>
          <w:sz w:val="25"/>
          <w:szCs w:val="25"/>
          <w:lang w:eastAsia="en-GB"/>
        </w:rPr>
        <w:t xml:space="preserve"> A do të merret në konsideratë vetëm dëshmia për ta konideruar </w:t>
      </w:r>
      <w:r w:rsidR="00AC5F87" w:rsidRPr="00E63AC0">
        <w:rPr>
          <w:rFonts w:ascii="Arial" w:eastAsia="Times New Roman" w:hAnsi="Arial" w:cs="Arial"/>
          <w:sz w:val="25"/>
          <w:szCs w:val="25"/>
          <w:lang w:eastAsia="en-GB"/>
        </w:rPr>
        <w:t>kontaktin “si të papërshtashëm”? Ligji e mund</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son q</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 xml:space="preserve"> d</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shmia t</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 xml:space="preserve"> jet</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 xml:space="preserve"> prova e vetme p</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r ta konsideruar nj</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 xml:space="preserve"> kontakt t</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 xml:space="preserve"> pap</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rshtatsh</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m.</w:t>
      </w:r>
    </w:p>
    <w:p w:rsidR="00B66DAC" w:rsidRPr="00E63AC0" w:rsidRDefault="00B66DAC" w:rsidP="000B6785">
      <w:pPr>
        <w:pStyle w:val="ListParagraph"/>
        <w:numPr>
          <w:ilvl w:val="0"/>
          <w:numId w:val="19"/>
        </w:numPr>
        <w:spacing w:after="0"/>
        <w:ind w:left="360" w:firstLine="0"/>
        <w:jc w:val="both"/>
        <w:rPr>
          <w:rFonts w:ascii="Arial" w:eastAsia="Times New Roman" w:hAnsi="Arial" w:cs="Arial"/>
          <w:sz w:val="25"/>
          <w:szCs w:val="25"/>
          <w:lang w:eastAsia="en-GB"/>
        </w:rPr>
      </w:pPr>
      <w:r w:rsidRPr="00E63AC0">
        <w:rPr>
          <w:rFonts w:ascii="Arial" w:eastAsia="Times New Roman" w:hAnsi="Arial" w:cs="Arial"/>
          <w:sz w:val="25"/>
          <w:szCs w:val="25"/>
          <w:lang w:eastAsia="en-GB"/>
        </w:rPr>
        <w:t>A duhet të provohet bur</w:t>
      </w:r>
      <w:r w:rsidR="00AD03DF">
        <w:rPr>
          <w:rFonts w:ascii="Arial" w:eastAsia="Times New Roman" w:hAnsi="Arial" w:cs="Arial"/>
          <w:sz w:val="25"/>
          <w:szCs w:val="25"/>
          <w:lang w:eastAsia="en-GB"/>
        </w:rPr>
        <w:t>i</w:t>
      </w:r>
      <w:r w:rsidRPr="00E63AC0">
        <w:rPr>
          <w:rFonts w:ascii="Arial" w:eastAsia="Times New Roman" w:hAnsi="Arial" w:cs="Arial"/>
          <w:sz w:val="25"/>
          <w:szCs w:val="25"/>
          <w:lang w:eastAsia="en-GB"/>
        </w:rPr>
        <w:t>mi i fotografisë dhe vërtetësia e saj? Si provohet kjo nëse ajo nuk është marrë në një nga format e lejuara nga legjislacioni procedural në fuqi?</w:t>
      </w:r>
      <w:r w:rsidR="00AC5F87" w:rsidRPr="00E63AC0">
        <w:rPr>
          <w:rFonts w:ascii="Arial" w:eastAsia="Times New Roman" w:hAnsi="Arial" w:cs="Arial"/>
          <w:sz w:val="25"/>
          <w:szCs w:val="25"/>
          <w:lang w:eastAsia="en-GB"/>
        </w:rPr>
        <w:t xml:space="preserve"> Ndon</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se p</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r dokumentet e tjera ligji shprehet se duhet t</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 xml:space="preserve"> merren n</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 xml:space="preserve"> form</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n e k</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rkuar nga ligji, p</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r fotografit</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 xml:space="preserve"> apo mjetet e tjera teknike nuk e vendos nj</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 xml:space="preserve"> detyrim t</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 xml:space="preserve"> till</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w:t>
      </w:r>
    </w:p>
    <w:p w:rsidR="00B66DAC" w:rsidRPr="00E63AC0" w:rsidRDefault="00B66DAC" w:rsidP="000B6785">
      <w:pPr>
        <w:pStyle w:val="ListParagraph"/>
        <w:numPr>
          <w:ilvl w:val="0"/>
          <w:numId w:val="19"/>
        </w:numPr>
        <w:spacing w:after="0"/>
        <w:ind w:left="360" w:firstLine="0"/>
        <w:jc w:val="both"/>
        <w:rPr>
          <w:rFonts w:ascii="Arial" w:eastAsia="Times New Roman" w:hAnsi="Arial" w:cs="Arial"/>
          <w:sz w:val="25"/>
          <w:szCs w:val="25"/>
          <w:lang w:eastAsia="en-GB"/>
        </w:rPr>
      </w:pPr>
      <w:r w:rsidRPr="00E63AC0">
        <w:rPr>
          <w:rFonts w:ascii="Arial" w:eastAsia="Times New Roman" w:hAnsi="Arial" w:cs="Arial"/>
          <w:sz w:val="25"/>
          <w:szCs w:val="25"/>
          <w:lang w:eastAsia="en-GB"/>
        </w:rPr>
        <w:t>A do të mjaftonte vetëm një telefonatë, ndoshta edhe rastësore, apo ndoshta edhe hyrëse, për ta konsideruar kontaktin e papërshtashëm?</w:t>
      </w:r>
      <w:r w:rsidR="00AC5F87" w:rsidRPr="00E63AC0">
        <w:rPr>
          <w:rFonts w:ascii="Arial" w:eastAsia="Times New Roman" w:hAnsi="Arial" w:cs="Arial"/>
          <w:sz w:val="25"/>
          <w:szCs w:val="25"/>
          <w:lang w:eastAsia="en-GB"/>
        </w:rPr>
        <w:t xml:space="preserve"> Edhe pse kuptimi i kontaktit t</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 xml:space="preserve"> pap</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rshtatsh</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 xml:space="preserve">m </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sht</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 xml:space="preserve"> ndikimi tek ushtrimi i rregullt i detyr</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s, kjo nuk p</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rfshihet n</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 xml:space="preserve"> rrethin e rrethanave q</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 xml:space="preserve"> vler</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sohet, si dhe nuk jepet asnj</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 xml:space="preserve"> standard sesi vler</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sohet n</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se ka patur ndikim apo jo n</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 xml:space="preserve"> ushtrimin e rregullt t</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 xml:space="preserve"> detyr</w:t>
      </w:r>
      <w:r w:rsidR="00CA200B">
        <w:rPr>
          <w:rFonts w:ascii="Arial" w:eastAsia="Times New Roman" w:hAnsi="Arial" w:cs="Arial"/>
          <w:sz w:val="25"/>
          <w:szCs w:val="25"/>
          <w:lang w:eastAsia="en-GB"/>
        </w:rPr>
        <w:t>ë</w:t>
      </w:r>
      <w:r w:rsidR="00AC5F87" w:rsidRPr="00E63AC0">
        <w:rPr>
          <w:rFonts w:ascii="Arial" w:eastAsia="Times New Roman" w:hAnsi="Arial" w:cs="Arial"/>
          <w:sz w:val="25"/>
          <w:szCs w:val="25"/>
          <w:lang w:eastAsia="en-GB"/>
        </w:rPr>
        <w:t>s.</w:t>
      </w:r>
    </w:p>
    <w:p w:rsidR="00B66DAC" w:rsidRPr="00E63AC0" w:rsidRDefault="00B66DAC" w:rsidP="000B6785">
      <w:pPr>
        <w:pStyle w:val="ListParagraph"/>
        <w:numPr>
          <w:ilvl w:val="0"/>
          <w:numId w:val="19"/>
        </w:numPr>
        <w:spacing w:after="0"/>
        <w:ind w:left="360" w:firstLine="0"/>
        <w:jc w:val="both"/>
        <w:rPr>
          <w:rFonts w:ascii="Arial" w:eastAsia="Times New Roman" w:hAnsi="Arial" w:cs="Arial"/>
          <w:sz w:val="25"/>
          <w:szCs w:val="25"/>
          <w:lang w:eastAsia="en-GB"/>
        </w:rPr>
      </w:pPr>
      <w:r w:rsidRPr="00E63AC0">
        <w:rPr>
          <w:rFonts w:ascii="Arial" w:eastAsia="Times New Roman" w:hAnsi="Arial" w:cs="Arial"/>
          <w:sz w:val="25"/>
          <w:szCs w:val="25"/>
          <w:lang w:eastAsia="en-GB"/>
        </w:rPr>
        <w:t>“Lidhja e ngushtë” përfshinë edhe marrëdhëniet familjare? Sipas kuptimit të shkronjës “b” të paragrafit</w:t>
      </w:r>
      <w:r w:rsidR="00AC5F87" w:rsidRPr="00E63AC0">
        <w:rPr>
          <w:rFonts w:ascii="Arial" w:eastAsia="Times New Roman" w:hAnsi="Arial" w:cs="Arial"/>
          <w:sz w:val="25"/>
          <w:szCs w:val="25"/>
          <w:lang w:eastAsia="en-GB"/>
        </w:rPr>
        <w:t xml:space="preserve"> 5</w:t>
      </w:r>
      <w:r w:rsidRPr="00E63AC0">
        <w:rPr>
          <w:rFonts w:ascii="Arial" w:eastAsia="Times New Roman" w:hAnsi="Arial" w:cs="Arial"/>
          <w:sz w:val="25"/>
          <w:szCs w:val="25"/>
          <w:lang w:eastAsia="en-GB"/>
        </w:rPr>
        <w:t>, përfshihen edhe marrëdhëniet familjare, madje sa më të afërta të jenë ato, aq më i papërshtashëm konsiderohet kontakti. Po a mund të konsiderohet “kontakt i papërshtashëm” kontakti me një familjarë të afërt? A mund të mbajë përgjegjësi disiplinore subjekti se një familjarë i tij i afër ka zgjedhur të kryejë një krim, nëse as ka ndikuar dhe as ka tentuar të ndikojë që ai krim të mos ndëshkohet? A ka patur ai pengesë ligjore për të mos ta kontaktuar familjarin e afërt, pasi ai ka vuajtur dënimin dhe është rehabilituar sipas ligjit? Kush konsiderohet “anëtar i familjes” në kuptim të paragrafit</w:t>
      </w:r>
      <w:r w:rsidR="00AC5F87" w:rsidRPr="00E63AC0">
        <w:rPr>
          <w:rFonts w:ascii="Arial" w:eastAsia="Times New Roman" w:hAnsi="Arial" w:cs="Arial"/>
          <w:sz w:val="25"/>
          <w:szCs w:val="25"/>
          <w:lang w:eastAsia="en-GB"/>
        </w:rPr>
        <w:t xml:space="preserve"> 7, shkronja “ҁ”</w:t>
      </w:r>
      <w:r w:rsidRPr="00E63AC0">
        <w:rPr>
          <w:rFonts w:ascii="Arial" w:eastAsia="Times New Roman" w:hAnsi="Arial" w:cs="Arial"/>
          <w:sz w:val="25"/>
          <w:szCs w:val="25"/>
          <w:lang w:eastAsia="en-GB"/>
        </w:rPr>
        <w:t xml:space="preserve"> të këtij neni?</w:t>
      </w:r>
    </w:p>
    <w:p w:rsidR="00B66DAC" w:rsidRPr="00E63AC0" w:rsidRDefault="00B66DAC" w:rsidP="000B6785">
      <w:pPr>
        <w:pStyle w:val="ListParagraph"/>
        <w:numPr>
          <w:ilvl w:val="0"/>
          <w:numId w:val="19"/>
        </w:numPr>
        <w:spacing w:after="0"/>
        <w:ind w:left="360" w:firstLine="0"/>
        <w:jc w:val="both"/>
        <w:rPr>
          <w:rFonts w:ascii="Arial" w:eastAsia="Times New Roman" w:hAnsi="Arial" w:cs="Arial"/>
          <w:sz w:val="25"/>
          <w:szCs w:val="25"/>
          <w:lang w:eastAsia="en-GB"/>
        </w:rPr>
      </w:pPr>
      <w:r w:rsidRPr="00E63AC0">
        <w:rPr>
          <w:rFonts w:ascii="Arial" w:eastAsia="Times New Roman" w:hAnsi="Arial" w:cs="Arial"/>
          <w:sz w:val="25"/>
          <w:szCs w:val="25"/>
          <w:lang w:eastAsia="en-GB"/>
        </w:rPr>
        <w:t>Nëse pjesëmarrja në takime, aktivitete, apo raste të tjera, ka qenë për shkak të një marrëdhënie jo të drejtpërdrejtë midis subjektit dhe personit të dyshuar si i përfshirë në krimin e organizuar (psh. miqësi e përbashkët, ceremoni gëzimi apo hidhërimi, etj.), si do të vlerësohet pjesëmarrja?</w:t>
      </w:r>
      <w:r w:rsidR="00E63AC0" w:rsidRPr="00E63AC0">
        <w:rPr>
          <w:rFonts w:ascii="Arial" w:eastAsia="Times New Roman" w:hAnsi="Arial" w:cs="Arial"/>
          <w:sz w:val="25"/>
          <w:szCs w:val="25"/>
          <w:lang w:eastAsia="en-GB"/>
        </w:rPr>
        <w:t xml:space="preserve"> Ligji lejon q</w:t>
      </w:r>
      <w:r w:rsidR="00CA200B">
        <w:rPr>
          <w:rFonts w:ascii="Arial" w:eastAsia="Times New Roman" w:hAnsi="Arial" w:cs="Arial"/>
          <w:sz w:val="25"/>
          <w:szCs w:val="25"/>
          <w:lang w:eastAsia="en-GB"/>
        </w:rPr>
        <w:t>ë</w:t>
      </w:r>
      <w:r w:rsidR="00E63AC0" w:rsidRPr="00E63AC0">
        <w:rPr>
          <w:rFonts w:ascii="Arial" w:eastAsia="Times New Roman" w:hAnsi="Arial" w:cs="Arial"/>
          <w:sz w:val="25"/>
          <w:szCs w:val="25"/>
          <w:lang w:eastAsia="en-GB"/>
        </w:rPr>
        <w:t xml:space="preserve"> kjo pjes</w:t>
      </w:r>
      <w:r w:rsidR="00CA200B">
        <w:rPr>
          <w:rFonts w:ascii="Arial" w:eastAsia="Times New Roman" w:hAnsi="Arial" w:cs="Arial"/>
          <w:sz w:val="25"/>
          <w:szCs w:val="25"/>
          <w:lang w:eastAsia="en-GB"/>
        </w:rPr>
        <w:t>ë</w:t>
      </w:r>
      <w:r w:rsidR="00E63AC0" w:rsidRPr="00E63AC0">
        <w:rPr>
          <w:rFonts w:ascii="Arial" w:eastAsia="Times New Roman" w:hAnsi="Arial" w:cs="Arial"/>
          <w:sz w:val="25"/>
          <w:szCs w:val="25"/>
          <w:lang w:eastAsia="en-GB"/>
        </w:rPr>
        <w:t>marrje t</w:t>
      </w:r>
      <w:r w:rsidR="00CA200B">
        <w:rPr>
          <w:rFonts w:ascii="Arial" w:eastAsia="Times New Roman" w:hAnsi="Arial" w:cs="Arial"/>
          <w:sz w:val="25"/>
          <w:szCs w:val="25"/>
          <w:lang w:eastAsia="en-GB"/>
        </w:rPr>
        <w:t>ë</w:t>
      </w:r>
      <w:r w:rsidR="00E63AC0" w:rsidRPr="00E63AC0">
        <w:rPr>
          <w:rFonts w:ascii="Arial" w:eastAsia="Times New Roman" w:hAnsi="Arial" w:cs="Arial"/>
          <w:sz w:val="25"/>
          <w:szCs w:val="25"/>
          <w:lang w:eastAsia="en-GB"/>
        </w:rPr>
        <w:t xml:space="preserve"> konsiderohet si kontakt i pap</w:t>
      </w:r>
      <w:r w:rsidR="00CA200B">
        <w:rPr>
          <w:rFonts w:ascii="Arial" w:eastAsia="Times New Roman" w:hAnsi="Arial" w:cs="Arial"/>
          <w:sz w:val="25"/>
          <w:szCs w:val="25"/>
          <w:lang w:eastAsia="en-GB"/>
        </w:rPr>
        <w:t>ë</w:t>
      </w:r>
      <w:r w:rsidR="00E63AC0" w:rsidRPr="00E63AC0">
        <w:rPr>
          <w:rFonts w:ascii="Arial" w:eastAsia="Times New Roman" w:hAnsi="Arial" w:cs="Arial"/>
          <w:sz w:val="25"/>
          <w:szCs w:val="25"/>
          <w:lang w:eastAsia="en-GB"/>
        </w:rPr>
        <w:t>rshtatsh</w:t>
      </w:r>
      <w:r w:rsidR="00CA200B">
        <w:rPr>
          <w:rFonts w:ascii="Arial" w:eastAsia="Times New Roman" w:hAnsi="Arial" w:cs="Arial"/>
          <w:sz w:val="25"/>
          <w:szCs w:val="25"/>
          <w:lang w:eastAsia="en-GB"/>
        </w:rPr>
        <w:t>ë</w:t>
      </w:r>
      <w:r w:rsidR="00E63AC0" w:rsidRPr="00E63AC0">
        <w:rPr>
          <w:rFonts w:ascii="Arial" w:eastAsia="Times New Roman" w:hAnsi="Arial" w:cs="Arial"/>
          <w:sz w:val="25"/>
          <w:szCs w:val="25"/>
          <w:lang w:eastAsia="en-GB"/>
        </w:rPr>
        <w:t>m!</w:t>
      </w:r>
    </w:p>
    <w:p w:rsidR="00B66DAC" w:rsidRPr="00E63AC0" w:rsidRDefault="00B66DAC" w:rsidP="000B6785">
      <w:pPr>
        <w:pStyle w:val="ListParagraph"/>
        <w:numPr>
          <w:ilvl w:val="0"/>
          <w:numId w:val="19"/>
        </w:numPr>
        <w:spacing w:after="0"/>
        <w:ind w:left="360" w:firstLine="0"/>
        <w:jc w:val="both"/>
        <w:rPr>
          <w:rFonts w:ascii="Arial" w:eastAsia="Times New Roman" w:hAnsi="Arial" w:cs="Arial"/>
          <w:sz w:val="25"/>
          <w:szCs w:val="25"/>
          <w:lang w:eastAsia="en-GB"/>
        </w:rPr>
      </w:pPr>
      <w:r w:rsidRPr="00E63AC0">
        <w:rPr>
          <w:rFonts w:ascii="Arial" w:eastAsia="Times New Roman" w:hAnsi="Arial" w:cs="Arial"/>
          <w:sz w:val="25"/>
          <w:szCs w:val="25"/>
          <w:lang w:eastAsia="en-GB"/>
        </w:rPr>
        <w:t xml:space="preserve">Antarësia e dyshuar e personit në krimin e organizuar duhet të jetë e njohur dhe e publikuar për subjektin, apo mjafton që rasti të njihet nga publiku apo të </w:t>
      </w:r>
      <w:r w:rsidRPr="00E63AC0">
        <w:rPr>
          <w:rFonts w:ascii="Arial" w:eastAsia="Times New Roman" w:hAnsi="Arial" w:cs="Arial"/>
          <w:sz w:val="25"/>
          <w:szCs w:val="25"/>
          <w:lang w:eastAsia="en-GB"/>
        </w:rPr>
        <w:lastRenderedPageBreak/>
        <w:t xml:space="preserve">jetë publikuar në media, dhe prezumohet që subjekti ka marrë dijeni? A kishte subjekti ndonjë detyrim ligjor për të ndjekur median apo opinionin publik? </w:t>
      </w:r>
      <w:r w:rsidR="00E63AC0" w:rsidRPr="00E63AC0">
        <w:rPr>
          <w:rFonts w:ascii="Arial" w:eastAsia="Times New Roman" w:hAnsi="Arial" w:cs="Arial"/>
          <w:sz w:val="25"/>
          <w:szCs w:val="25"/>
          <w:lang w:eastAsia="en-GB"/>
        </w:rPr>
        <w:t>Ligji parashikon vet</w:t>
      </w:r>
      <w:r w:rsidR="00CA200B">
        <w:rPr>
          <w:rFonts w:ascii="Arial" w:eastAsia="Times New Roman" w:hAnsi="Arial" w:cs="Arial"/>
          <w:sz w:val="25"/>
          <w:szCs w:val="25"/>
          <w:lang w:eastAsia="en-GB"/>
        </w:rPr>
        <w:t>ë</w:t>
      </w:r>
      <w:r w:rsidR="00E63AC0" w:rsidRPr="00E63AC0">
        <w:rPr>
          <w:rFonts w:ascii="Arial" w:eastAsia="Times New Roman" w:hAnsi="Arial" w:cs="Arial"/>
          <w:sz w:val="25"/>
          <w:szCs w:val="25"/>
          <w:lang w:eastAsia="en-GB"/>
        </w:rPr>
        <w:t>m q</w:t>
      </w:r>
      <w:r w:rsidR="00CA200B">
        <w:rPr>
          <w:rFonts w:ascii="Arial" w:eastAsia="Times New Roman" w:hAnsi="Arial" w:cs="Arial"/>
          <w:sz w:val="25"/>
          <w:szCs w:val="25"/>
          <w:lang w:eastAsia="en-GB"/>
        </w:rPr>
        <w:t>ë</w:t>
      </w:r>
      <w:r w:rsidR="00E63AC0" w:rsidRPr="00E63AC0">
        <w:rPr>
          <w:rFonts w:ascii="Arial" w:eastAsia="Times New Roman" w:hAnsi="Arial" w:cs="Arial"/>
          <w:sz w:val="25"/>
          <w:szCs w:val="25"/>
          <w:lang w:eastAsia="en-GB"/>
        </w:rPr>
        <w:t xml:space="preserve"> antar</w:t>
      </w:r>
      <w:r w:rsidR="00CA200B">
        <w:rPr>
          <w:rFonts w:ascii="Arial" w:eastAsia="Times New Roman" w:hAnsi="Arial" w:cs="Arial"/>
          <w:sz w:val="25"/>
          <w:szCs w:val="25"/>
          <w:lang w:eastAsia="en-GB"/>
        </w:rPr>
        <w:t>ë</w:t>
      </w:r>
      <w:r w:rsidR="00E63AC0" w:rsidRPr="00E63AC0">
        <w:rPr>
          <w:rFonts w:ascii="Arial" w:eastAsia="Times New Roman" w:hAnsi="Arial" w:cs="Arial"/>
          <w:sz w:val="25"/>
          <w:szCs w:val="25"/>
          <w:lang w:eastAsia="en-GB"/>
        </w:rPr>
        <w:t>sia duhet t</w:t>
      </w:r>
      <w:r w:rsidR="00CA200B">
        <w:rPr>
          <w:rFonts w:ascii="Arial" w:eastAsia="Times New Roman" w:hAnsi="Arial" w:cs="Arial"/>
          <w:sz w:val="25"/>
          <w:szCs w:val="25"/>
          <w:lang w:eastAsia="en-GB"/>
        </w:rPr>
        <w:t>ë</w:t>
      </w:r>
      <w:r w:rsidR="00E63AC0" w:rsidRPr="00E63AC0">
        <w:rPr>
          <w:rFonts w:ascii="Arial" w:eastAsia="Times New Roman" w:hAnsi="Arial" w:cs="Arial"/>
          <w:sz w:val="25"/>
          <w:szCs w:val="25"/>
          <w:lang w:eastAsia="en-GB"/>
        </w:rPr>
        <w:t xml:space="preserve"> jet</w:t>
      </w:r>
      <w:r w:rsidR="00CA200B">
        <w:rPr>
          <w:rFonts w:ascii="Arial" w:eastAsia="Times New Roman" w:hAnsi="Arial" w:cs="Arial"/>
          <w:sz w:val="25"/>
          <w:szCs w:val="25"/>
          <w:lang w:eastAsia="en-GB"/>
        </w:rPr>
        <w:t>ë</w:t>
      </w:r>
      <w:r w:rsidR="00E63AC0" w:rsidRPr="00E63AC0">
        <w:rPr>
          <w:rFonts w:ascii="Arial" w:eastAsia="Times New Roman" w:hAnsi="Arial" w:cs="Arial"/>
          <w:sz w:val="25"/>
          <w:szCs w:val="25"/>
          <w:lang w:eastAsia="en-GB"/>
        </w:rPr>
        <w:t xml:space="preserve"> e njohur, e publikuar, por pa specifikuar se kur konsiderohet e njohur apo e publikuar.</w:t>
      </w:r>
    </w:p>
    <w:p w:rsidR="00B66DAC" w:rsidRPr="00E63AC0" w:rsidRDefault="00B66DAC" w:rsidP="000B6785">
      <w:pPr>
        <w:pStyle w:val="ListParagraph"/>
        <w:numPr>
          <w:ilvl w:val="0"/>
          <w:numId w:val="19"/>
        </w:numPr>
        <w:spacing w:after="0"/>
        <w:ind w:left="360" w:firstLine="0"/>
        <w:jc w:val="both"/>
        <w:rPr>
          <w:rFonts w:ascii="Arial" w:eastAsia="Times New Roman" w:hAnsi="Arial" w:cs="Arial"/>
          <w:sz w:val="25"/>
          <w:szCs w:val="25"/>
          <w:lang w:eastAsia="en-GB"/>
        </w:rPr>
      </w:pPr>
      <w:r w:rsidRPr="00E63AC0">
        <w:rPr>
          <w:rFonts w:ascii="Arial" w:eastAsia="Times New Roman" w:hAnsi="Arial" w:cs="Arial"/>
          <w:sz w:val="25"/>
          <w:szCs w:val="25"/>
          <w:lang w:eastAsia="en-GB"/>
        </w:rPr>
        <w:t>Po fakti i të qenurit të personit të dyshuar si të përfshirë në krimin e organizuar “i skeduar në regjistrat përkatës”, ka të bëjë me regjistra që administrohen nga subjekti i rivlerësimit, apo për regjistra që mbahen nga institucione të tjera? A ka të drejtë ligjore një anëtar i Gjykatës Kushtetuese apo gjyqtar që të aksesojë regjistrin e personave të skeduar si të përfshirë në krimin e organizuar? A kanë detyrim këto subjekte të njihen me përmbajtjen e këtyre regjistrave?</w:t>
      </w:r>
      <w:r w:rsidR="00E63AC0" w:rsidRPr="00E63AC0">
        <w:rPr>
          <w:rFonts w:ascii="Arial" w:eastAsia="Times New Roman" w:hAnsi="Arial" w:cs="Arial"/>
          <w:sz w:val="25"/>
          <w:szCs w:val="25"/>
          <w:lang w:eastAsia="en-GB"/>
        </w:rPr>
        <w:t xml:space="preserve"> A ju lejohet atyre ky akses?</w:t>
      </w:r>
    </w:p>
    <w:p w:rsidR="00B66DAC" w:rsidRPr="00E63AC0" w:rsidRDefault="00B66DAC" w:rsidP="000B6785">
      <w:pPr>
        <w:spacing w:after="0"/>
        <w:jc w:val="both"/>
        <w:rPr>
          <w:rFonts w:ascii="Arial" w:eastAsia="Times New Roman" w:hAnsi="Arial" w:cs="Arial"/>
          <w:sz w:val="25"/>
          <w:szCs w:val="25"/>
          <w:lang w:eastAsia="en-GB"/>
        </w:rPr>
      </w:pPr>
    </w:p>
    <w:p w:rsidR="00B66DAC" w:rsidRPr="00E63AC0" w:rsidRDefault="00B66DAC" w:rsidP="000B6785">
      <w:pPr>
        <w:spacing w:after="0"/>
        <w:jc w:val="both"/>
        <w:rPr>
          <w:rFonts w:ascii="Arial" w:eastAsia="Times New Roman" w:hAnsi="Arial" w:cs="Arial"/>
          <w:sz w:val="25"/>
          <w:szCs w:val="25"/>
          <w:lang w:eastAsia="en-GB"/>
        </w:rPr>
      </w:pPr>
      <w:r w:rsidRPr="00E63AC0">
        <w:rPr>
          <w:rFonts w:ascii="Arial" w:eastAsia="Times New Roman" w:hAnsi="Arial" w:cs="Arial"/>
          <w:sz w:val="25"/>
          <w:szCs w:val="25"/>
          <w:lang w:eastAsia="en-GB"/>
        </w:rPr>
        <w:t>Të gjitha pyetjet e mësipërme, ngrenë dyshime të arsyeshme mbi objektivitetin dhe rëndësinë e rrethanave që përbëjnë shkak për shkarkimin e gjyqtarëve dhe prokuro</w:t>
      </w:r>
      <w:r w:rsidR="00E63AC0" w:rsidRPr="00E63AC0">
        <w:rPr>
          <w:rFonts w:ascii="Arial" w:eastAsia="Times New Roman" w:hAnsi="Arial" w:cs="Arial"/>
          <w:sz w:val="25"/>
          <w:szCs w:val="25"/>
          <w:lang w:eastAsia="en-GB"/>
        </w:rPr>
        <w:t>rëve nga detyra. Në këto kushte</w:t>
      </w:r>
      <w:r w:rsidRPr="00E63AC0">
        <w:rPr>
          <w:rFonts w:ascii="Arial" w:eastAsia="Times New Roman" w:hAnsi="Arial" w:cs="Arial"/>
          <w:sz w:val="25"/>
          <w:szCs w:val="25"/>
          <w:lang w:eastAsia="en-GB"/>
        </w:rPr>
        <w:t xml:space="preserve">: </w:t>
      </w:r>
    </w:p>
    <w:p w:rsidR="00B66DAC" w:rsidRPr="00E63AC0" w:rsidRDefault="00B66DAC" w:rsidP="000B6785">
      <w:pPr>
        <w:pStyle w:val="ListParagraph"/>
        <w:numPr>
          <w:ilvl w:val="0"/>
          <w:numId w:val="20"/>
        </w:numPr>
        <w:tabs>
          <w:tab w:val="left" w:pos="1080"/>
        </w:tabs>
        <w:spacing w:after="0"/>
        <w:ind w:left="720" w:firstLine="0"/>
        <w:jc w:val="both"/>
        <w:rPr>
          <w:rFonts w:ascii="Arial" w:eastAsia="Times New Roman" w:hAnsi="Arial" w:cs="Arial"/>
          <w:sz w:val="25"/>
          <w:szCs w:val="25"/>
          <w:lang w:eastAsia="en-GB"/>
        </w:rPr>
      </w:pPr>
      <w:r w:rsidRPr="00E63AC0">
        <w:rPr>
          <w:rFonts w:ascii="Arial" w:eastAsia="Times New Roman" w:hAnsi="Arial" w:cs="Arial"/>
          <w:sz w:val="25"/>
          <w:szCs w:val="25"/>
          <w:lang w:eastAsia="en-GB"/>
        </w:rPr>
        <w:t>Të kërkosh nga një gjyqtar apo prokuror të mos takohet apo kontaktojë me një familjarë të afërt të tij apo me një komshi, thjeshtë se këta të fundit “dyshohen si të përfshirë në krimin e organizuar”;</w:t>
      </w:r>
    </w:p>
    <w:p w:rsidR="00B66DAC" w:rsidRPr="00E63AC0" w:rsidRDefault="00B66DAC" w:rsidP="000B6785">
      <w:pPr>
        <w:pStyle w:val="ListParagraph"/>
        <w:numPr>
          <w:ilvl w:val="0"/>
          <w:numId w:val="20"/>
        </w:numPr>
        <w:tabs>
          <w:tab w:val="left" w:pos="1080"/>
        </w:tabs>
        <w:spacing w:after="0"/>
        <w:ind w:left="720" w:firstLine="0"/>
        <w:jc w:val="both"/>
        <w:rPr>
          <w:rFonts w:ascii="Arial" w:eastAsia="Times New Roman" w:hAnsi="Arial" w:cs="Arial"/>
          <w:sz w:val="25"/>
          <w:szCs w:val="25"/>
          <w:lang w:eastAsia="en-GB"/>
        </w:rPr>
      </w:pPr>
      <w:r w:rsidRPr="00E63AC0">
        <w:rPr>
          <w:rFonts w:ascii="Arial" w:eastAsia="Times New Roman" w:hAnsi="Arial" w:cs="Arial"/>
          <w:sz w:val="25"/>
          <w:szCs w:val="25"/>
          <w:lang w:eastAsia="en-GB"/>
        </w:rPr>
        <w:t xml:space="preserve">të përdorësh një dëshmi të një personi, edhe pa e provuar thënien me asnjë fakt apo provë, për të konsideruar që një gjyqtar/prokuror ka patur kontakte të papërshtashme; </w:t>
      </w:r>
    </w:p>
    <w:p w:rsidR="00B66DAC" w:rsidRPr="00E63AC0" w:rsidRDefault="00B66DAC" w:rsidP="000B6785">
      <w:pPr>
        <w:pStyle w:val="ListParagraph"/>
        <w:numPr>
          <w:ilvl w:val="0"/>
          <w:numId w:val="20"/>
        </w:numPr>
        <w:tabs>
          <w:tab w:val="left" w:pos="1080"/>
        </w:tabs>
        <w:spacing w:after="0"/>
        <w:ind w:left="720" w:firstLine="0"/>
        <w:jc w:val="both"/>
        <w:rPr>
          <w:rFonts w:ascii="Arial" w:eastAsia="Times New Roman" w:hAnsi="Arial" w:cs="Arial"/>
          <w:sz w:val="25"/>
          <w:szCs w:val="25"/>
          <w:lang w:eastAsia="en-GB"/>
        </w:rPr>
      </w:pPr>
      <w:r w:rsidRPr="00E63AC0">
        <w:rPr>
          <w:rFonts w:ascii="Arial" w:eastAsia="Times New Roman" w:hAnsi="Arial" w:cs="Arial"/>
          <w:sz w:val="25"/>
          <w:szCs w:val="25"/>
          <w:lang w:eastAsia="en-GB"/>
        </w:rPr>
        <w:t>të prezumosh dijeninë e prokurorit/gjyqtarit që një person dyshohet si i përfshirë në krimin e organizuar, thjeshtë se kjo është skeduar në regjistra ku subjekti nuk ka dhe nuk mund të ketë akses; etj.,</w:t>
      </w:r>
    </w:p>
    <w:p w:rsidR="00B66DAC" w:rsidRDefault="00B66DAC" w:rsidP="000B6785">
      <w:pPr>
        <w:spacing w:after="0"/>
        <w:jc w:val="both"/>
        <w:rPr>
          <w:rFonts w:ascii="Arial" w:eastAsia="Times New Roman" w:hAnsi="Arial" w:cs="Arial"/>
          <w:sz w:val="25"/>
          <w:szCs w:val="25"/>
          <w:lang w:eastAsia="en-GB"/>
        </w:rPr>
      </w:pPr>
      <w:r w:rsidRPr="00E63AC0">
        <w:rPr>
          <w:rFonts w:ascii="Arial" w:eastAsia="Times New Roman" w:hAnsi="Arial" w:cs="Arial"/>
          <w:sz w:val="25"/>
          <w:szCs w:val="25"/>
          <w:lang w:eastAsia="en-GB"/>
        </w:rPr>
        <w:t xml:space="preserve">edhe pse nuk provohet që kontakti ka ndikuar në ushtrimin e rregullt të detyrës nga gjyqtari/prokurori, nënkupton të përfshishë si standard në Shqipëri, rregulla apo metoda që përdoren nga regjimet diktatoriale dhe që bien ndesh me standardet ndërkombëtare. Përdorimi i standardeve të tilla, për shkarkimin nga detyra të një gjyqtari apo prokurori, do të përbënte pa asnjë dyshim kufizim/cenim të të drejtës kushtetuese për “të fituar mjetet e jetesës me punë të ligjshme, të zgjedhur vetë”, </w:t>
      </w:r>
      <w:r w:rsidR="00E63AC0" w:rsidRPr="00E63AC0">
        <w:rPr>
          <w:rFonts w:ascii="Arial" w:eastAsia="Times New Roman" w:hAnsi="Arial" w:cs="Arial"/>
          <w:sz w:val="25"/>
          <w:szCs w:val="25"/>
          <w:lang w:eastAsia="en-GB"/>
        </w:rPr>
        <w:t>t</w:t>
      </w:r>
      <w:r w:rsidR="00CA200B">
        <w:rPr>
          <w:rFonts w:ascii="Arial" w:eastAsia="Times New Roman" w:hAnsi="Arial" w:cs="Arial"/>
          <w:sz w:val="25"/>
          <w:szCs w:val="25"/>
          <w:lang w:eastAsia="en-GB"/>
        </w:rPr>
        <w:t>ë</w:t>
      </w:r>
      <w:r w:rsidR="00E63AC0" w:rsidRPr="00E63AC0">
        <w:rPr>
          <w:rFonts w:ascii="Arial" w:eastAsia="Times New Roman" w:hAnsi="Arial" w:cs="Arial"/>
          <w:sz w:val="25"/>
          <w:szCs w:val="25"/>
          <w:lang w:eastAsia="en-GB"/>
        </w:rPr>
        <w:t xml:space="preserve"> sanksionuar n</w:t>
      </w:r>
      <w:r w:rsidR="00CA200B">
        <w:rPr>
          <w:rFonts w:ascii="Arial" w:eastAsia="Times New Roman" w:hAnsi="Arial" w:cs="Arial"/>
          <w:sz w:val="25"/>
          <w:szCs w:val="25"/>
          <w:lang w:eastAsia="en-GB"/>
        </w:rPr>
        <w:t>ë</w:t>
      </w:r>
      <w:r w:rsidR="00E63AC0" w:rsidRPr="00E63AC0">
        <w:rPr>
          <w:rFonts w:ascii="Arial" w:eastAsia="Times New Roman" w:hAnsi="Arial" w:cs="Arial"/>
          <w:sz w:val="25"/>
          <w:szCs w:val="25"/>
          <w:lang w:eastAsia="en-GB"/>
        </w:rPr>
        <w:t xml:space="preserve"> nenin 49 t</w:t>
      </w:r>
      <w:r w:rsidR="00CA200B">
        <w:rPr>
          <w:rFonts w:ascii="Arial" w:eastAsia="Times New Roman" w:hAnsi="Arial" w:cs="Arial"/>
          <w:sz w:val="25"/>
          <w:szCs w:val="25"/>
          <w:lang w:eastAsia="en-GB"/>
        </w:rPr>
        <w:t>ë</w:t>
      </w:r>
      <w:r w:rsidR="00E63AC0" w:rsidRPr="00E63AC0">
        <w:rPr>
          <w:rFonts w:ascii="Arial" w:eastAsia="Times New Roman" w:hAnsi="Arial" w:cs="Arial"/>
          <w:sz w:val="25"/>
          <w:szCs w:val="25"/>
          <w:lang w:eastAsia="en-GB"/>
        </w:rPr>
        <w:t xml:space="preserve"> Kushtetut</w:t>
      </w:r>
      <w:r w:rsidR="00CA200B">
        <w:rPr>
          <w:rFonts w:ascii="Arial" w:eastAsia="Times New Roman" w:hAnsi="Arial" w:cs="Arial"/>
          <w:sz w:val="25"/>
          <w:szCs w:val="25"/>
          <w:lang w:eastAsia="en-GB"/>
        </w:rPr>
        <w:t>ë</w:t>
      </w:r>
      <w:r w:rsidR="00E63AC0" w:rsidRPr="00E63AC0">
        <w:rPr>
          <w:rFonts w:ascii="Arial" w:eastAsia="Times New Roman" w:hAnsi="Arial" w:cs="Arial"/>
          <w:sz w:val="25"/>
          <w:szCs w:val="25"/>
          <w:lang w:eastAsia="en-GB"/>
        </w:rPr>
        <w:t>s, si dhe</w:t>
      </w:r>
      <w:r w:rsidRPr="00E63AC0">
        <w:rPr>
          <w:rFonts w:ascii="Arial" w:eastAsia="Times New Roman" w:hAnsi="Arial" w:cs="Arial"/>
          <w:sz w:val="25"/>
          <w:szCs w:val="25"/>
          <w:lang w:eastAsia="en-GB"/>
        </w:rPr>
        <w:t xml:space="preserve"> jashtë rasteve të lejuara nga </w:t>
      </w:r>
      <w:r w:rsidR="00E63AC0" w:rsidRPr="00E63AC0">
        <w:rPr>
          <w:rFonts w:ascii="Arial" w:eastAsia="Times New Roman" w:hAnsi="Arial" w:cs="Arial"/>
          <w:sz w:val="25"/>
          <w:szCs w:val="25"/>
          <w:lang w:eastAsia="en-GB"/>
        </w:rPr>
        <w:t>neni 8 i Konvent</w:t>
      </w:r>
      <w:r w:rsidR="00CA200B">
        <w:rPr>
          <w:rFonts w:ascii="Arial" w:eastAsia="Times New Roman" w:hAnsi="Arial" w:cs="Arial"/>
          <w:sz w:val="25"/>
          <w:szCs w:val="25"/>
          <w:lang w:eastAsia="en-GB"/>
        </w:rPr>
        <w:t>ë</w:t>
      </w:r>
      <w:r w:rsidR="00E63AC0" w:rsidRPr="00E63AC0">
        <w:rPr>
          <w:rFonts w:ascii="Arial" w:eastAsia="Times New Roman" w:hAnsi="Arial" w:cs="Arial"/>
          <w:sz w:val="25"/>
          <w:szCs w:val="25"/>
          <w:lang w:eastAsia="en-GB"/>
        </w:rPr>
        <w:t>s</w:t>
      </w:r>
      <w:r w:rsidRPr="00E63AC0">
        <w:rPr>
          <w:rFonts w:ascii="Arial" w:eastAsia="Times New Roman" w:hAnsi="Arial" w:cs="Arial"/>
          <w:sz w:val="25"/>
          <w:szCs w:val="25"/>
          <w:lang w:eastAsia="en-GB"/>
        </w:rPr>
        <w:t xml:space="preserve"> Europiane për të Drejtat e Njeriut. </w:t>
      </w:r>
      <w:r w:rsidR="00E63AC0" w:rsidRPr="00E63AC0">
        <w:rPr>
          <w:rFonts w:ascii="Arial" w:eastAsia="Times New Roman" w:hAnsi="Arial" w:cs="Arial"/>
          <w:sz w:val="25"/>
          <w:szCs w:val="25"/>
          <w:lang w:eastAsia="en-GB"/>
        </w:rPr>
        <w:t>Ligji nuk mund t</w:t>
      </w:r>
      <w:r w:rsidR="00CA200B">
        <w:rPr>
          <w:rFonts w:ascii="Arial" w:eastAsia="Times New Roman" w:hAnsi="Arial" w:cs="Arial"/>
          <w:sz w:val="25"/>
          <w:szCs w:val="25"/>
          <w:lang w:eastAsia="en-GB"/>
        </w:rPr>
        <w:t>ë</w:t>
      </w:r>
      <w:r w:rsidR="00E63AC0" w:rsidRPr="00E63AC0">
        <w:rPr>
          <w:rFonts w:ascii="Arial" w:eastAsia="Times New Roman" w:hAnsi="Arial" w:cs="Arial"/>
          <w:sz w:val="25"/>
          <w:szCs w:val="25"/>
          <w:lang w:eastAsia="en-GB"/>
        </w:rPr>
        <w:t xml:space="preserve"> prezumoj</w:t>
      </w:r>
      <w:r w:rsidR="00CA200B">
        <w:rPr>
          <w:rFonts w:ascii="Arial" w:eastAsia="Times New Roman" w:hAnsi="Arial" w:cs="Arial"/>
          <w:sz w:val="25"/>
          <w:szCs w:val="25"/>
          <w:lang w:eastAsia="en-GB"/>
        </w:rPr>
        <w:t>ë</w:t>
      </w:r>
      <w:r w:rsidR="00E63AC0" w:rsidRPr="00E63AC0">
        <w:rPr>
          <w:rFonts w:ascii="Arial" w:eastAsia="Times New Roman" w:hAnsi="Arial" w:cs="Arial"/>
          <w:sz w:val="25"/>
          <w:szCs w:val="25"/>
          <w:lang w:eastAsia="en-GB"/>
        </w:rPr>
        <w:t xml:space="preserve"> dijenin</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 dhe në cdo rast nuk mund të mbash përgjegjësi për veprime të kryera nga të tjerët, në kushtet kur këto veprime nuk janë nxitur, përkrahur apo l</w:t>
      </w:r>
      <w:r w:rsidR="00E63AC0" w:rsidRPr="00E63AC0">
        <w:rPr>
          <w:rFonts w:ascii="Arial" w:eastAsia="Times New Roman" w:hAnsi="Arial" w:cs="Arial"/>
          <w:sz w:val="25"/>
          <w:szCs w:val="25"/>
          <w:lang w:eastAsia="en-GB"/>
        </w:rPr>
        <w:t>ehtësuar nga ushtrimi i detyrës s</w:t>
      </w:r>
      <w:r w:rsidR="00CA200B">
        <w:rPr>
          <w:rFonts w:ascii="Arial" w:eastAsia="Times New Roman" w:hAnsi="Arial" w:cs="Arial"/>
          <w:sz w:val="25"/>
          <w:szCs w:val="25"/>
          <w:lang w:eastAsia="en-GB"/>
        </w:rPr>
        <w:t>ë</w:t>
      </w:r>
      <w:r w:rsidR="00E63AC0" w:rsidRPr="00E63AC0">
        <w:rPr>
          <w:rFonts w:ascii="Arial" w:eastAsia="Times New Roman" w:hAnsi="Arial" w:cs="Arial"/>
          <w:sz w:val="25"/>
          <w:szCs w:val="25"/>
          <w:lang w:eastAsia="en-GB"/>
        </w:rPr>
        <w:t xml:space="preserve"> nj</w:t>
      </w:r>
      <w:r w:rsidR="00CA200B">
        <w:rPr>
          <w:rFonts w:ascii="Arial" w:eastAsia="Times New Roman" w:hAnsi="Arial" w:cs="Arial"/>
          <w:sz w:val="25"/>
          <w:szCs w:val="25"/>
          <w:lang w:eastAsia="en-GB"/>
        </w:rPr>
        <w:t>ë</w:t>
      </w:r>
      <w:r w:rsidR="00E63AC0" w:rsidRPr="00E63AC0">
        <w:rPr>
          <w:rFonts w:ascii="Arial" w:eastAsia="Times New Roman" w:hAnsi="Arial" w:cs="Arial"/>
          <w:sz w:val="25"/>
          <w:szCs w:val="25"/>
          <w:lang w:eastAsia="en-GB"/>
        </w:rPr>
        <w:t xml:space="preserve"> subjekti t</w:t>
      </w:r>
      <w:r w:rsidR="00CA200B">
        <w:rPr>
          <w:rFonts w:ascii="Arial" w:eastAsia="Times New Roman" w:hAnsi="Arial" w:cs="Arial"/>
          <w:sz w:val="25"/>
          <w:szCs w:val="25"/>
          <w:lang w:eastAsia="en-GB"/>
        </w:rPr>
        <w:t>ë</w:t>
      </w:r>
      <w:r w:rsidR="00E63AC0" w:rsidRPr="00E63AC0">
        <w:rPr>
          <w:rFonts w:ascii="Arial" w:eastAsia="Times New Roman" w:hAnsi="Arial" w:cs="Arial"/>
          <w:sz w:val="25"/>
          <w:szCs w:val="25"/>
          <w:lang w:eastAsia="en-GB"/>
        </w:rPr>
        <w:t xml:space="preserve"> rivler</w:t>
      </w:r>
      <w:r w:rsidR="00CA200B">
        <w:rPr>
          <w:rFonts w:ascii="Arial" w:eastAsia="Times New Roman" w:hAnsi="Arial" w:cs="Arial"/>
          <w:sz w:val="25"/>
          <w:szCs w:val="25"/>
          <w:lang w:eastAsia="en-GB"/>
        </w:rPr>
        <w:t>ë</w:t>
      </w:r>
      <w:r w:rsidR="00E63AC0" w:rsidRPr="00E63AC0">
        <w:rPr>
          <w:rFonts w:ascii="Arial" w:eastAsia="Times New Roman" w:hAnsi="Arial" w:cs="Arial"/>
          <w:sz w:val="25"/>
          <w:szCs w:val="25"/>
          <w:lang w:eastAsia="en-GB"/>
        </w:rPr>
        <w:t>simit.</w:t>
      </w:r>
    </w:p>
    <w:p w:rsidR="000B6785" w:rsidRPr="00E63AC0" w:rsidRDefault="000B6785" w:rsidP="000B6785">
      <w:pPr>
        <w:spacing w:after="0"/>
        <w:jc w:val="both"/>
        <w:rPr>
          <w:rFonts w:ascii="Arial" w:eastAsia="Times New Roman" w:hAnsi="Arial" w:cs="Arial"/>
          <w:sz w:val="25"/>
          <w:szCs w:val="25"/>
          <w:lang w:eastAsia="en-GB"/>
        </w:rPr>
      </w:pPr>
    </w:p>
    <w:p w:rsidR="00B66DAC" w:rsidRPr="00E63AC0" w:rsidRDefault="00E63AC0" w:rsidP="000B6785">
      <w:pPr>
        <w:spacing w:after="0"/>
        <w:ind w:firstLine="720"/>
        <w:jc w:val="both"/>
        <w:rPr>
          <w:rFonts w:ascii="Arial" w:eastAsia="Times New Roman" w:hAnsi="Arial" w:cs="Arial"/>
          <w:sz w:val="25"/>
          <w:szCs w:val="25"/>
          <w:lang w:eastAsia="en-GB"/>
        </w:rPr>
      </w:pPr>
      <w:r w:rsidRPr="00E63AC0">
        <w:rPr>
          <w:rFonts w:ascii="Arial" w:eastAsia="Times New Roman" w:hAnsi="Arial" w:cs="Arial"/>
          <w:sz w:val="25"/>
          <w:szCs w:val="25"/>
          <w:lang w:eastAsia="en-GB"/>
        </w:rPr>
        <w:t>c</w:t>
      </w:r>
      <w:r w:rsidR="00B66DAC" w:rsidRPr="00E63AC0">
        <w:rPr>
          <w:rFonts w:ascii="Arial" w:eastAsia="Times New Roman" w:hAnsi="Arial" w:cs="Arial"/>
          <w:sz w:val="25"/>
          <w:szCs w:val="25"/>
          <w:lang w:eastAsia="en-GB"/>
        </w:rPr>
        <w:t xml:space="preserve">) Lidhur me paragrafin </w:t>
      </w:r>
      <w:r w:rsidRPr="00E63AC0">
        <w:rPr>
          <w:rFonts w:ascii="Arial" w:eastAsia="Times New Roman" w:hAnsi="Arial" w:cs="Arial"/>
          <w:sz w:val="25"/>
          <w:szCs w:val="25"/>
          <w:lang w:eastAsia="en-GB"/>
        </w:rPr>
        <w:t>6</w:t>
      </w:r>
      <w:r w:rsidR="00B66DAC" w:rsidRPr="00E63AC0">
        <w:rPr>
          <w:rFonts w:ascii="Arial" w:eastAsia="Times New Roman" w:hAnsi="Arial" w:cs="Arial"/>
          <w:sz w:val="25"/>
          <w:szCs w:val="25"/>
          <w:lang w:eastAsia="en-GB"/>
        </w:rPr>
        <w:t xml:space="preserve">, lënda është trajtimi i besueshmërisë dhe i saktësisë së deklarimit të subjektit, mirëpo aty janë përfshirë edhe elementë të mjeteve të kërkimit të provës. Kështu në shkronjën </w:t>
      </w:r>
      <w:r w:rsidRPr="00E63AC0">
        <w:rPr>
          <w:rFonts w:ascii="Arial" w:eastAsia="Times New Roman" w:hAnsi="Arial" w:cs="Arial"/>
          <w:sz w:val="25"/>
          <w:szCs w:val="25"/>
          <w:lang w:eastAsia="en-GB"/>
        </w:rPr>
        <w:t>“</w:t>
      </w:r>
      <w:r w:rsidR="00B66DAC" w:rsidRPr="00E63AC0">
        <w:rPr>
          <w:rFonts w:ascii="Arial" w:eastAsia="Times New Roman" w:hAnsi="Arial" w:cs="Arial"/>
          <w:sz w:val="25"/>
          <w:szCs w:val="25"/>
          <w:lang w:eastAsia="en-GB"/>
        </w:rPr>
        <w:t>b</w:t>
      </w:r>
      <w:r w:rsidRPr="00E63AC0">
        <w:rPr>
          <w:rFonts w:ascii="Arial" w:eastAsia="Times New Roman" w:hAnsi="Arial" w:cs="Arial"/>
          <w:sz w:val="25"/>
          <w:szCs w:val="25"/>
          <w:lang w:eastAsia="en-GB"/>
        </w:rPr>
        <w:t>”</w:t>
      </w:r>
      <w:r w:rsidR="00B66DAC" w:rsidRPr="00E63AC0">
        <w:rPr>
          <w:rFonts w:ascii="Arial" w:eastAsia="Times New Roman" w:hAnsi="Arial" w:cs="Arial"/>
          <w:sz w:val="25"/>
          <w:szCs w:val="25"/>
          <w:lang w:eastAsia="en-GB"/>
        </w:rPr>
        <w:t xml:space="preserve"> parashikohet që besueshmëria dhe plotësia e deklarimeve të kontrollohet nëpërmjet informacionit të besueshëm të shërbimeve të fshehta (!!), teksa si standard provueshmërie nuk përdoret “përtej ҁdo dyshimi të arsyeshëm” siҁ garanton neni 6 i KEDNj, por përdoret standardi “i besueshëm”, që është i panjohur, tejkalon Kushtetutën dhe </w:t>
      </w:r>
      <w:r w:rsidR="00B66DAC" w:rsidRPr="00E63AC0">
        <w:rPr>
          <w:rFonts w:ascii="Arial" w:eastAsia="Times New Roman" w:hAnsi="Arial" w:cs="Arial"/>
          <w:sz w:val="25"/>
          <w:szCs w:val="25"/>
          <w:lang w:eastAsia="en-GB"/>
        </w:rPr>
        <w:lastRenderedPageBreak/>
        <w:t xml:space="preserve">KEDNj. Gjithashtu, konstatojmë se Formulari i deklarimit konsiderohet i paplotë, nëse subjekti nuk ka renditur ndonjë “kontakt”. Ne e kuptojmë, që subjekti duhet të rendisi kontaktet që ka patur, mirëpo problemi mbi këtë cështje qëndron nëse subjekti ka patur detyrim ligjor që të mbajë një “ditar” për të shënuar cilindo që ka takuar në jetë? Për ilustrim, </w:t>
      </w:r>
      <w:r w:rsidRPr="00E63AC0">
        <w:rPr>
          <w:rFonts w:ascii="Arial" w:eastAsia="Times New Roman" w:hAnsi="Arial" w:cs="Arial"/>
          <w:sz w:val="25"/>
          <w:szCs w:val="25"/>
          <w:lang w:eastAsia="en-GB"/>
        </w:rPr>
        <w:t>deputet</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t e mazhoranc</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s q</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 xml:space="preserve"> jan</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 xml:space="preserve"> votues t</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 xml:space="preserve"> k</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tij</w:t>
      </w:r>
      <w:r w:rsidR="00B66DAC" w:rsidRPr="00E63AC0">
        <w:rPr>
          <w:rFonts w:ascii="Arial" w:eastAsia="Times New Roman" w:hAnsi="Arial" w:cs="Arial"/>
          <w:sz w:val="25"/>
          <w:szCs w:val="25"/>
          <w:lang w:eastAsia="en-GB"/>
        </w:rPr>
        <w:t xml:space="preserve"> “parashikim</w:t>
      </w:r>
      <w:r w:rsidRPr="00E63AC0">
        <w:rPr>
          <w:rFonts w:ascii="Arial" w:eastAsia="Times New Roman" w:hAnsi="Arial" w:cs="Arial"/>
          <w:sz w:val="25"/>
          <w:szCs w:val="25"/>
          <w:lang w:eastAsia="en-GB"/>
        </w:rPr>
        <w:t>i</w:t>
      </w:r>
      <w:r w:rsidR="00B66DAC" w:rsidRPr="00E63AC0">
        <w:rPr>
          <w:rFonts w:ascii="Arial" w:eastAsia="Times New Roman" w:hAnsi="Arial" w:cs="Arial"/>
          <w:sz w:val="25"/>
          <w:szCs w:val="25"/>
          <w:lang w:eastAsia="en-GB"/>
        </w:rPr>
        <w:t xml:space="preserve"> ligjor”, a mbajnë mend konkretisht, gjeneralitetet dhe statusin e të gjithë personave që kanë takuar gjatë një viti, në një peridhë përpara 4 viteve? Këto pikëpyetje venë seriozisht në rrezik këtë standard, duke e shndërruar në një standard abuziv, </w:t>
      </w:r>
      <w:r w:rsidRPr="00E63AC0">
        <w:rPr>
          <w:rFonts w:ascii="Arial" w:eastAsia="Times New Roman" w:hAnsi="Arial" w:cs="Arial"/>
          <w:sz w:val="25"/>
          <w:szCs w:val="25"/>
          <w:lang w:eastAsia="en-GB"/>
        </w:rPr>
        <w:t>dhe q</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 xml:space="preserve"> cenon n</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 xml:space="preserve"> m</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nyr</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 xml:space="preserve"> jo objektive statusin e gjyqtar</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ve dhe prokuror</w:t>
      </w:r>
      <w:r w:rsidR="00CA200B">
        <w:rPr>
          <w:rFonts w:ascii="Arial" w:eastAsia="Times New Roman" w:hAnsi="Arial" w:cs="Arial"/>
          <w:sz w:val="25"/>
          <w:szCs w:val="25"/>
          <w:lang w:eastAsia="en-GB"/>
        </w:rPr>
        <w:t>ë</w:t>
      </w:r>
      <w:r w:rsidRPr="00E63AC0">
        <w:rPr>
          <w:rFonts w:ascii="Arial" w:eastAsia="Times New Roman" w:hAnsi="Arial" w:cs="Arial"/>
          <w:sz w:val="25"/>
          <w:szCs w:val="25"/>
          <w:lang w:eastAsia="en-GB"/>
        </w:rPr>
        <w:t>ve</w:t>
      </w:r>
      <w:r w:rsidR="00B66DAC" w:rsidRPr="00E63AC0">
        <w:rPr>
          <w:rFonts w:ascii="Arial" w:eastAsia="Times New Roman" w:hAnsi="Arial" w:cs="Arial"/>
          <w:sz w:val="25"/>
          <w:szCs w:val="25"/>
          <w:lang w:eastAsia="en-GB"/>
        </w:rPr>
        <w:t>.</w:t>
      </w:r>
    </w:p>
    <w:p w:rsidR="00135330" w:rsidRDefault="00135330" w:rsidP="000B6785">
      <w:pPr>
        <w:tabs>
          <w:tab w:val="left" w:pos="360"/>
          <w:tab w:val="left" w:pos="720"/>
          <w:tab w:val="left" w:pos="900"/>
        </w:tabs>
        <w:spacing w:after="0"/>
        <w:jc w:val="both"/>
        <w:rPr>
          <w:rFonts w:ascii="Arial" w:hAnsi="Arial" w:cs="Arial"/>
          <w:sz w:val="25"/>
          <w:szCs w:val="25"/>
        </w:rPr>
      </w:pPr>
    </w:p>
    <w:p w:rsidR="00E70F0C" w:rsidRPr="00E70F0C" w:rsidRDefault="00E63AC0" w:rsidP="000B6785">
      <w:pPr>
        <w:tabs>
          <w:tab w:val="left" w:pos="360"/>
          <w:tab w:val="left" w:pos="720"/>
          <w:tab w:val="left" w:pos="900"/>
        </w:tabs>
        <w:spacing w:after="0"/>
        <w:jc w:val="both"/>
        <w:rPr>
          <w:rFonts w:ascii="Arial" w:hAnsi="Arial" w:cs="Arial"/>
          <w:sz w:val="25"/>
          <w:szCs w:val="25"/>
        </w:rPr>
      </w:pPr>
      <w:r>
        <w:rPr>
          <w:rFonts w:ascii="Arial" w:hAnsi="Arial" w:cs="Arial"/>
          <w:sz w:val="25"/>
          <w:szCs w:val="25"/>
        </w:rPr>
        <w:t>Nga ana tjet</w:t>
      </w:r>
      <w:r w:rsidR="00CA200B">
        <w:rPr>
          <w:rFonts w:ascii="Arial" w:hAnsi="Arial" w:cs="Arial"/>
          <w:sz w:val="25"/>
          <w:szCs w:val="25"/>
        </w:rPr>
        <w:t>ë</w:t>
      </w:r>
      <w:r>
        <w:rPr>
          <w:rFonts w:ascii="Arial" w:hAnsi="Arial" w:cs="Arial"/>
          <w:sz w:val="25"/>
          <w:szCs w:val="25"/>
        </w:rPr>
        <w:t>r, neni 37 i ligjit i cili p</w:t>
      </w:r>
      <w:r w:rsidR="00CA200B">
        <w:rPr>
          <w:rFonts w:ascii="Arial" w:hAnsi="Arial" w:cs="Arial"/>
          <w:sz w:val="25"/>
          <w:szCs w:val="25"/>
        </w:rPr>
        <w:t>ë</w:t>
      </w:r>
      <w:r>
        <w:rPr>
          <w:rFonts w:ascii="Arial" w:hAnsi="Arial" w:cs="Arial"/>
          <w:sz w:val="25"/>
          <w:szCs w:val="25"/>
        </w:rPr>
        <w:t>rcakton k</w:t>
      </w:r>
      <w:r w:rsidR="00CA200B">
        <w:rPr>
          <w:rFonts w:ascii="Arial" w:hAnsi="Arial" w:cs="Arial"/>
          <w:sz w:val="25"/>
          <w:szCs w:val="25"/>
        </w:rPr>
        <w:t>ë</w:t>
      </w:r>
      <w:r>
        <w:rPr>
          <w:rFonts w:ascii="Arial" w:hAnsi="Arial" w:cs="Arial"/>
          <w:sz w:val="25"/>
          <w:szCs w:val="25"/>
        </w:rPr>
        <w:t>rkesat (pra, vler</w:t>
      </w:r>
      <w:r w:rsidR="00CA200B">
        <w:rPr>
          <w:rFonts w:ascii="Arial" w:hAnsi="Arial" w:cs="Arial"/>
          <w:sz w:val="25"/>
          <w:szCs w:val="25"/>
        </w:rPr>
        <w:t>ë</w:t>
      </w:r>
      <w:r>
        <w:rPr>
          <w:rFonts w:ascii="Arial" w:hAnsi="Arial" w:cs="Arial"/>
          <w:sz w:val="25"/>
          <w:szCs w:val="25"/>
        </w:rPr>
        <w:t>simet dhe kontrollet) ku bazohet procedura e kontrollit t</w:t>
      </w:r>
      <w:r w:rsidR="00CA200B">
        <w:rPr>
          <w:rFonts w:ascii="Arial" w:hAnsi="Arial" w:cs="Arial"/>
          <w:sz w:val="25"/>
          <w:szCs w:val="25"/>
        </w:rPr>
        <w:t>ë</w:t>
      </w:r>
      <w:r>
        <w:rPr>
          <w:rFonts w:ascii="Arial" w:hAnsi="Arial" w:cs="Arial"/>
          <w:sz w:val="25"/>
          <w:szCs w:val="25"/>
        </w:rPr>
        <w:t xml:space="preserve"> figur</w:t>
      </w:r>
      <w:r w:rsidR="00CA200B">
        <w:rPr>
          <w:rFonts w:ascii="Arial" w:hAnsi="Arial" w:cs="Arial"/>
          <w:sz w:val="25"/>
          <w:szCs w:val="25"/>
        </w:rPr>
        <w:t>ë</w:t>
      </w:r>
      <w:r>
        <w:rPr>
          <w:rFonts w:ascii="Arial" w:hAnsi="Arial" w:cs="Arial"/>
          <w:sz w:val="25"/>
          <w:szCs w:val="25"/>
        </w:rPr>
        <w:t>s, p</w:t>
      </w:r>
      <w:r w:rsidR="00CA200B">
        <w:rPr>
          <w:rFonts w:ascii="Arial" w:hAnsi="Arial" w:cs="Arial"/>
          <w:sz w:val="25"/>
          <w:szCs w:val="25"/>
        </w:rPr>
        <w:t>ë</w:t>
      </w:r>
      <w:r>
        <w:rPr>
          <w:rFonts w:ascii="Arial" w:hAnsi="Arial" w:cs="Arial"/>
          <w:sz w:val="25"/>
          <w:szCs w:val="25"/>
        </w:rPr>
        <w:t>rb</w:t>
      </w:r>
      <w:r w:rsidR="00CA200B">
        <w:rPr>
          <w:rFonts w:ascii="Arial" w:hAnsi="Arial" w:cs="Arial"/>
          <w:sz w:val="25"/>
          <w:szCs w:val="25"/>
        </w:rPr>
        <w:t>ë</w:t>
      </w:r>
      <w:r>
        <w:rPr>
          <w:rFonts w:ascii="Arial" w:hAnsi="Arial" w:cs="Arial"/>
          <w:sz w:val="25"/>
          <w:szCs w:val="25"/>
        </w:rPr>
        <w:t>n tejkalim flagrant</w:t>
      </w:r>
      <w:r w:rsidR="00CA200B">
        <w:rPr>
          <w:rFonts w:ascii="Arial" w:hAnsi="Arial" w:cs="Arial"/>
          <w:sz w:val="25"/>
          <w:szCs w:val="25"/>
        </w:rPr>
        <w:t>ë</w:t>
      </w:r>
      <w:r>
        <w:rPr>
          <w:rFonts w:ascii="Arial" w:hAnsi="Arial" w:cs="Arial"/>
          <w:sz w:val="25"/>
          <w:szCs w:val="25"/>
        </w:rPr>
        <w:t xml:space="preserve"> t</w:t>
      </w:r>
      <w:r w:rsidR="00CA200B">
        <w:rPr>
          <w:rFonts w:ascii="Arial" w:hAnsi="Arial" w:cs="Arial"/>
          <w:sz w:val="25"/>
          <w:szCs w:val="25"/>
        </w:rPr>
        <w:t>ë</w:t>
      </w:r>
      <w:r>
        <w:rPr>
          <w:rFonts w:ascii="Arial" w:hAnsi="Arial" w:cs="Arial"/>
          <w:sz w:val="25"/>
          <w:szCs w:val="25"/>
        </w:rPr>
        <w:t xml:space="preserve"> konceptit kushtetues t</w:t>
      </w:r>
      <w:r w:rsidR="00CA200B">
        <w:rPr>
          <w:rFonts w:ascii="Arial" w:hAnsi="Arial" w:cs="Arial"/>
          <w:sz w:val="25"/>
          <w:szCs w:val="25"/>
        </w:rPr>
        <w:t>ë</w:t>
      </w:r>
      <w:r>
        <w:rPr>
          <w:rFonts w:ascii="Arial" w:hAnsi="Arial" w:cs="Arial"/>
          <w:sz w:val="25"/>
          <w:szCs w:val="25"/>
        </w:rPr>
        <w:t xml:space="preserve"> “kontrollit t</w:t>
      </w:r>
      <w:r w:rsidR="00CA200B">
        <w:rPr>
          <w:rFonts w:ascii="Arial" w:hAnsi="Arial" w:cs="Arial"/>
          <w:sz w:val="25"/>
          <w:szCs w:val="25"/>
        </w:rPr>
        <w:t>ë</w:t>
      </w:r>
      <w:r>
        <w:rPr>
          <w:rFonts w:ascii="Arial" w:hAnsi="Arial" w:cs="Arial"/>
          <w:sz w:val="25"/>
          <w:szCs w:val="25"/>
        </w:rPr>
        <w:t xml:space="preserve"> figur</w:t>
      </w:r>
      <w:r w:rsidR="00CA200B">
        <w:rPr>
          <w:rFonts w:ascii="Arial" w:hAnsi="Arial" w:cs="Arial"/>
          <w:sz w:val="25"/>
          <w:szCs w:val="25"/>
        </w:rPr>
        <w:t>ë</w:t>
      </w:r>
      <w:r>
        <w:rPr>
          <w:rFonts w:ascii="Arial" w:hAnsi="Arial" w:cs="Arial"/>
          <w:sz w:val="25"/>
          <w:szCs w:val="25"/>
        </w:rPr>
        <w:t>s” t</w:t>
      </w:r>
      <w:r w:rsidR="00CA200B">
        <w:rPr>
          <w:rFonts w:ascii="Arial" w:hAnsi="Arial" w:cs="Arial"/>
          <w:sz w:val="25"/>
          <w:szCs w:val="25"/>
        </w:rPr>
        <w:t>ë</w:t>
      </w:r>
      <w:r>
        <w:rPr>
          <w:rFonts w:ascii="Arial" w:hAnsi="Arial" w:cs="Arial"/>
          <w:sz w:val="25"/>
          <w:szCs w:val="25"/>
        </w:rPr>
        <w:t xml:space="preserve"> parashikuar nga neni DH i Aneksit t</w:t>
      </w:r>
      <w:r w:rsidR="00CA200B">
        <w:rPr>
          <w:rFonts w:ascii="Arial" w:hAnsi="Arial" w:cs="Arial"/>
          <w:sz w:val="25"/>
          <w:szCs w:val="25"/>
        </w:rPr>
        <w:t>ë</w:t>
      </w:r>
      <w:r>
        <w:rPr>
          <w:rFonts w:ascii="Arial" w:hAnsi="Arial" w:cs="Arial"/>
          <w:sz w:val="25"/>
          <w:szCs w:val="25"/>
        </w:rPr>
        <w:t xml:space="preserve"> Kushtetut</w:t>
      </w:r>
      <w:r w:rsidR="00CA200B">
        <w:rPr>
          <w:rFonts w:ascii="Arial" w:hAnsi="Arial" w:cs="Arial"/>
          <w:sz w:val="25"/>
          <w:szCs w:val="25"/>
        </w:rPr>
        <w:t>ë</w:t>
      </w:r>
      <w:r>
        <w:rPr>
          <w:rFonts w:ascii="Arial" w:hAnsi="Arial" w:cs="Arial"/>
          <w:sz w:val="25"/>
          <w:szCs w:val="25"/>
        </w:rPr>
        <w:t>s.</w:t>
      </w:r>
      <w:r w:rsidR="00E70F0C" w:rsidRPr="00E70F0C">
        <w:rPr>
          <w:rFonts w:ascii="Arial" w:hAnsi="Arial" w:cs="Arial"/>
          <w:sz w:val="25"/>
          <w:szCs w:val="25"/>
        </w:rPr>
        <w:t>Neni DH, pikat 1 dhe 4, të Aneksit të Kushtetutës parashikon se objekti i kontrollit të figurës ndahet në:</w:t>
      </w:r>
      <w:r w:rsidR="00E70F0C">
        <w:rPr>
          <w:rFonts w:ascii="Arial" w:hAnsi="Arial" w:cs="Arial"/>
          <w:sz w:val="25"/>
          <w:szCs w:val="25"/>
        </w:rPr>
        <w:t xml:space="preserve"> (i) v</w:t>
      </w:r>
      <w:r w:rsidR="00E70F0C" w:rsidRPr="00E70F0C">
        <w:rPr>
          <w:rFonts w:ascii="Arial" w:hAnsi="Arial" w:cs="Arial"/>
          <w:sz w:val="25"/>
          <w:szCs w:val="25"/>
        </w:rPr>
        <w:t>erifikimi i plotësisë së deklarimit;</w:t>
      </w:r>
      <w:r w:rsidR="00E70F0C">
        <w:rPr>
          <w:rFonts w:ascii="Arial" w:hAnsi="Arial" w:cs="Arial"/>
          <w:sz w:val="25"/>
          <w:szCs w:val="25"/>
        </w:rPr>
        <w:t xml:space="preserve"> (ii) v</w:t>
      </w:r>
      <w:r w:rsidR="00E70F0C" w:rsidRPr="00E70F0C">
        <w:rPr>
          <w:rFonts w:ascii="Arial" w:hAnsi="Arial" w:cs="Arial"/>
          <w:sz w:val="25"/>
          <w:szCs w:val="25"/>
        </w:rPr>
        <w:t>erifikimi i saktësisë së deklarimeve;</w:t>
      </w:r>
      <w:r w:rsidR="00E70F0C">
        <w:rPr>
          <w:rFonts w:ascii="Arial" w:hAnsi="Arial" w:cs="Arial"/>
          <w:sz w:val="25"/>
          <w:szCs w:val="25"/>
        </w:rPr>
        <w:t xml:space="preserve"> (iii) v</w:t>
      </w:r>
      <w:r w:rsidR="00E70F0C" w:rsidRPr="00E70F0C">
        <w:rPr>
          <w:rFonts w:ascii="Arial" w:hAnsi="Arial" w:cs="Arial"/>
          <w:sz w:val="25"/>
          <w:szCs w:val="25"/>
        </w:rPr>
        <w:t>erifikimi nëse të dhënat e deklarimit bien në konceptin “kontakt i papërshtatshëm me persona të përfshirë në krimin e organizuar”.</w:t>
      </w:r>
    </w:p>
    <w:p w:rsidR="00E70F0C" w:rsidRPr="0045156B" w:rsidRDefault="00E70F0C" w:rsidP="000B6785">
      <w:pPr>
        <w:spacing w:after="0"/>
        <w:jc w:val="both"/>
        <w:rPr>
          <w:rFonts w:ascii="Arial" w:eastAsia="Times New Roman" w:hAnsi="Arial" w:cs="Arial"/>
          <w:color w:val="FF0000"/>
          <w:sz w:val="24"/>
          <w:szCs w:val="24"/>
          <w:lang w:eastAsia="en-GB"/>
        </w:rPr>
      </w:pPr>
    </w:p>
    <w:p w:rsidR="00E70F0C" w:rsidRPr="00CA200B" w:rsidRDefault="00E70F0C" w:rsidP="000B6785">
      <w:pPr>
        <w:tabs>
          <w:tab w:val="left" w:pos="360"/>
          <w:tab w:val="left" w:pos="720"/>
          <w:tab w:val="left" w:pos="900"/>
        </w:tabs>
        <w:spacing w:after="0"/>
        <w:jc w:val="both"/>
        <w:rPr>
          <w:rFonts w:ascii="Arial" w:hAnsi="Arial" w:cs="Arial"/>
          <w:sz w:val="25"/>
          <w:szCs w:val="25"/>
        </w:rPr>
      </w:pPr>
      <w:r w:rsidRPr="00CA200B">
        <w:rPr>
          <w:rFonts w:ascii="Arial" w:hAnsi="Arial" w:cs="Arial"/>
          <w:sz w:val="25"/>
          <w:szCs w:val="25"/>
        </w:rPr>
        <w:t>Nd</w:t>
      </w:r>
      <w:r w:rsidR="00CA200B">
        <w:rPr>
          <w:rFonts w:ascii="Arial" w:hAnsi="Arial" w:cs="Arial"/>
          <w:sz w:val="25"/>
          <w:szCs w:val="25"/>
        </w:rPr>
        <w:t>ë</w:t>
      </w:r>
      <w:r w:rsidRPr="00CA200B">
        <w:rPr>
          <w:rFonts w:ascii="Arial" w:hAnsi="Arial" w:cs="Arial"/>
          <w:sz w:val="25"/>
          <w:szCs w:val="25"/>
        </w:rPr>
        <w:t>rkoh</w:t>
      </w:r>
      <w:r w:rsidR="00CA200B">
        <w:rPr>
          <w:rFonts w:ascii="Arial" w:hAnsi="Arial" w:cs="Arial"/>
          <w:sz w:val="25"/>
          <w:szCs w:val="25"/>
        </w:rPr>
        <w:t>ë</w:t>
      </w:r>
      <w:r w:rsidRPr="00CA200B">
        <w:rPr>
          <w:rFonts w:ascii="Arial" w:hAnsi="Arial" w:cs="Arial"/>
          <w:sz w:val="25"/>
          <w:szCs w:val="25"/>
        </w:rPr>
        <w:t xml:space="preserve"> ligji e ka zgjeruar objektin e kontrollit t</w:t>
      </w:r>
      <w:r w:rsidR="00CA200B">
        <w:rPr>
          <w:rFonts w:ascii="Arial" w:hAnsi="Arial" w:cs="Arial"/>
          <w:sz w:val="25"/>
          <w:szCs w:val="25"/>
        </w:rPr>
        <w:t>ë</w:t>
      </w:r>
      <w:r w:rsidRPr="00CA200B">
        <w:rPr>
          <w:rFonts w:ascii="Arial" w:hAnsi="Arial" w:cs="Arial"/>
          <w:sz w:val="25"/>
          <w:szCs w:val="25"/>
        </w:rPr>
        <w:t xml:space="preserve"> figur</w:t>
      </w:r>
      <w:r w:rsidR="00CA200B">
        <w:rPr>
          <w:rFonts w:ascii="Arial" w:hAnsi="Arial" w:cs="Arial"/>
          <w:sz w:val="25"/>
          <w:szCs w:val="25"/>
        </w:rPr>
        <w:t>ë</w:t>
      </w:r>
      <w:r w:rsidRPr="00CA200B">
        <w:rPr>
          <w:rFonts w:ascii="Arial" w:hAnsi="Arial" w:cs="Arial"/>
          <w:sz w:val="25"/>
          <w:szCs w:val="25"/>
        </w:rPr>
        <w:t>s, jo vet</w:t>
      </w:r>
      <w:r w:rsidR="00CA200B">
        <w:rPr>
          <w:rFonts w:ascii="Arial" w:hAnsi="Arial" w:cs="Arial"/>
          <w:sz w:val="25"/>
          <w:szCs w:val="25"/>
        </w:rPr>
        <w:t>ë</w:t>
      </w:r>
      <w:r w:rsidRPr="00CA200B">
        <w:rPr>
          <w:rFonts w:ascii="Arial" w:hAnsi="Arial" w:cs="Arial"/>
          <w:sz w:val="25"/>
          <w:szCs w:val="25"/>
        </w:rPr>
        <w:t>m tek kontakti i pap</w:t>
      </w:r>
      <w:r w:rsidR="00CA200B">
        <w:rPr>
          <w:rFonts w:ascii="Arial" w:hAnsi="Arial" w:cs="Arial"/>
          <w:sz w:val="25"/>
          <w:szCs w:val="25"/>
        </w:rPr>
        <w:t>ë</w:t>
      </w:r>
      <w:r w:rsidRPr="00CA200B">
        <w:rPr>
          <w:rFonts w:ascii="Arial" w:hAnsi="Arial" w:cs="Arial"/>
          <w:sz w:val="25"/>
          <w:szCs w:val="25"/>
        </w:rPr>
        <w:t>rshtatsh</w:t>
      </w:r>
      <w:r w:rsidR="00CA200B">
        <w:rPr>
          <w:rFonts w:ascii="Arial" w:hAnsi="Arial" w:cs="Arial"/>
          <w:sz w:val="25"/>
          <w:szCs w:val="25"/>
        </w:rPr>
        <w:t>ë</w:t>
      </w:r>
      <w:r w:rsidRPr="00CA200B">
        <w:rPr>
          <w:rFonts w:ascii="Arial" w:hAnsi="Arial" w:cs="Arial"/>
          <w:sz w:val="25"/>
          <w:szCs w:val="25"/>
        </w:rPr>
        <w:t>m me personat e lidhur me krimin e organizuar, por edhe tek hipoteza t</w:t>
      </w:r>
      <w:r w:rsidR="00CA200B">
        <w:rPr>
          <w:rFonts w:ascii="Arial" w:hAnsi="Arial" w:cs="Arial"/>
          <w:sz w:val="25"/>
          <w:szCs w:val="25"/>
        </w:rPr>
        <w:t>ë</w:t>
      </w:r>
      <w:r w:rsidRPr="00CA200B">
        <w:rPr>
          <w:rFonts w:ascii="Arial" w:hAnsi="Arial" w:cs="Arial"/>
          <w:sz w:val="25"/>
          <w:szCs w:val="25"/>
        </w:rPr>
        <w:t xml:space="preserve"> tjera q</w:t>
      </w:r>
      <w:r w:rsidR="00CA200B">
        <w:rPr>
          <w:rFonts w:ascii="Arial" w:hAnsi="Arial" w:cs="Arial"/>
          <w:sz w:val="25"/>
          <w:szCs w:val="25"/>
        </w:rPr>
        <w:t>ë</w:t>
      </w:r>
      <w:r w:rsidRPr="00CA200B">
        <w:rPr>
          <w:rFonts w:ascii="Arial" w:hAnsi="Arial" w:cs="Arial"/>
          <w:sz w:val="25"/>
          <w:szCs w:val="25"/>
        </w:rPr>
        <w:t xml:space="preserve"> nuk p</w:t>
      </w:r>
      <w:r w:rsidR="00CA200B">
        <w:rPr>
          <w:rFonts w:ascii="Arial" w:hAnsi="Arial" w:cs="Arial"/>
          <w:sz w:val="25"/>
          <w:szCs w:val="25"/>
        </w:rPr>
        <w:t>ë</w:t>
      </w:r>
      <w:r w:rsidRPr="00CA200B">
        <w:rPr>
          <w:rFonts w:ascii="Arial" w:hAnsi="Arial" w:cs="Arial"/>
          <w:sz w:val="25"/>
          <w:szCs w:val="25"/>
        </w:rPr>
        <w:t>rfshihen n</w:t>
      </w:r>
      <w:r w:rsidR="00CA200B">
        <w:rPr>
          <w:rFonts w:ascii="Arial" w:hAnsi="Arial" w:cs="Arial"/>
          <w:sz w:val="25"/>
          <w:szCs w:val="25"/>
        </w:rPr>
        <w:t>ë</w:t>
      </w:r>
      <w:r w:rsidRPr="00CA200B">
        <w:rPr>
          <w:rFonts w:ascii="Arial" w:hAnsi="Arial" w:cs="Arial"/>
          <w:sz w:val="25"/>
          <w:szCs w:val="25"/>
        </w:rPr>
        <w:t xml:space="preserve"> k</w:t>
      </w:r>
      <w:r w:rsidR="00CA200B">
        <w:rPr>
          <w:rFonts w:ascii="Arial" w:hAnsi="Arial" w:cs="Arial"/>
          <w:sz w:val="25"/>
          <w:szCs w:val="25"/>
        </w:rPr>
        <w:t>ë</w:t>
      </w:r>
      <w:r w:rsidRPr="00CA200B">
        <w:rPr>
          <w:rFonts w:ascii="Arial" w:hAnsi="Arial" w:cs="Arial"/>
          <w:sz w:val="25"/>
          <w:szCs w:val="25"/>
        </w:rPr>
        <w:t>t</w:t>
      </w:r>
      <w:r w:rsidR="00CA200B">
        <w:rPr>
          <w:rFonts w:ascii="Arial" w:hAnsi="Arial" w:cs="Arial"/>
          <w:sz w:val="25"/>
          <w:szCs w:val="25"/>
        </w:rPr>
        <w:t>ë</w:t>
      </w:r>
      <w:r w:rsidRPr="00CA200B">
        <w:rPr>
          <w:rFonts w:ascii="Arial" w:hAnsi="Arial" w:cs="Arial"/>
          <w:sz w:val="25"/>
          <w:szCs w:val="25"/>
        </w:rPr>
        <w:t xml:space="preserve"> procedur</w:t>
      </w:r>
      <w:r w:rsidR="00CA200B">
        <w:rPr>
          <w:rFonts w:ascii="Arial" w:hAnsi="Arial" w:cs="Arial"/>
          <w:sz w:val="25"/>
          <w:szCs w:val="25"/>
        </w:rPr>
        <w:t>ë</w:t>
      </w:r>
      <w:r w:rsidRPr="00CA200B">
        <w:rPr>
          <w:rFonts w:ascii="Arial" w:hAnsi="Arial" w:cs="Arial"/>
          <w:sz w:val="25"/>
          <w:szCs w:val="25"/>
        </w:rPr>
        <w:t xml:space="preserve"> kushtetuese t</w:t>
      </w:r>
      <w:r w:rsidR="00CA200B">
        <w:rPr>
          <w:rFonts w:ascii="Arial" w:hAnsi="Arial" w:cs="Arial"/>
          <w:sz w:val="25"/>
          <w:szCs w:val="25"/>
        </w:rPr>
        <w:t>ë</w:t>
      </w:r>
      <w:r w:rsidRPr="00CA200B">
        <w:rPr>
          <w:rFonts w:ascii="Arial" w:hAnsi="Arial" w:cs="Arial"/>
          <w:sz w:val="25"/>
          <w:szCs w:val="25"/>
        </w:rPr>
        <w:t xml:space="preserve"> kontrollit t</w:t>
      </w:r>
      <w:r w:rsidR="00CA200B">
        <w:rPr>
          <w:rFonts w:ascii="Arial" w:hAnsi="Arial" w:cs="Arial"/>
          <w:sz w:val="25"/>
          <w:szCs w:val="25"/>
        </w:rPr>
        <w:t>ë</w:t>
      </w:r>
      <w:r w:rsidRPr="00CA200B">
        <w:rPr>
          <w:rFonts w:ascii="Arial" w:hAnsi="Arial" w:cs="Arial"/>
          <w:sz w:val="25"/>
          <w:szCs w:val="25"/>
        </w:rPr>
        <w:t xml:space="preserve"> figur</w:t>
      </w:r>
      <w:r w:rsidR="00CA200B">
        <w:rPr>
          <w:rFonts w:ascii="Arial" w:hAnsi="Arial" w:cs="Arial"/>
          <w:sz w:val="25"/>
          <w:szCs w:val="25"/>
        </w:rPr>
        <w:t>ë</w:t>
      </w:r>
      <w:r w:rsidRPr="00CA200B">
        <w:rPr>
          <w:rFonts w:ascii="Arial" w:hAnsi="Arial" w:cs="Arial"/>
          <w:sz w:val="25"/>
          <w:szCs w:val="25"/>
        </w:rPr>
        <w:t>s n</w:t>
      </w:r>
      <w:r w:rsidR="00CA200B">
        <w:rPr>
          <w:rFonts w:ascii="Arial" w:hAnsi="Arial" w:cs="Arial"/>
          <w:sz w:val="25"/>
          <w:szCs w:val="25"/>
        </w:rPr>
        <w:t>ë</w:t>
      </w:r>
      <w:r w:rsidRPr="00CA200B">
        <w:rPr>
          <w:rFonts w:ascii="Arial" w:hAnsi="Arial" w:cs="Arial"/>
          <w:sz w:val="25"/>
          <w:szCs w:val="25"/>
        </w:rPr>
        <w:t xml:space="preserve"> kuad</w:t>
      </w:r>
      <w:r w:rsidR="00CA200B">
        <w:rPr>
          <w:rFonts w:ascii="Arial" w:hAnsi="Arial" w:cs="Arial"/>
          <w:sz w:val="25"/>
          <w:szCs w:val="25"/>
        </w:rPr>
        <w:t>ë</w:t>
      </w:r>
      <w:r w:rsidRPr="00CA200B">
        <w:rPr>
          <w:rFonts w:ascii="Arial" w:hAnsi="Arial" w:cs="Arial"/>
          <w:sz w:val="25"/>
          <w:szCs w:val="25"/>
        </w:rPr>
        <w:t>r t</w:t>
      </w:r>
      <w:r w:rsidR="00CA200B">
        <w:rPr>
          <w:rFonts w:ascii="Arial" w:hAnsi="Arial" w:cs="Arial"/>
          <w:sz w:val="25"/>
          <w:szCs w:val="25"/>
        </w:rPr>
        <w:t>ë</w:t>
      </w:r>
      <w:r w:rsidRPr="00CA200B">
        <w:rPr>
          <w:rFonts w:ascii="Arial" w:hAnsi="Arial" w:cs="Arial"/>
          <w:sz w:val="25"/>
          <w:szCs w:val="25"/>
        </w:rPr>
        <w:t xml:space="preserve"> procesit t</w:t>
      </w:r>
      <w:r w:rsidR="00CA200B">
        <w:rPr>
          <w:rFonts w:ascii="Arial" w:hAnsi="Arial" w:cs="Arial"/>
          <w:sz w:val="25"/>
          <w:szCs w:val="25"/>
        </w:rPr>
        <w:t>ë</w:t>
      </w:r>
      <w:r w:rsidRPr="00CA200B">
        <w:rPr>
          <w:rFonts w:ascii="Arial" w:hAnsi="Arial" w:cs="Arial"/>
          <w:sz w:val="25"/>
          <w:szCs w:val="25"/>
        </w:rPr>
        <w:t xml:space="preserve"> rivler</w:t>
      </w:r>
      <w:r w:rsidR="00CA200B">
        <w:rPr>
          <w:rFonts w:ascii="Arial" w:hAnsi="Arial" w:cs="Arial"/>
          <w:sz w:val="25"/>
          <w:szCs w:val="25"/>
        </w:rPr>
        <w:t>ë</w:t>
      </w:r>
      <w:r w:rsidRPr="00CA200B">
        <w:rPr>
          <w:rFonts w:ascii="Arial" w:hAnsi="Arial" w:cs="Arial"/>
          <w:sz w:val="25"/>
          <w:szCs w:val="25"/>
        </w:rPr>
        <w:t>simit. Konkretisht, hipoteza e shkronjës “a” është e paqartë, n</w:t>
      </w:r>
      <w:r w:rsidR="00CA200B">
        <w:rPr>
          <w:rFonts w:ascii="Arial" w:hAnsi="Arial" w:cs="Arial"/>
          <w:sz w:val="25"/>
          <w:szCs w:val="25"/>
        </w:rPr>
        <w:t>ë</w:t>
      </w:r>
      <w:r w:rsidRPr="00CA200B">
        <w:rPr>
          <w:rFonts w:ascii="Arial" w:hAnsi="Arial" w:cs="Arial"/>
          <w:sz w:val="25"/>
          <w:szCs w:val="25"/>
        </w:rPr>
        <w:t>se i referohet subjektit t</w:t>
      </w:r>
      <w:r w:rsidR="00CA200B">
        <w:rPr>
          <w:rFonts w:ascii="Arial" w:hAnsi="Arial" w:cs="Arial"/>
          <w:sz w:val="25"/>
          <w:szCs w:val="25"/>
        </w:rPr>
        <w:t>ë</w:t>
      </w:r>
      <w:r w:rsidRPr="00CA200B">
        <w:rPr>
          <w:rFonts w:ascii="Arial" w:hAnsi="Arial" w:cs="Arial"/>
          <w:sz w:val="25"/>
          <w:szCs w:val="25"/>
        </w:rPr>
        <w:t xml:space="preserve"> rivler</w:t>
      </w:r>
      <w:r w:rsidR="00CA200B">
        <w:rPr>
          <w:rFonts w:ascii="Arial" w:hAnsi="Arial" w:cs="Arial"/>
          <w:sz w:val="25"/>
          <w:szCs w:val="25"/>
        </w:rPr>
        <w:t>ë</w:t>
      </w:r>
      <w:r w:rsidRPr="00CA200B">
        <w:rPr>
          <w:rFonts w:ascii="Arial" w:hAnsi="Arial" w:cs="Arial"/>
          <w:sz w:val="25"/>
          <w:szCs w:val="25"/>
        </w:rPr>
        <w:t>simit apo personit t</w:t>
      </w:r>
      <w:r w:rsidR="00CA200B">
        <w:rPr>
          <w:rFonts w:ascii="Arial" w:hAnsi="Arial" w:cs="Arial"/>
          <w:sz w:val="25"/>
          <w:szCs w:val="25"/>
        </w:rPr>
        <w:t>ë</w:t>
      </w:r>
      <w:r w:rsidRPr="00CA200B">
        <w:rPr>
          <w:rFonts w:ascii="Arial" w:hAnsi="Arial" w:cs="Arial"/>
          <w:sz w:val="25"/>
          <w:szCs w:val="25"/>
        </w:rPr>
        <w:t xml:space="preserve"> p</w:t>
      </w:r>
      <w:r w:rsidR="00CA200B">
        <w:rPr>
          <w:rFonts w:ascii="Arial" w:hAnsi="Arial" w:cs="Arial"/>
          <w:sz w:val="25"/>
          <w:szCs w:val="25"/>
        </w:rPr>
        <w:t>ë</w:t>
      </w:r>
      <w:r w:rsidRPr="00CA200B">
        <w:rPr>
          <w:rFonts w:ascii="Arial" w:hAnsi="Arial" w:cs="Arial"/>
          <w:sz w:val="25"/>
          <w:szCs w:val="25"/>
        </w:rPr>
        <w:t>rfshir</w:t>
      </w:r>
      <w:r w:rsidR="00CA200B">
        <w:rPr>
          <w:rFonts w:ascii="Arial" w:hAnsi="Arial" w:cs="Arial"/>
          <w:sz w:val="25"/>
          <w:szCs w:val="25"/>
        </w:rPr>
        <w:t>ë</w:t>
      </w:r>
      <w:r w:rsidRPr="00CA200B">
        <w:rPr>
          <w:rFonts w:ascii="Arial" w:hAnsi="Arial" w:cs="Arial"/>
          <w:sz w:val="25"/>
          <w:szCs w:val="25"/>
        </w:rPr>
        <w:t xml:space="preserve"> n</w:t>
      </w:r>
      <w:r w:rsidR="00CA200B">
        <w:rPr>
          <w:rFonts w:ascii="Arial" w:hAnsi="Arial" w:cs="Arial"/>
          <w:sz w:val="25"/>
          <w:szCs w:val="25"/>
        </w:rPr>
        <w:t>ë</w:t>
      </w:r>
      <w:r w:rsidRPr="00CA200B">
        <w:rPr>
          <w:rFonts w:ascii="Arial" w:hAnsi="Arial" w:cs="Arial"/>
          <w:sz w:val="25"/>
          <w:szCs w:val="25"/>
        </w:rPr>
        <w:t xml:space="preserve"> krimin e organizuar. Nëse bëhet fjalë për ҁështjen e identiteteve të tjera të subjektit të rivlerësimit, atëherë ky </w:t>
      </w:r>
      <w:r w:rsidR="00CA200B">
        <w:rPr>
          <w:rFonts w:ascii="Arial" w:hAnsi="Arial" w:cs="Arial"/>
          <w:sz w:val="25"/>
          <w:szCs w:val="25"/>
        </w:rPr>
        <w:t>ë</w:t>
      </w:r>
      <w:r w:rsidRPr="00CA200B">
        <w:rPr>
          <w:rFonts w:ascii="Arial" w:hAnsi="Arial" w:cs="Arial"/>
          <w:sz w:val="25"/>
          <w:szCs w:val="25"/>
        </w:rPr>
        <w:t>sht</w:t>
      </w:r>
      <w:r w:rsidR="00CA200B">
        <w:rPr>
          <w:rFonts w:ascii="Arial" w:hAnsi="Arial" w:cs="Arial"/>
          <w:sz w:val="25"/>
          <w:szCs w:val="25"/>
        </w:rPr>
        <w:t>ë</w:t>
      </w:r>
      <w:r w:rsidRPr="00CA200B">
        <w:rPr>
          <w:rFonts w:ascii="Arial" w:hAnsi="Arial" w:cs="Arial"/>
          <w:sz w:val="25"/>
          <w:szCs w:val="25"/>
        </w:rPr>
        <w:t xml:space="preserve"> kontroll q</w:t>
      </w:r>
      <w:r w:rsidR="00CA200B">
        <w:rPr>
          <w:rFonts w:ascii="Arial" w:hAnsi="Arial" w:cs="Arial"/>
          <w:sz w:val="25"/>
          <w:szCs w:val="25"/>
        </w:rPr>
        <w:t>ë</w:t>
      </w:r>
      <w:r w:rsidRPr="00CA200B">
        <w:rPr>
          <w:rFonts w:ascii="Arial" w:hAnsi="Arial" w:cs="Arial"/>
          <w:sz w:val="25"/>
          <w:szCs w:val="25"/>
        </w:rPr>
        <w:t xml:space="preserve"> kryhet n</w:t>
      </w:r>
      <w:r w:rsidR="00CA200B">
        <w:rPr>
          <w:rFonts w:ascii="Arial" w:hAnsi="Arial" w:cs="Arial"/>
          <w:sz w:val="25"/>
          <w:szCs w:val="25"/>
        </w:rPr>
        <w:t>ë</w:t>
      </w:r>
      <w:r w:rsidRPr="00CA200B">
        <w:rPr>
          <w:rFonts w:ascii="Arial" w:hAnsi="Arial" w:cs="Arial"/>
          <w:sz w:val="25"/>
          <w:szCs w:val="25"/>
        </w:rPr>
        <w:t xml:space="preserve"> kuad</w:t>
      </w:r>
      <w:r w:rsidR="00CA200B">
        <w:rPr>
          <w:rFonts w:ascii="Arial" w:hAnsi="Arial" w:cs="Arial"/>
          <w:sz w:val="25"/>
          <w:szCs w:val="25"/>
        </w:rPr>
        <w:t>ë</w:t>
      </w:r>
      <w:r w:rsidRPr="00CA200B">
        <w:rPr>
          <w:rFonts w:ascii="Arial" w:hAnsi="Arial" w:cs="Arial"/>
          <w:sz w:val="25"/>
          <w:szCs w:val="25"/>
        </w:rPr>
        <w:t>r t</w:t>
      </w:r>
      <w:r w:rsidR="00CA200B">
        <w:rPr>
          <w:rFonts w:ascii="Arial" w:hAnsi="Arial" w:cs="Arial"/>
          <w:sz w:val="25"/>
          <w:szCs w:val="25"/>
        </w:rPr>
        <w:t>ë</w:t>
      </w:r>
      <w:r w:rsidRPr="00CA200B">
        <w:rPr>
          <w:rFonts w:ascii="Arial" w:hAnsi="Arial" w:cs="Arial"/>
          <w:sz w:val="25"/>
          <w:szCs w:val="25"/>
        </w:rPr>
        <w:t xml:space="preserve"> procesit t</w:t>
      </w:r>
      <w:r w:rsidR="00CA200B">
        <w:rPr>
          <w:rFonts w:ascii="Arial" w:hAnsi="Arial" w:cs="Arial"/>
          <w:sz w:val="25"/>
          <w:szCs w:val="25"/>
        </w:rPr>
        <w:t>ë</w:t>
      </w:r>
      <w:r w:rsidRPr="00CA200B">
        <w:rPr>
          <w:rFonts w:ascii="Arial" w:hAnsi="Arial" w:cs="Arial"/>
          <w:sz w:val="25"/>
          <w:szCs w:val="25"/>
        </w:rPr>
        <w:t xml:space="preserve"> dekriminalizimit sipas ligjit nr. 138/2015, dhe është detyrë ligjore e Prokurorisë së Përgjithshme. </w:t>
      </w:r>
    </w:p>
    <w:p w:rsidR="00E70F0C" w:rsidRPr="00CA200B" w:rsidRDefault="00E70F0C" w:rsidP="000B6785">
      <w:pPr>
        <w:tabs>
          <w:tab w:val="left" w:pos="360"/>
          <w:tab w:val="left" w:pos="720"/>
          <w:tab w:val="left" w:pos="900"/>
        </w:tabs>
        <w:spacing w:after="0"/>
        <w:jc w:val="both"/>
        <w:rPr>
          <w:rFonts w:ascii="Arial" w:hAnsi="Arial" w:cs="Arial"/>
          <w:sz w:val="25"/>
          <w:szCs w:val="25"/>
        </w:rPr>
      </w:pPr>
    </w:p>
    <w:p w:rsidR="00E70F0C" w:rsidRPr="00CA200B" w:rsidRDefault="00E70F0C" w:rsidP="000B6785">
      <w:pPr>
        <w:tabs>
          <w:tab w:val="left" w:pos="360"/>
          <w:tab w:val="left" w:pos="720"/>
          <w:tab w:val="left" w:pos="900"/>
        </w:tabs>
        <w:spacing w:after="0"/>
        <w:jc w:val="both"/>
        <w:rPr>
          <w:rFonts w:ascii="Arial" w:hAnsi="Arial" w:cs="Arial"/>
          <w:sz w:val="25"/>
          <w:szCs w:val="25"/>
        </w:rPr>
      </w:pPr>
      <w:r w:rsidRPr="00CA200B">
        <w:rPr>
          <w:rFonts w:ascii="Arial" w:hAnsi="Arial" w:cs="Arial"/>
          <w:sz w:val="25"/>
          <w:szCs w:val="25"/>
        </w:rPr>
        <w:t>Në hipotezën e shkronjës “b” parashikohet se kryhet verifikim për “tendencën kriminale për përfshirjen në krim të organizuar”, që është tërësisht abuzive. Verifikimi nëse subjekti ‘ka tendencë kriminale”, është i paqartë se cfarë nënkupton, dhe se cfarë konsiderohet  “tendencë kriminale”, dhe sesi mund të provohen e dokumentohen këto? N</w:t>
      </w:r>
      <w:r w:rsidR="00CA200B">
        <w:rPr>
          <w:rFonts w:ascii="Arial" w:hAnsi="Arial" w:cs="Arial"/>
          <w:sz w:val="25"/>
          <w:szCs w:val="25"/>
        </w:rPr>
        <w:t>ë</w:t>
      </w:r>
      <w:r w:rsidRPr="00CA200B">
        <w:rPr>
          <w:rFonts w:ascii="Arial" w:hAnsi="Arial" w:cs="Arial"/>
          <w:sz w:val="25"/>
          <w:szCs w:val="25"/>
        </w:rPr>
        <w:t xml:space="preserve"> cdo rast, vler</w:t>
      </w:r>
      <w:r w:rsidR="00CA200B">
        <w:rPr>
          <w:rFonts w:ascii="Arial" w:hAnsi="Arial" w:cs="Arial"/>
          <w:sz w:val="25"/>
          <w:szCs w:val="25"/>
        </w:rPr>
        <w:t>ë</w:t>
      </w:r>
      <w:r w:rsidRPr="00CA200B">
        <w:rPr>
          <w:rFonts w:ascii="Arial" w:hAnsi="Arial" w:cs="Arial"/>
          <w:sz w:val="25"/>
          <w:szCs w:val="25"/>
        </w:rPr>
        <w:t>simi i tendencave p</w:t>
      </w:r>
      <w:r w:rsidR="00CA200B">
        <w:rPr>
          <w:rFonts w:ascii="Arial" w:hAnsi="Arial" w:cs="Arial"/>
          <w:sz w:val="25"/>
          <w:szCs w:val="25"/>
        </w:rPr>
        <w:t>ë</w:t>
      </w:r>
      <w:r w:rsidRPr="00CA200B">
        <w:rPr>
          <w:rFonts w:ascii="Arial" w:hAnsi="Arial" w:cs="Arial"/>
          <w:sz w:val="25"/>
          <w:szCs w:val="25"/>
        </w:rPr>
        <w:t>rfshin</w:t>
      </w:r>
      <w:r w:rsidR="00CA200B">
        <w:rPr>
          <w:rFonts w:ascii="Arial" w:hAnsi="Arial" w:cs="Arial"/>
          <w:sz w:val="25"/>
          <w:szCs w:val="25"/>
        </w:rPr>
        <w:t>ë</w:t>
      </w:r>
      <w:r w:rsidRPr="00CA200B">
        <w:rPr>
          <w:rFonts w:ascii="Arial" w:hAnsi="Arial" w:cs="Arial"/>
          <w:sz w:val="25"/>
          <w:szCs w:val="25"/>
        </w:rPr>
        <w:t xml:space="preserve"> vler</w:t>
      </w:r>
      <w:r w:rsidR="00CA200B">
        <w:rPr>
          <w:rFonts w:ascii="Arial" w:hAnsi="Arial" w:cs="Arial"/>
          <w:sz w:val="25"/>
          <w:szCs w:val="25"/>
        </w:rPr>
        <w:t>ë</w:t>
      </w:r>
      <w:r w:rsidRPr="00CA200B">
        <w:rPr>
          <w:rFonts w:ascii="Arial" w:hAnsi="Arial" w:cs="Arial"/>
          <w:sz w:val="25"/>
          <w:szCs w:val="25"/>
        </w:rPr>
        <w:t>simin psikologjik t</w:t>
      </w:r>
      <w:r w:rsidR="00CA200B">
        <w:rPr>
          <w:rFonts w:ascii="Arial" w:hAnsi="Arial" w:cs="Arial"/>
          <w:sz w:val="25"/>
          <w:szCs w:val="25"/>
        </w:rPr>
        <w:t>ë</w:t>
      </w:r>
      <w:r w:rsidRPr="00CA200B">
        <w:rPr>
          <w:rFonts w:ascii="Arial" w:hAnsi="Arial" w:cs="Arial"/>
          <w:sz w:val="25"/>
          <w:szCs w:val="25"/>
        </w:rPr>
        <w:t xml:space="preserve"> subjektit, i cili del jasht</w:t>
      </w:r>
      <w:r w:rsidR="00CA200B">
        <w:rPr>
          <w:rFonts w:ascii="Arial" w:hAnsi="Arial" w:cs="Arial"/>
          <w:sz w:val="25"/>
          <w:szCs w:val="25"/>
        </w:rPr>
        <w:t>ë</w:t>
      </w:r>
      <w:r w:rsidRPr="00CA200B">
        <w:rPr>
          <w:rFonts w:ascii="Arial" w:hAnsi="Arial" w:cs="Arial"/>
          <w:sz w:val="25"/>
          <w:szCs w:val="25"/>
        </w:rPr>
        <w:t xml:space="preserve"> natyr</w:t>
      </w:r>
      <w:r w:rsidR="00CA200B">
        <w:rPr>
          <w:rFonts w:ascii="Arial" w:hAnsi="Arial" w:cs="Arial"/>
          <w:sz w:val="25"/>
          <w:szCs w:val="25"/>
        </w:rPr>
        <w:t>ë</w:t>
      </w:r>
      <w:r w:rsidRPr="00CA200B">
        <w:rPr>
          <w:rFonts w:ascii="Arial" w:hAnsi="Arial" w:cs="Arial"/>
          <w:sz w:val="25"/>
          <w:szCs w:val="25"/>
        </w:rPr>
        <w:t>s s</w:t>
      </w:r>
      <w:r w:rsidR="00CA200B">
        <w:rPr>
          <w:rFonts w:ascii="Arial" w:hAnsi="Arial" w:cs="Arial"/>
          <w:sz w:val="25"/>
          <w:szCs w:val="25"/>
        </w:rPr>
        <w:t>ë</w:t>
      </w:r>
      <w:r w:rsidRPr="00CA200B">
        <w:rPr>
          <w:rFonts w:ascii="Arial" w:hAnsi="Arial" w:cs="Arial"/>
          <w:sz w:val="25"/>
          <w:szCs w:val="25"/>
        </w:rPr>
        <w:t xml:space="preserve"> kontrollit t</w:t>
      </w:r>
      <w:r w:rsidR="00CA200B">
        <w:rPr>
          <w:rFonts w:ascii="Arial" w:hAnsi="Arial" w:cs="Arial"/>
          <w:sz w:val="25"/>
          <w:szCs w:val="25"/>
        </w:rPr>
        <w:t>ë</w:t>
      </w:r>
      <w:r w:rsidRPr="00CA200B">
        <w:rPr>
          <w:rFonts w:ascii="Arial" w:hAnsi="Arial" w:cs="Arial"/>
          <w:sz w:val="25"/>
          <w:szCs w:val="25"/>
        </w:rPr>
        <w:t xml:space="preserve"> figur</w:t>
      </w:r>
      <w:r w:rsidR="00CA200B">
        <w:rPr>
          <w:rFonts w:ascii="Arial" w:hAnsi="Arial" w:cs="Arial"/>
          <w:sz w:val="25"/>
          <w:szCs w:val="25"/>
        </w:rPr>
        <w:t>ë</w:t>
      </w:r>
      <w:r w:rsidRPr="00CA200B">
        <w:rPr>
          <w:rFonts w:ascii="Arial" w:hAnsi="Arial" w:cs="Arial"/>
          <w:sz w:val="25"/>
          <w:szCs w:val="25"/>
        </w:rPr>
        <w:t>s sipas nenit DH t</w:t>
      </w:r>
      <w:r w:rsidR="00CA200B">
        <w:rPr>
          <w:rFonts w:ascii="Arial" w:hAnsi="Arial" w:cs="Arial"/>
          <w:sz w:val="25"/>
          <w:szCs w:val="25"/>
        </w:rPr>
        <w:t>ë</w:t>
      </w:r>
      <w:r w:rsidRPr="00CA200B">
        <w:rPr>
          <w:rFonts w:ascii="Arial" w:hAnsi="Arial" w:cs="Arial"/>
          <w:sz w:val="25"/>
          <w:szCs w:val="25"/>
        </w:rPr>
        <w:t xml:space="preserve"> Aneksit t</w:t>
      </w:r>
      <w:r w:rsidR="00CA200B">
        <w:rPr>
          <w:rFonts w:ascii="Arial" w:hAnsi="Arial" w:cs="Arial"/>
          <w:sz w:val="25"/>
          <w:szCs w:val="25"/>
        </w:rPr>
        <w:t>ë</w:t>
      </w:r>
      <w:r w:rsidRPr="00CA200B">
        <w:rPr>
          <w:rFonts w:ascii="Arial" w:hAnsi="Arial" w:cs="Arial"/>
          <w:sz w:val="25"/>
          <w:szCs w:val="25"/>
        </w:rPr>
        <w:t xml:space="preserve"> Kushtetut</w:t>
      </w:r>
      <w:r w:rsidR="00CA200B">
        <w:rPr>
          <w:rFonts w:ascii="Arial" w:hAnsi="Arial" w:cs="Arial"/>
          <w:sz w:val="25"/>
          <w:szCs w:val="25"/>
        </w:rPr>
        <w:t>ë</w:t>
      </w:r>
      <w:r w:rsidRPr="00CA200B">
        <w:rPr>
          <w:rFonts w:ascii="Arial" w:hAnsi="Arial" w:cs="Arial"/>
          <w:sz w:val="25"/>
          <w:szCs w:val="25"/>
        </w:rPr>
        <w:t xml:space="preserve">s. </w:t>
      </w:r>
    </w:p>
    <w:p w:rsidR="00E70F0C" w:rsidRPr="00CA200B" w:rsidRDefault="00E70F0C" w:rsidP="000B6785">
      <w:pPr>
        <w:tabs>
          <w:tab w:val="left" w:pos="360"/>
          <w:tab w:val="left" w:pos="720"/>
          <w:tab w:val="left" w:pos="900"/>
        </w:tabs>
        <w:spacing w:after="0"/>
        <w:jc w:val="both"/>
        <w:rPr>
          <w:rFonts w:ascii="Arial" w:hAnsi="Arial" w:cs="Arial"/>
          <w:sz w:val="25"/>
          <w:szCs w:val="25"/>
        </w:rPr>
      </w:pPr>
    </w:p>
    <w:p w:rsidR="00E70F0C" w:rsidRDefault="00E70F0C" w:rsidP="000B6785">
      <w:pPr>
        <w:tabs>
          <w:tab w:val="left" w:pos="360"/>
          <w:tab w:val="left" w:pos="720"/>
          <w:tab w:val="left" w:pos="900"/>
        </w:tabs>
        <w:spacing w:after="0"/>
        <w:jc w:val="both"/>
        <w:rPr>
          <w:rFonts w:ascii="Arial" w:hAnsi="Arial" w:cs="Arial"/>
          <w:sz w:val="25"/>
          <w:szCs w:val="25"/>
        </w:rPr>
      </w:pPr>
      <w:r w:rsidRPr="00CA200B">
        <w:rPr>
          <w:rFonts w:ascii="Arial" w:hAnsi="Arial" w:cs="Arial"/>
          <w:sz w:val="25"/>
          <w:szCs w:val="25"/>
        </w:rPr>
        <w:t xml:space="preserve">I njëjti koment vlen edhe për hipotezën e shkronjës “c”. Çfarë dobie dhe qëllimi ka në funksion të procesit të rivlerësimit të verifikohet se sa mund të vihet në presion subjekti nga strukturat kriminale. Nga mënyra sesi është formuluar kjo detyrë, rezulton se grupi i punës do të realizojë një vlerësim psikologjik të individit, sepse “mundësia për t’u vënë në presion” është e lidhur me gjendjen psikologjike të tij. </w:t>
      </w:r>
    </w:p>
    <w:p w:rsidR="009D7DA0" w:rsidRPr="00CA200B" w:rsidRDefault="009D7DA0" w:rsidP="000B6785">
      <w:pPr>
        <w:tabs>
          <w:tab w:val="left" w:pos="360"/>
          <w:tab w:val="left" w:pos="720"/>
          <w:tab w:val="left" w:pos="900"/>
        </w:tabs>
        <w:spacing w:after="0"/>
        <w:jc w:val="both"/>
        <w:rPr>
          <w:rFonts w:ascii="Arial" w:hAnsi="Arial" w:cs="Arial"/>
          <w:sz w:val="25"/>
          <w:szCs w:val="25"/>
        </w:rPr>
      </w:pPr>
    </w:p>
    <w:p w:rsidR="00E70F0C" w:rsidRPr="00CA200B" w:rsidRDefault="00E70F0C" w:rsidP="000B6785">
      <w:pPr>
        <w:tabs>
          <w:tab w:val="left" w:pos="360"/>
          <w:tab w:val="left" w:pos="720"/>
          <w:tab w:val="left" w:pos="900"/>
        </w:tabs>
        <w:spacing w:after="0"/>
        <w:jc w:val="both"/>
        <w:rPr>
          <w:rFonts w:ascii="Arial" w:hAnsi="Arial" w:cs="Arial"/>
          <w:sz w:val="25"/>
          <w:szCs w:val="25"/>
        </w:rPr>
      </w:pPr>
      <w:r w:rsidRPr="00CA200B">
        <w:rPr>
          <w:rFonts w:ascii="Arial" w:hAnsi="Arial" w:cs="Arial"/>
          <w:sz w:val="25"/>
          <w:szCs w:val="25"/>
        </w:rPr>
        <w:t>Hipoteza e shkronjës “ҁ” është në tejkalim të Kushtetutës dhe nuk ka as logjikë. Kushtetuta nuk kërkon të verifikohet prirja kriminale e një subjekti të rivlerësimit, pasi këto lloj kategorish kanë natyrë psikologjike dhe jo juridike. Po kështu, edhe gjuha e përdorur është e pasaktë. Për ilustrim, kërkohet vetëm tentativa për t’u përfshirë “fshehurazi” dhe nuk kërkohet tentativa për t’u përfshirë “hapur”. Po kështu, ka gabime konceptuale gjer në lajthitje, sepse parashikohet që përfshirja në krim të organizuar mund të bëhet vetëm ose në bashkëpunim ose në përbërje. Hipoteza për të vepruar vetëm pa asnjë lloj forme bashkëpunimi në krimin e organizuar është absurd logjik dhe juridik.P</w:t>
      </w:r>
      <w:r w:rsidR="00CA200B">
        <w:rPr>
          <w:rFonts w:ascii="Arial" w:hAnsi="Arial" w:cs="Arial"/>
          <w:sz w:val="25"/>
          <w:szCs w:val="25"/>
        </w:rPr>
        <w:t>ë</w:t>
      </w:r>
      <w:r w:rsidRPr="00CA200B">
        <w:rPr>
          <w:rFonts w:ascii="Arial" w:hAnsi="Arial" w:cs="Arial"/>
          <w:sz w:val="25"/>
          <w:szCs w:val="25"/>
        </w:rPr>
        <w:t>r m</w:t>
      </w:r>
      <w:r w:rsidR="00CA200B">
        <w:rPr>
          <w:rFonts w:ascii="Arial" w:hAnsi="Arial" w:cs="Arial"/>
          <w:sz w:val="25"/>
          <w:szCs w:val="25"/>
        </w:rPr>
        <w:t>ë</w:t>
      </w:r>
      <w:r w:rsidRPr="00CA200B">
        <w:rPr>
          <w:rFonts w:ascii="Arial" w:hAnsi="Arial" w:cs="Arial"/>
          <w:sz w:val="25"/>
          <w:szCs w:val="25"/>
        </w:rPr>
        <w:t xml:space="preserve"> tep</w:t>
      </w:r>
      <w:r w:rsidR="00CA200B">
        <w:rPr>
          <w:rFonts w:ascii="Arial" w:hAnsi="Arial" w:cs="Arial"/>
          <w:sz w:val="25"/>
          <w:szCs w:val="25"/>
        </w:rPr>
        <w:t>ë</w:t>
      </w:r>
      <w:r w:rsidRPr="00CA200B">
        <w:rPr>
          <w:rFonts w:ascii="Arial" w:hAnsi="Arial" w:cs="Arial"/>
          <w:sz w:val="25"/>
          <w:szCs w:val="25"/>
        </w:rPr>
        <w:t>r, kjo është detyrë e mirëfillte e një procedimi penal dhe është kompetencë kushtetuese e organit të prokurorisë. Nëse një individ, qoftë ky edhe gjyqtar/prokuror, është anëtar, përfshihet apo bashkëpunon me një organizatë kriminale, atëherë ai nuk është subjekt i një procedure administrative për largimin nga detyra, por është subjekt i hetimit dhe ndjekjes penale, p</w:t>
      </w:r>
      <w:r w:rsidR="00CA200B">
        <w:rPr>
          <w:rFonts w:ascii="Arial" w:hAnsi="Arial" w:cs="Arial"/>
          <w:sz w:val="25"/>
          <w:szCs w:val="25"/>
        </w:rPr>
        <w:t>ë</w:t>
      </w:r>
      <w:r w:rsidRPr="00CA200B">
        <w:rPr>
          <w:rFonts w:ascii="Arial" w:hAnsi="Arial" w:cs="Arial"/>
          <w:sz w:val="25"/>
          <w:szCs w:val="25"/>
        </w:rPr>
        <w:t>r pjes</w:t>
      </w:r>
      <w:r w:rsidR="00CA200B">
        <w:rPr>
          <w:rFonts w:ascii="Arial" w:hAnsi="Arial" w:cs="Arial"/>
          <w:sz w:val="25"/>
          <w:szCs w:val="25"/>
        </w:rPr>
        <w:t>ë</w:t>
      </w:r>
      <w:r w:rsidRPr="00CA200B">
        <w:rPr>
          <w:rFonts w:ascii="Arial" w:hAnsi="Arial" w:cs="Arial"/>
          <w:sz w:val="25"/>
          <w:szCs w:val="25"/>
        </w:rPr>
        <w:t>marrje n</w:t>
      </w:r>
      <w:r w:rsidR="00CA200B">
        <w:rPr>
          <w:rFonts w:ascii="Arial" w:hAnsi="Arial" w:cs="Arial"/>
          <w:sz w:val="25"/>
          <w:szCs w:val="25"/>
        </w:rPr>
        <w:t>ë</w:t>
      </w:r>
      <w:r w:rsidRPr="00CA200B">
        <w:rPr>
          <w:rFonts w:ascii="Arial" w:hAnsi="Arial" w:cs="Arial"/>
          <w:sz w:val="25"/>
          <w:szCs w:val="25"/>
        </w:rPr>
        <w:t xml:space="preserve"> nj</w:t>
      </w:r>
      <w:r w:rsidR="00CA200B">
        <w:rPr>
          <w:rFonts w:ascii="Arial" w:hAnsi="Arial" w:cs="Arial"/>
          <w:sz w:val="25"/>
          <w:szCs w:val="25"/>
        </w:rPr>
        <w:t>ë</w:t>
      </w:r>
      <w:r w:rsidRPr="00CA200B">
        <w:rPr>
          <w:rFonts w:ascii="Arial" w:hAnsi="Arial" w:cs="Arial"/>
          <w:sz w:val="25"/>
          <w:szCs w:val="25"/>
        </w:rPr>
        <w:t xml:space="preserve"> organizat</w:t>
      </w:r>
      <w:r w:rsidR="00CA200B">
        <w:rPr>
          <w:rFonts w:ascii="Arial" w:hAnsi="Arial" w:cs="Arial"/>
          <w:sz w:val="25"/>
          <w:szCs w:val="25"/>
        </w:rPr>
        <w:t>ë</w:t>
      </w:r>
      <w:r w:rsidRPr="00CA200B">
        <w:rPr>
          <w:rFonts w:ascii="Arial" w:hAnsi="Arial" w:cs="Arial"/>
          <w:sz w:val="25"/>
          <w:szCs w:val="25"/>
        </w:rPr>
        <w:t xml:space="preserve"> kriminale.</w:t>
      </w:r>
    </w:p>
    <w:p w:rsidR="00E70F0C" w:rsidRPr="00CA200B" w:rsidRDefault="00E70F0C" w:rsidP="000B6785">
      <w:pPr>
        <w:tabs>
          <w:tab w:val="left" w:pos="360"/>
          <w:tab w:val="left" w:pos="720"/>
          <w:tab w:val="left" w:pos="900"/>
        </w:tabs>
        <w:spacing w:after="0"/>
        <w:jc w:val="both"/>
        <w:rPr>
          <w:rFonts w:ascii="Arial" w:hAnsi="Arial" w:cs="Arial"/>
          <w:sz w:val="25"/>
          <w:szCs w:val="25"/>
        </w:rPr>
      </w:pPr>
    </w:p>
    <w:p w:rsidR="00E70F0C" w:rsidRPr="00CA200B" w:rsidRDefault="00E70F0C" w:rsidP="000B6785">
      <w:pPr>
        <w:tabs>
          <w:tab w:val="left" w:pos="360"/>
          <w:tab w:val="left" w:pos="720"/>
          <w:tab w:val="left" w:pos="900"/>
        </w:tabs>
        <w:spacing w:after="0"/>
        <w:jc w:val="both"/>
        <w:rPr>
          <w:rFonts w:ascii="Arial" w:hAnsi="Arial" w:cs="Arial"/>
          <w:sz w:val="25"/>
          <w:szCs w:val="25"/>
        </w:rPr>
      </w:pPr>
      <w:r w:rsidRPr="00CA200B">
        <w:rPr>
          <w:rFonts w:ascii="Arial" w:hAnsi="Arial" w:cs="Arial"/>
          <w:sz w:val="25"/>
          <w:szCs w:val="25"/>
        </w:rPr>
        <w:t>P</w:t>
      </w:r>
      <w:r w:rsidR="00CA200B">
        <w:rPr>
          <w:rFonts w:ascii="Arial" w:hAnsi="Arial" w:cs="Arial"/>
          <w:sz w:val="25"/>
          <w:szCs w:val="25"/>
        </w:rPr>
        <w:t>ë</w:t>
      </w:r>
      <w:r w:rsidRPr="00CA200B">
        <w:rPr>
          <w:rFonts w:ascii="Arial" w:hAnsi="Arial" w:cs="Arial"/>
          <w:sz w:val="25"/>
          <w:szCs w:val="25"/>
        </w:rPr>
        <w:t>r m</w:t>
      </w:r>
      <w:r w:rsidR="00CA200B">
        <w:rPr>
          <w:rFonts w:ascii="Arial" w:hAnsi="Arial" w:cs="Arial"/>
          <w:sz w:val="25"/>
          <w:szCs w:val="25"/>
        </w:rPr>
        <w:t>ë</w:t>
      </w:r>
      <w:r w:rsidRPr="00CA200B">
        <w:rPr>
          <w:rFonts w:ascii="Arial" w:hAnsi="Arial" w:cs="Arial"/>
          <w:sz w:val="25"/>
          <w:szCs w:val="25"/>
        </w:rPr>
        <w:t xml:space="preserve"> tep</w:t>
      </w:r>
      <w:r w:rsidR="00CA200B">
        <w:rPr>
          <w:rFonts w:ascii="Arial" w:hAnsi="Arial" w:cs="Arial"/>
          <w:sz w:val="25"/>
          <w:szCs w:val="25"/>
        </w:rPr>
        <w:t>ë</w:t>
      </w:r>
      <w:r w:rsidRPr="00CA200B">
        <w:rPr>
          <w:rFonts w:ascii="Arial" w:hAnsi="Arial" w:cs="Arial"/>
          <w:sz w:val="25"/>
          <w:szCs w:val="25"/>
        </w:rPr>
        <w:t>r, në përcaktimin e terminologjisë së ligjit, ai injoron t</w:t>
      </w:r>
      <w:r w:rsidR="00CA200B">
        <w:rPr>
          <w:rFonts w:ascii="Arial" w:hAnsi="Arial" w:cs="Arial"/>
          <w:sz w:val="25"/>
          <w:szCs w:val="25"/>
        </w:rPr>
        <w:t>ë</w:t>
      </w:r>
      <w:r w:rsidRPr="00CA200B">
        <w:rPr>
          <w:rFonts w:ascii="Arial" w:hAnsi="Arial" w:cs="Arial"/>
          <w:sz w:val="25"/>
          <w:szCs w:val="25"/>
        </w:rPr>
        <w:t>r</w:t>
      </w:r>
      <w:r w:rsidR="00CA200B">
        <w:rPr>
          <w:rFonts w:ascii="Arial" w:hAnsi="Arial" w:cs="Arial"/>
          <w:sz w:val="25"/>
          <w:szCs w:val="25"/>
        </w:rPr>
        <w:t>ë</w:t>
      </w:r>
      <w:r w:rsidRPr="00CA200B">
        <w:rPr>
          <w:rFonts w:ascii="Arial" w:hAnsi="Arial" w:cs="Arial"/>
          <w:sz w:val="25"/>
          <w:szCs w:val="25"/>
        </w:rPr>
        <w:t>sisht cilësitë e subjekteve që po verifikohen, dhe që janë anëtarët e Gjykatës Kushtetuese, Gjykatës së Lartë, prokurorë dhe gjyqtarë. Përdorimi i një terminologjie të tillë dhe vetë fakti që disa organe kanë detyrë ta realizojnë këtë verifikim, duket sikur ndikon ndjeshëm në uljen e besimit të publikut tek sistemi gjyqësor në vend, dhe nuk kontribuon në forcimin e këtij besimi. Të ngarkosh nj</w:t>
      </w:r>
      <w:r w:rsidR="00CA200B">
        <w:rPr>
          <w:rFonts w:ascii="Arial" w:hAnsi="Arial" w:cs="Arial"/>
          <w:sz w:val="25"/>
          <w:szCs w:val="25"/>
        </w:rPr>
        <w:t>ë</w:t>
      </w:r>
      <w:r w:rsidRPr="00CA200B">
        <w:rPr>
          <w:rFonts w:ascii="Arial" w:hAnsi="Arial" w:cs="Arial"/>
          <w:sz w:val="25"/>
          <w:szCs w:val="25"/>
        </w:rPr>
        <w:t xml:space="preserve"> organ t</w:t>
      </w:r>
      <w:r w:rsidR="00CA200B">
        <w:rPr>
          <w:rFonts w:ascii="Arial" w:hAnsi="Arial" w:cs="Arial"/>
          <w:sz w:val="25"/>
          <w:szCs w:val="25"/>
        </w:rPr>
        <w:t>ë</w:t>
      </w:r>
      <w:r w:rsidRPr="00CA200B">
        <w:rPr>
          <w:rFonts w:ascii="Arial" w:hAnsi="Arial" w:cs="Arial"/>
          <w:sz w:val="25"/>
          <w:szCs w:val="25"/>
        </w:rPr>
        <w:t xml:space="preserve"> pushtetit ekzekutiv të verifikojë nëse anëtarët e Gjykatës Kushtetuese apo Gjykat</w:t>
      </w:r>
      <w:r w:rsidR="00CA200B">
        <w:rPr>
          <w:rFonts w:ascii="Arial" w:hAnsi="Arial" w:cs="Arial"/>
          <w:sz w:val="25"/>
          <w:szCs w:val="25"/>
        </w:rPr>
        <w:t>ë</w:t>
      </w:r>
      <w:r w:rsidRPr="00CA200B">
        <w:rPr>
          <w:rFonts w:ascii="Arial" w:hAnsi="Arial" w:cs="Arial"/>
          <w:sz w:val="25"/>
          <w:szCs w:val="25"/>
        </w:rPr>
        <w:t xml:space="preserve"> s</w:t>
      </w:r>
      <w:r w:rsidR="00CA200B">
        <w:rPr>
          <w:rFonts w:ascii="Arial" w:hAnsi="Arial" w:cs="Arial"/>
          <w:sz w:val="25"/>
          <w:szCs w:val="25"/>
        </w:rPr>
        <w:t>ë</w:t>
      </w:r>
      <w:r w:rsidRPr="00CA200B">
        <w:rPr>
          <w:rFonts w:ascii="Arial" w:hAnsi="Arial" w:cs="Arial"/>
          <w:sz w:val="25"/>
          <w:szCs w:val="25"/>
        </w:rPr>
        <w:t xml:space="preserve"> Lart</w:t>
      </w:r>
      <w:r w:rsidR="00CA200B">
        <w:rPr>
          <w:rFonts w:ascii="Arial" w:hAnsi="Arial" w:cs="Arial"/>
          <w:sz w:val="25"/>
          <w:szCs w:val="25"/>
        </w:rPr>
        <w:t>ë</w:t>
      </w:r>
      <w:r w:rsidR="000171A1">
        <w:rPr>
          <w:rFonts w:ascii="Arial" w:hAnsi="Arial" w:cs="Arial"/>
          <w:sz w:val="25"/>
          <w:szCs w:val="25"/>
        </w:rPr>
        <w:t>, gjyqtar</w:t>
      </w:r>
      <w:r w:rsidR="00720E23">
        <w:rPr>
          <w:rFonts w:ascii="Arial" w:hAnsi="Arial" w:cs="Arial"/>
          <w:sz w:val="25"/>
          <w:szCs w:val="25"/>
        </w:rPr>
        <w:t>ë</w:t>
      </w:r>
      <w:r w:rsidR="000171A1">
        <w:rPr>
          <w:rFonts w:ascii="Arial" w:hAnsi="Arial" w:cs="Arial"/>
          <w:sz w:val="25"/>
          <w:szCs w:val="25"/>
        </w:rPr>
        <w:t>t apo prokuror</w:t>
      </w:r>
      <w:r w:rsidR="00720E23">
        <w:rPr>
          <w:rFonts w:ascii="Arial" w:hAnsi="Arial" w:cs="Arial"/>
          <w:sz w:val="25"/>
          <w:szCs w:val="25"/>
        </w:rPr>
        <w:t>ë</w:t>
      </w:r>
      <w:r w:rsidR="000171A1">
        <w:rPr>
          <w:rFonts w:ascii="Arial" w:hAnsi="Arial" w:cs="Arial"/>
          <w:sz w:val="25"/>
          <w:szCs w:val="25"/>
        </w:rPr>
        <w:t>t,</w:t>
      </w:r>
      <w:r w:rsidRPr="00CA200B">
        <w:rPr>
          <w:rFonts w:ascii="Arial" w:hAnsi="Arial" w:cs="Arial"/>
          <w:sz w:val="25"/>
          <w:szCs w:val="25"/>
        </w:rPr>
        <w:t xml:space="preserve"> kanë tendencë kriminale, apo janë të angazhuar dhe pjesë e organizatave kriminale apo krimit të organizuar, në vlerësimin tonë rëndon në mënyrë disproporcio</w:t>
      </w:r>
      <w:r w:rsidR="00CA200B" w:rsidRPr="00CA200B">
        <w:rPr>
          <w:rFonts w:ascii="Arial" w:hAnsi="Arial" w:cs="Arial"/>
          <w:sz w:val="25"/>
          <w:szCs w:val="25"/>
        </w:rPr>
        <w:t>nale imazhin dhe reputacionin e gjyqtar</w:t>
      </w:r>
      <w:r w:rsidR="00CA200B">
        <w:rPr>
          <w:rFonts w:ascii="Arial" w:hAnsi="Arial" w:cs="Arial"/>
          <w:sz w:val="25"/>
          <w:szCs w:val="25"/>
        </w:rPr>
        <w:t>ë</w:t>
      </w:r>
      <w:r w:rsidR="00CA200B" w:rsidRPr="00CA200B">
        <w:rPr>
          <w:rFonts w:ascii="Arial" w:hAnsi="Arial" w:cs="Arial"/>
          <w:sz w:val="25"/>
          <w:szCs w:val="25"/>
        </w:rPr>
        <w:t>ve dhe prokuror</w:t>
      </w:r>
      <w:r w:rsidR="00CA200B">
        <w:rPr>
          <w:rFonts w:ascii="Arial" w:hAnsi="Arial" w:cs="Arial"/>
          <w:sz w:val="25"/>
          <w:szCs w:val="25"/>
        </w:rPr>
        <w:t>ë</w:t>
      </w:r>
      <w:r w:rsidR="00CA200B" w:rsidRPr="00CA200B">
        <w:rPr>
          <w:rFonts w:ascii="Arial" w:hAnsi="Arial" w:cs="Arial"/>
          <w:sz w:val="25"/>
          <w:szCs w:val="25"/>
        </w:rPr>
        <w:t>ve t</w:t>
      </w:r>
      <w:r w:rsidR="00CA200B">
        <w:rPr>
          <w:rFonts w:ascii="Arial" w:hAnsi="Arial" w:cs="Arial"/>
          <w:sz w:val="25"/>
          <w:szCs w:val="25"/>
        </w:rPr>
        <w:t>ë</w:t>
      </w:r>
      <w:r w:rsidR="00CA200B" w:rsidRPr="00CA200B">
        <w:rPr>
          <w:rFonts w:ascii="Arial" w:hAnsi="Arial" w:cs="Arial"/>
          <w:sz w:val="25"/>
          <w:szCs w:val="25"/>
        </w:rPr>
        <w:t xml:space="preserve"> ndersh</w:t>
      </w:r>
      <w:r w:rsidR="00CA200B">
        <w:rPr>
          <w:rFonts w:ascii="Arial" w:hAnsi="Arial" w:cs="Arial"/>
          <w:sz w:val="25"/>
          <w:szCs w:val="25"/>
        </w:rPr>
        <w:t>ë</w:t>
      </w:r>
      <w:r w:rsidR="00CA200B" w:rsidRPr="00CA200B">
        <w:rPr>
          <w:rFonts w:ascii="Arial" w:hAnsi="Arial" w:cs="Arial"/>
          <w:sz w:val="25"/>
          <w:szCs w:val="25"/>
        </w:rPr>
        <w:t xml:space="preserve">m, dhe nuk </w:t>
      </w:r>
      <w:r w:rsidR="00CA200B">
        <w:rPr>
          <w:rFonts w:ascii="Arial" w:hAnsi="Arial" w:cs="Arial"/>
          <w:sz w:val="25"/>
          <w:szCs w:val="25"/>
        </w:rPr>
        <w:t>ë</w:t>
      </w:r>
      <w:r w:rsidR="00CA200B" w:rsidRPr="00CA200B">
        <w:rPr>
          <w:rFonts w:ascii="Arial" w:hAnsi="Arial" w:cs="Arial"/>
          <w:sz w:val="25"/>
          <w:szCs w:val="25"/>
        </w:rPr>
        <w:t>sht</w:t>
      </w:r>
      <w:r w:rsidR="00CA200B">
        <w:rPr>
          <w:rFonts w:ascii="Arial" w:hAnsi="Arial" w:cs="Arial"/>
          <w:sz w:val="25"/>
          <w:szCs w:val="25"/>
        </w:rPr>
        <w:t>ë</w:t>
      </w:r>
      <w:r w:rsidR="00CA200B" w:rsidRPr="00CA200B">
        <w:rPr>
          <w:rFonts w:ascii="Arial" w:hAnsi="Arial" w:cs="Arial"/>
          <w:sz w:val="25"/>
          <w:szCs w:val="25"/>
        </w:rPr>
        <w:t xml:space="preserve"> nj</w:t>
      </w:r>
      <w:r w:rsidR="00CA200B">
        <w:rPr>
          <w:rFonts w:ascii="Arial" w:hAnsi="Arial" w:cs="Arial"/>
          <w:sz w:val="25"/>
          <w:szCs w:val="25"/>
        </w:rPr>
        <w:t>ë</w:t>
      </w:r>
      <w:r w:rsidR="00CA200B" w:rsidRPr="00CA200B">
        <w:rPr>
          <w:rFonts w:ascii="Arial" w:hAnsi="Arial" w:cs="Arial"/>
          <w:sz w:val="25"/>
          <w:szCs w:val="25"/>
        </w:rPr>
        <w:t xml:space="preserve"> mekaniz</w:t>
      </w:r>
      <w:r w:rsidR="00CA200B">
        <w:rPr>
          <w:rFonts w:ascii="Arial" w:hAnsi="Arial" w:cs="Arial"/>
          <w:sz w:val="25"/>
          <w:szCs w:val="25"/>
        </w:rPr>
        <w:t>ë</w:t>
      </w:r>
      <w:r w:rsidR="00CA200B" w:rsidRPr="00CA200B">
        <w:rPr>
          <w:rFonts w:ascii="Arial" w:hAnsi="Arial" w:cs="Arial"/>
          <w:sz w:val="25"/>
          <w:szCs w:val="25"/>
        </w:rPr>
        <w:t>m q</w:t>
      </w:r>
      <w:r w:rsidR="00CA200B">
        <w:rPr>
          <w:rFonts w:ascii="Arial" w:hAnsi="Arial" w:cs="Arial"/>
          <w:sz w:val="25"/>
          <w:szCs w:val="25"/>
        </w:rPr>
        <w:t>ë</w:t>
      </w:r>
      <w:r w:rsidR="00CA200B" w:rsidRPr="00CA200B">
        <w:rPr>
          <w:rFonts w:ascii="Arial" w:hAnsi="Arial" w:cs="Arial"/>
          <w:sz w:val="25"/>
          <w:szCs w:val="25"/>
        </w:rPr>
        <w:t xml:space="preserve"> shkon n</w:t>
      </w:r>
      <w:r w:rsidR="00CA200B">
        <w:rPr>
          <w:rFonts w:ascii="Arial" w:hAnsi="Arial" w:cs="Arial"/>
          <w:sz w:val="25"/>
          <w:szCs w:val="25"/>
        </w:rPr>
        <w:t>ë</w:t>
      </w:r>
      <w:r w:rsidR="00CA200B" w:rsidRPr="00CA200B">
        <w:rPr>
          <w:rFonts w:ascii="Arial" w:hAnsi="Arial" w:cs="Arial"/>
          <w:sz w:val="25"/>
          <w:szCs w:val="25"/>
        </w:rPr>
        <w:t xml:space="preserve"> drejtim t</w:t>
      </w:r>
      <w:r w:rsidR="00CA200B">
        <w:rPr>
          <w:rFonts w:ascii="Arial" w:hAnsi="Arial" w:cs="Arial"/>
          <w:sz w:val="25"/>
          <w:szCs w:val="25"/>
        </w:rPr>
        <w:t>ë</w:t>
      </w:r>
      <w:r w:rsidR="00CA200B" w:rsidRPr="00CA200B">
        <w:rPr>
          <w:rFonts w:ascii="Arial" w:hAnsi="Arial" w:cs="Arial"/>
          <w:sz w:val="25"/>
          <w:szCs w:val="25"/>
        </w:rPr>
        <w:t xml:space="preserve"> forcimit t</w:t>
      </w:r>
      <w:r w:rsidR="00CA200B">
        <w:rPr>
          <w:rFonts w:ascii="Arial" w:hAnsi="Arial" w:cs="Arial"/>
          <w:sz w:val="25"/>
          <w:szCs w:val="25"/>
        </w:rPr>
        <w:t>ë</w:t>
      </w:r>
      <w:r w:rsidR="00CA200B" w:rsidRPr="00CA200B">
        <w:rPr>
          <w:rFonts w:ascii="Arial" w:hAnsi="Arial" w:cs="Arial"/>
          <w:sz w:val="25"/>
          <w:szCs w:val="25"/>
        </w:rPr>
        <w:t xml:space="preserve"> besimit t</w:t>
      </w:r>
      <w:r w:rsidR="00CA200B">
        <w:rPr>
          <w:rFonts w:ascii="Arial" w:hAnsi="Arial" w:cs="Arial"/>
          <w:sz w:val="25"/>
          <w:szCs w:val="25"/>
        </w:rPr>
        <w:t>ë</w:t>
      </w:r>
      <w:r w:rsidR="00CA200B" w:rsidRPr="00CA200B">
        <w:rPr>
          <w:rFonts w:ascii="Arial" w:hAnsi="Arial" w:cs="Arial"/>
          <w:sz w:val="25"/>
          <w:szCs w:val="25"/>
        </w:rPr>
        <w:t xml:space="preserve"> publikut tek sistemi i drejt</w:t>
      </w:r>
      <w:r w:rsidR="00CA200B">
        <w:rPr>
          <w:rFonts w:ascii="Arial" w:hAnsi="Arial" w:cs="Arial"/>
          <w:sz w:val="25"/>
          <w:szCs w:val="25"/>
        </w:rPr>
        <w:t>ë</w:t>
      </w:r>
      <w:r w:rsidR="00CA200B" w:rsidRPr="00CA200B">
        <w:rPr>
          <w:rFonts w:ascii="Arial" w:hAnsi="Arial" w:cs="Arial"/>
          <w:sz w:val="25"/>
          <w:szCs w:val="25"/>
        </w:rPr>
        <w:t>sis</w:t>
      </w:r>
      <w:r w:rsidR="00CA200B">
        <w:rPr>
          <w:rFonts w:ascii="Arial" w:hAnsi="Arial" w:cs="Arial"/>
          <w:sz w:val="25"/>
          <w:szCs w:val="25"/>
        </w:rPr>
        <w:t>ë</w:t>
      </w:r>
      <w:r w:rsidR="00CA200B" w:rsidRPr="00CA200B">
        <w:rPr>
          <w:rFonts w:ascii="Arial" w:hAnsi="Arial" w:cs="Arial"/>
          <w:sz w:val="25"/>
          <w:szCs w:val="25"/>
        </w:rPr>
        <w:t>, q</w:t>
      </w:r>
      <w:r w:rsidR="00CA200B">
        <w:rPr>
          <w:rFonts w:ascii="Arial" w:hAnsi="Arial" w:cs="Arial"/>
          <w:sz w:val="25"/>
          <w:szCs w:val="25"/>
        </w:rPr>
        <w:t>ë</w:t>
      </w:r>
      <w:r w:rsidR="00CA200B" w:rsidRPr="00CA200B">
        <w:rPr>
          <w:rFonts w:ascii="Arial" w:hAnsi="Arial" w:cs="Arial"/>
          <w:sz w:val="25"/>
          <w:szCs w:val="25"/>
        </w:rPr>
        <w:t xml:space="preserve"> sipas pik</w:t>
      </w:r>
      <w:r w:rsidR="00CA200B">
        <w:rPr>
          <w:rFonts w:ascii="Arial" w:hAnsi="Arial" w:cs="Arial"/>
          <w:sz w:val="25"/>
          <w:szCs w:val="25"/>
        </w:rPr>
        <w:t>ë</w:t>
      </w:r>
      <w:r w:rsidR="00CA200B" w:rsidRPr="00CA200B">
        <w:rPr>
          <w:rFonts w:ascii="Arial" w:hAnsi="Arial" w:cs="Arial"/>
          <w:sz w:val="25"/>
          <w:szCs w:val="25"/>
        </w:rPr>
        <w:t>s 1 t</w:t>
      </w:r>
      <w:r w:rsidR="00CA200B">
        <w:rPr>
          <w:rFonts w:ascii="Arial" w:hAnsi="Arial" w:cs="Arial"/>
          <w:sz w:val="25"/>
          <w:szCs w:val="25"/>
        </w:rPr>
        <w:t>ë</w:t>
      </w:r>
      <w:r w:rsidR="00CA200B" w:rsidRPr="00CA200B">
        <w:rPr>
          <w:rFonts w:ascii="Arial" w:hAnsi="Arial" w:cs="Arial"/>
          <w:sz w:val="25"/>
          <w:szCs w:val="25"/>
        </w:rPr>
        <w:t xml:space="preserve"> nenit 179/b t</w:t>
      </w:r>
      <w:r w:rsidR="00CA200B">
        <w:rPr>
          <w:rFonts w:ascii="Arial" w:hAnsi="Arial" w:cs="Arial"/>
          <w:sz w:val="25"/>
          <w:szCs w:val="25"/>
        </w:rPr>
        <w:t>ë</w:t>
      </w:r>
      <w:r w:rsidR="00CA200B" w:rsidRPr="00CA200B">
        <w:rPr>
          <w:rFonts w:ascii="Arial" w:hAnsi="Arial" w:cs="Arial"/>
          <w:sz w:val="25"/>
          <w:szCs w:val="25"/>
        </w:rPr>
        <w:t xml:space="preserve"> Kushtetut</w:t>
      </w:r>
      <w:r w:rsidR="00CA200B">
        <w:rPr>
          <w:rFonts w:ascii="Arial" w:hAnsi="Arial" w:cs="Arial"/>
          <w:sz w:val="25"/>
          <w:szCs w:val="25"/>
        </w:rPr>
        <w:t>ë</w:t>
      </w:r>
      <w:r w:rsidR="00CA200B" w:rsidRPr="00CA200B">
        <w:rPr>
          <w:rFonts w:ascii="Arial" w:hAnsi="Arial" w:cs="Arial"/>
          <w:sz w:val="25"/>
          <w:szCs w:val="25"/>
        </w:rPr>
        <w:t xml:space="preserve">s </w:t>
      </w:r>
      <w:r w:rsidR="00CA200B">
        <w:rPr>
          <w:rFonts w:ascii="Arial" w:hAnsi="Arial" w:cs="Arial"/>
          <w:sz w:val="25"/>
          <w:szCs w:val="25"/>
        </w:rPr>
        <w:t>ë</w:t>
      </w:r>
      <w:r w:rsidR="00CA200B" w:rsidRPr="00CA200B">
        <w:rPr>
          <w:rFonts w:ascii="Arial" w:hAnsi="Arial" w:cs="Arial"/>
          <w:sz w:val="25"/>
          <w:szCs w:val="25"/>
        </w:rPr>
        <w:t>sht</w:t>
      </w:r>
      <w:r w:rsidR="00CA200B">
        <w:rPr>
          <w:rFonts w:ascii="Arial" w:hAnsi="Arial" w:cs="Arial"/>
          <w:sz w:val="25"/>
          <w:szCs w:val="25"/>
        </w:rPr>
        <w:t>ë</w:t>
      </w:r>
      <w:r w:rsidR="00CA200B" w:rsidRPr="00CA200B">
        <w:rPr>
          <w:rFonts w:ascii="Arial" w:hAnsi="Arial" w:cs="Arial"/>
          <w:sz w:val="25"/>
          <w:szCs w:val="25"/>
        </w:rPr>
        <w:t xml:space="preserve"> nj</w:t>
      </w:r>
      <w:r w:rsidR="00CA200B">
        <w:rPr>
          <w:rFonts w:ascii="Arial" w:hAnsi="Arial" w:cs="Arial"/>
          <w:sz w:val="25"/>
          <w:szCs w:val="25"/>
        </w:rPr>
        <w:t>ë</w:t>
      </w:r>
      <w:r w:rsidR="00CA200B" w:rsidRPr="00CA200B">
        <w:rPr>
          <w:rFonts w:ascii="Arial" w:hAnsi="Arial" w:cs="Arial"/>
          <w:sz w:val="25"/>
          <w:szCs w:val="25"/>
        </w:rPr>
        <w:t xml:space="preserve"> nga q</w:t>
      </w:r>
      <w:r w:rsidR="00CA200B">
        <w:rPr>
          <w:rFonts w:ascii="Arial" w:hAnsi="Arial" w:cs="Arial"/>
          <w:sz w:val="25"/>
          <w:szCs w:val="25"/>
        </w:rPr>
        <w:t>ë</w:t>
      </w:r>
      <w:r w:rsidR="00CA200B" w:rsidRPr="00CA200B">
        <w:rPr>
          <w:rFonts w:ascii="Arial" w:hAnsi="Arial" w:cs="Arial"/>
          <w:sz w:val="25"/>
          <w:szCs w:val="25"/>
        </w:rPr>
        <w:t>llimet e sistemit t</w:t>
      </w:r>
      <w:r w:rsidR="00CA200B">
        <w:rPr>
          <w:rFonts w:ascii="Arial" w:hAnsi="Arial" w:cs="Arial"/>
          <w:sz w:val="25"/>
          <w:szCs w:val="25"/>
        </w:rPr>
        <w:t>ë</w:t>
      </w:r>
      <w:r w:rsidR="00CA200B" w:rsidRPr="00CA200B">
        <w:rPr>
          <w:rFonts w:ascii="Arial" w:hAnsi="Arial" w:cs="Arial"/>
          <w:sz w:val="25"/>
          <w:szCs w:val="25"/>
        </w:rPr>
        <w:t xml:space="preserve"> rivler</w:t>
      </w:r>
      <w:r w:rsidR="00CA200B">
        <w:rPr>
          <w:rFonts w:ascii="Arial" w:hAnsi="Arial" w:cs="Arial"/>
          <w:sz w:val="25"/>
          <w:szCs w:val="25"/>
        </w:rPr>
        <w:t>ë</w:t>
      </w:r>
      <w:r w:rsidR="00CA200B" w:rsidRPr="00CA200B">
        <w:rPr>
          <w:rFonts w:ascii="Arial" w:hAnsi="Arial" w:cs="Arial"/>
          <w:sz w:val="25"/>
          <w:szCs w:val="25"/>
        </w:rPr>
        <w:t>simit.</w:t>
      </w:r>
    </w:p>
    <w:p w:rsidR="00135330" w:rsidRPr="00250354" w:rsidRDefault="00135330" w:rsidP="000B6785">
      <w:pPr>
        <w:tabs>
          <w:tab w:val="left" w:pos="360"/>
          <w:tab w:val="left" w:pos="720"/>
          <w:tab w:val="left" w:pos="900"/>
        </w:tabs>
        <w:spacing w:after="0"/>
        <w:jc w:val="both"/>
        <w:rPr>
          <w:rFonts w:ascii="Arial" w:hAnsi="Arial" w:cs="Arial"/>
          <w:sz w:val="25"/>
          <w:szCs w:val="25"/>
        </w:rPr>
      </w:pPr>
    </w:p>
    <w:p w:rsidR="001F6895" w:rsidRDefault="008D2DC3" w:rsidP="000B6785">
      <w:pPr>
        <w:tabs>
          <w:tab w:val="left" w:pos="360"/>
          <w:tab w:val="left" w:pos="720"/>
          <w:tab w:val="left" w:pos="900"/>
        </w:tabs>
        <w:spacing w:after="0"/>
        <w:jc w:val="both"/>
        <w:rPr>
          <w:rFonts w:ascii="Arial" w:hAnsi="Arial" w:cs="Arial"/>
          <w:sz w:val="25"/>
          <w:szCs w:val="25"/>
        </w:rPr>
      </w:pPr>
      <w:r>
        <w:rPr>
          <w:rFonts w:ascii="Arial" w:hAnsi="Arial" w:cs="Arial"/>
          <w:sz w:val="25"/>
          <w:szCs w:val="25"/>
        </w:rPr>
        <w:t>Nj</w:t>
      </w:r>
      <w:r w:rsidR="005433DC">
        <w:rPr>
          <w:rFonts w:ascii="Arial" w:hAnsi="Arial" w:cs="Arial"/>
          <w:sz w:val="25"/>
          <w:szCs w:val="25"/>
        </w:rPr>
        <w:t>ë</w:t>
      </w:r>
      <w:r>
        <w:rPr>
          <w:rFonts w:ascii="Arial" w:hAnsi="Arial" w:cs="Arial"/>
          <w:sz w:val="25"/>
          <w:szCs w:val="25"/>
        </w:rPr>
        <w:t xml:space="preserve"> tjet</w:t>
      </w:r>
      <w:r w:rsidR="005433DC">
        <w:rPr>
          <w:rFonts w:ascii="Arial" w:hAnsi="Arial" w:cs="Arial"/>
          <w:sz w:val="25"/>
          <w:szCs w:val="25"/>
        </w:rPr>
        <w:t>ë</w:t>
      </w:r>
      <w:r>
        <w:rPr>
          <w:rFonts w:ascii="Arial" w:hAnsi="Arial" w:cs="Arial"/>
          <w:sz w:val="25"/>
          <w:szCs w:val="25"/>
        </w:rPr>
        <w:t>r c</w:t>
      </w:r>
      <w:r w:rsidR="005433DC">
        <w:rPr>
          <w:rFonts w:ascii="Arial" w:hAnsi="Arial" w:cs="Arial"/>
          <w:sz w:val="25"/>
          <w:szCs w:val="25"/>
        </w:rPr>
        <w:t>ë</w:t>
      </w:r>
      <w:r>
        <w:rPr>
          <w:rFonts w:ascii="Arial" w:hAnsi="Arial" w:cs="Arial"/>
          <w:sz w:val="25"/>
          <w:szCs w:val="25"/>
        </w:rPr>
        <w:t>shtje q</w:t>
      </w:r>
      <w:r w:rsidR="005433DC">
        <w:rPr>
          <w:rFonts w:ascii="Arial" w:hAnsi="Arial" w:cs="Arial"/>
          <w:sz w:val="25"/>
          <w:szCs w:val="25"/>
        </w:rPr>
        <w:t>ë</w:t>
      </w:r>
      <w:r>
        <w:rPr>
          <w:rFonts w:ascii="Arial" w:hAnsi="Arial" w:cs="Arial"/>
          <w:sz w:val="25"/>
          <w:szCs w:val="25"/>
        </w:rPr>
        <w:t xml:space="preserve"> k</w:t>
      </w:r>
      <w:r w:rsidR="005433DC">
        <w:rPr>
          <w:rFonts w:ascii="Arial" w:hAnsi="Arial" w:cs="Arial"/>
          <w:sz w:val="25"/>
          <w:szCs w:val="25"/>
        </w:rPr>
        <w:t>ë</w:t>
      </w:r>
      <w:r>
        <w:rPr>
          <w:rFonts w:ascii="Arial" w:hAnsi="Arial" w:cs="Arial"/>
          <w:sz w:val="25"/>
          <w:szCs w:val="25"/>
        </w:rPr>
        <w:t>rkon v</w:t>
      </w:r>
      <w:r w:rsidR="005433DC">
        <w:rPr>
          <w:rFonts w:ascii="Arial" w:hAnsi="Arial" w:cs="Arial"/>
          <w:sz w:val="25"/>
          <w:szCs w:val="25"/>
        </w:rPr>
        <w:t>ë</w:t>
      </w:r>
      <w:r>
        <w:rPr>
          <w:rFonts w:ascii="Arial" w:hAnsi="Arial" w:cs="Arial"/>
          <w:sz w:val="25"/>
          <w:szCs w:val="25"/>
        </w:rPr>
        <w:t>mendje</w:t>
      </w:r>
      <w:r w:rsidR="00371155">
        <w:rPr>
          <w:rFonts w:ascii="Arial" w:hAnsi="Arial" w:cs="Arial"/>
          <w:sz w:val="25"/>
          <w:szCs w:val="25"/>
        </w:rPr>
        <w:t xml:space="preserve">, </w:t>
      </w:r>
      <w:r w:rsidR="005433DC">
        <w:rPr>
          <w:rFonts w:ascii="Arial" w:hAnsi="Arial" w:cs="Arial"/>
          <w:sz w:val="25"/>
          <w:szCs w:val="25"/>
        </w:rPr>
        <w:t>ë</w:t>
      </w:r>
      <w:r>
        <w:rPr>
          <w:rFonts w:ascii="Arial" w:hAnsi="Arial" w:cs="Arial"/>
          <w:sz w:val="25"/>
          <w:szCs w:val="25"/>
        </w:rPr>
        <w:t>sht</w:t>
      </w:r>
      <w:r w:rsidR="005433DC">
        <w:rPr>
          <w:rFonts w:ascii="Arial" w:hAnsi="Arial" w:cs="Arial"/>
          <w:sz w:val="25"/>
          <w:szCs w:val="25"/>
        </w:rPr>
        <w:t>ë</w:t>
      </w:r>
      <w:r>
        <w:rPr>
          <w:rFonts w:ascii="Arial" w:hAnsi="Arial" w:cs="Arial"/>
          <w:sz w:val="25"/>
          <w:szCs w:val="25"/>
        </w:rPr>
        <w:t xml:space="preserve"> mungesa e rregullave p</w:t>
      </w:r>
      <w:r w:rsidR="005433DC">
        <w:rPr>
          <w:rFonts w:ascii="Arial" w:hAnsi="Arial" w:cs="Arial"/>
          <w:sz w:val="25"/>
          <w:szCs w:val="25"/>
        </w:rPr>
        <w:t>ë</w:t>
      </w:r>
      <w:r>
        <w:rPr>
          <w:rFonts w:ascii="Arial" w:hAnsi="Arial" w:cs="Arial"/>
          <w:sz w:val="25"/>
          <w:szCs w:val="25"/>
        </w:rPr>
        <w:t>r t</w:t>
      </w:r>
      <w:r w:rsidR="005433DC">
        <w:rPr>
          <w:rFonts w:ascii="Arial" w:hAnsi="Arial" w:cs="Arial"/>
          <w:sz w:val="25"/>
          <w:szCs w:val="25"/>
        </w:rPr>
        <w:t>ë</w:t>
      </w:r>
      <w:r>
        <w:rPr>
          <w:rFonts w:ascii="Arial" w:hAnsi="Arial" w:cs="Arial"/>
          <w:sz w:val="25"/>
          <w:szCs w:val="25"/>
        </w:rPr>
        <w:t xml:space="preserve"> siguruar proporcionalitetin e kufizimit t</w:t>
      </w:r>
      <w:r w:rsidR="005433DC">
        <w:rPr>
          <w:rFonts w:ascii="Arial" w:hAnsi="Arial" w:cs="Arial"/>
          <w:sz w:val="25"/>
          <w:szCs w:val="25"/>
        </w:rPr>
        <w:t>ë</w:t>
      </w:r>
      <w:r>
        <w:rPr>
          <w:rFonts w:ascii="Arial" w:hAnsi="Arial" w:cs="Arial"/>
          <w:sz w:val="25"/>
          <w:szCs w:val="25"/>
        </w:rPr>
        <w:t xml:space="preserve"> t</w:t>
      </w:r>
      <w:r w:rsidR="005433DC">
        <w:rPr>
          <w:rFonts w:ascii="Arial" w:hAnsi="Arial" w:cs="Arial"/>
          <w:sz w:val="25"/>
          <w:szCs w:val="25"/>
        </w:rPr>
        <w:t>ë</w:t>
      </w:r>
      <w:r>
        <w:rPr>
          <w:rFonts w:ascii="Arial" w:hAnsi="Arial" w:cs="Arial"/>
          <w:sz w:val="25"/>
          <w:szCs w:val="25"/>
        </w:rPr>
        <w:t xml:space="preserve"> drejtave. N</w:t>
      </w:r>
      <w:r w:rsidR="00371155">
        <w:rPr>
          <w:rFonts w:ascii="Arial" w:hAnsi="Arial" w:cs="Arial"/>
          <w:sz w:val="25"/>
          <w:szCs w:val="25"/>
        </w:rPr>
        <w:t>eni A i Aneksit t</w:t>
      </w:r>
      <w:r w:rsidR="000F5265">
        <w:rPr>
          <w:rFonts w:ascii="Arial" w:hAnsi="Arial" w:cs="Arial"/>
          <w:sz w:val="25"/>
          <w:szCs w:val="25"/>
        </w:rPr>
        <w:t>ë</w:t>
      </w:r>
      <w:r w:rsidR="00371155">
        <w:rPr>
          <w:rFonts w:ascii="Arial" w:hAnsi="Arial" w:cs="Arial"/>
          <w:sz w:val="25"/>
          <w:szCs w:val="25"/>
        </w:rPr>
        <w:t xml:space="preserve"> Kushtetut</w:t>
      </w:r>
      <w:r w:rsidR="000F5265">
        <w:rPr>
          <w:rFonts w:ascii="Arial" w:hAnsi="Arial" w:cs="Arial"/>
          <w:sz w:val="25"/>
          <w:szCs w:val="25"/>
        </w:rPr>
        <w:t>ë</w:t>
      </w:r>
      <w:r w:rsidR="00371155">
        <w:rPr>
          <w:rFonts w:ascii="Arial" w:hAnsi="Arial" w:cs="Arial"/>
          <w:sz w:val="25"/>
          <w:szCs w:val="25"/>
        </w:rPr>
        <w:t>s parashikon kufizimin e pjes</w:t>
      </w:r>
      <w:r w:rsidR="000F5265">
        <w:rPr>
          <w:rFonts w:ascii="Arial" w:hAnsi="Arial" w:cs="Arial"/>
          <w:sz w:val="25"/>
          <w:szCs w:val="25"/>
        </w:rPr>
        <w:t>ë</w:t>
      </w:r>
      <w:r w:rsidR="00371155">
        <w:rPr>
          <w:rFonts w:ascii="Arial" w:hAnsi="Arial" w:cs="Arial"/>
          <w:sz w:val="25"/>
          <w:szCs w:val="25"/>
        </w:rPr>
        <w:t>sh</w:t>
      </w:r>
      <w:r w:rsidR="000F5265">
        <w:rPr>
          <w:rFonts w:ascii="Arial" w:hAnsi="Arial" w:cs="Arial"/>
          <w:sz w:val="25"/>
          <w:szCs w:val="25"/>
        </w:rPr>
        <w:t>ë</w:t>
      </w:r>
      <w:r w:rsidR="00371155">
        <w:rPr>
          <w:rFonts w:ascii="Arial" w:hAnsi="Arial" w:cs="Arial"/>
          <w:sz w:val="25"/>
          <w:szCs w:val="25"/>
        </w:rPr>
        <w:t>m t</w:t>
      </w:r>
      <w:r w:rsidR="000F5265">
        <w:rPr>
          <w:rFonts w:ascii="Arial" w:hAnsi="Arial" w:cs="Arial"/>
          <w:sz w:val="25"/>
          <w:szCs w:val="25"/>
        </w:rPr>
        <w:t>ë</w:t>
      </w:r>
      <w:r w:rsidR="00371155">
        <w:rPr>
          <w:rFonts w:ascii="Arial" w:hAnsi="Arial" w:cs="Arial"/>
          <w:sz w:val="25"/>
          <w:szCs w:val="25"/>
        </w:rPr>
        <w:t xml:space="preserve"> disa t</w:t>
      </w:r>
      <w:r w:rsidR="000F5265">
        <w:rPr>
          <w:rFonts w:ascii="Arial" w:hAnsi="Arial" w:cs="Arial"/>
          <w:sz w:val="25"/>
          <w:szCs w:val="25"/>
        </w:rPr>
        <w:t>ë</w:t>
      </w:r>
      <w:r w:rsidR="00371155">
        <w:rPr>
          <w:rFonts w:ascii="Arial" w:hAnsi="Arial" w:cs="Arial"/>
          <w:sz w:val="25"/>
          <w:szCs w:val="25"/>
        </w:rPr>
        <w:t xml:space="preserve"> drejtave t</w:t>
      </w:r>
      <w:r w:rsidR="000F5265">
        <w:rPr>
          <w:rFonts w:ascii="Arial" w:hAnsi="Arial" w:cs="Arial"/>
          <w:sz w:val="25"/>
          <w:szCs w:val="25"/>
        </w:rPr>
        <w:t>ë</w:t>
      </w:r>
      <w:r w:rsidR="00371155">
        <w:rPr>
          <w:rFonts w:ascii="Arial" w:hAnsi="Arial" w:cs="Arial"/>
          <w:sz w:val="25"/>
          <w:szCs w:val="25"/>
        </w:rPr>
        <w:t xml:space="preserve"> subjektit t</w:t>
      </w:r>
      <w:r w:rsidR="000F5265">
        <w:rPr>
          <w:rFonts w:ascii="Arial" w:hAnsi="Arial" w:cs="Arial"/>
          <w:sz w:val="25"/>
          <w:szCs w:val="25"/>
        </w:rPr>
        <w:t>ë</w:t>
      </w:r>
      <w:r w:rsidR="00371155">
        <w:rPr>
          <w:rFonts w:ascii="Arial" w:hAnsi="Arial" w:cs="Arial"/>
          <w:sz w:val="25"/>
          <w:szCs w:val="25"/>
        </w:rPr>
        <w:t xml:space="preserve"> rivler</w:t>
      </w:r>
      <w:r w:rsidR="000F5265">
        <w:rPr>
          <w:rFonts w:ascii="Arial" w:hAnsi="Arial" w:cs="Arial"/>
          <w:sz w:val="25"/>
          <w:szCs w:val="25"/>
        </w:rPr>
        <w:t>ë</w:t>
      </w:r>
      <w:r w:rsidR="00371155">
        <w:rPr>
          <w:rFonts w:ascii="Arial" w:hAnsi="Arial" w:cs="Arial"/>
          <w:sz w:val="25"/>
          <w:szCs w:val="25"/>
        </w:rPr>
        <w:t>simit, me q</w:t>
      </w:r>
      <w:r w:rsidR="000F5265">
        <w:rPr>
          <w:rFonts w:ascii="Arial" w:hAnsi="Arial" w:cs="Arial"/>
          <w:sz w:val="25"/>
          <w:szCs w:val="25"/>
        </w:rPr>
        <w:t>ë</w:t>
      </w:r>
      <w:r w:rsidR="00371155">
        <w:rPr>
          <w:rFonts w:ascii="Arial" w:hAnsi="Arial" w:cs="Arial"/>
          <w:sz w:val="25"/>
          <w:szCs w:val="25"/>
        </w:rPr>
        <w:t>llim q</w:t>
      </w:r>
      <w:r w:rsidR="000F5265">
        <w:rPr>
          <w:rFonts w:ascii="Arial" w:hAnsi="Arial" w:cs="Arial"/>
          <w:sz w:val="25"/>
          <w:szCs w:val="25"/>
        </w:rPr>
        <w:t>ë</w:t>
      </w:r>
      <w:r w:rsidR="00371155">
        <w:rPr>
          <w:rFonts w:ascii="Arial" w:hAnsi="Arial" w:cs="Arial"/>
          <w:sz w:val="25"/>
          <w:szCs w:val="25"/>
        </w:rPr>
        <w:t xml:space="preserve"> t</w:t>
      </w:r>
      <w:r w:rsidR="000F5265">
        <w:rPr>
          <w:rFonts w:ascii="Arial" w:hAnsi="Arial" w:cs="Arial"/>
          <w:sz w:val="25"/>
          <w:szCs w:val="25"/>
        </w:rPr>
        <w:t>ë</w:t>
      </w:r>
      <w:r w:rsidR="00371155">
        <w:rPr>
          <w:rFonts w:ascii="Arial" w:hAnsi="Arial" w:cs="Arial"/>
          <w:sz w:val="25"/>
          <w:szCs w:val="25"/>
        </w:rPr>
        <w:t xml:space="preserve"> kryhet procesi i rivler</w:t>
      </w:r>
      <w:r w:rsidR="000F5265">
        <w:rPr>
          <w:rFonts w:ascii="Arial" w:hAnsi="Arial" w:cs="Arial"/>
          <w:sz w:val="25"/>
          <w:szCs w:val="25"/>
        </w:rPr>
        <w:t>ë</w:t>
      </w:r>
      <w:r w:rsidR="00371155">
        <w:rPr>
          <w:rFonts w:ascii="Arial" w:hAnsi="Arial" w:cs="Arial"/>
          <w:sz w:val="25"/>
          <w:szCs w:val="25"/>
        </w:rPr>
        <w:t>simit, ku nd</w:t>
      </w:r>
      <w:r w:rsidR="000F5265">
        <w:rPr>
          <w:rFonts w:ascii="Arial" w:hAnsi="Arial" w:cs="Arial"/>
          <w:sz w:val="25"/>
          <w:szCs w:val="25"/>
        </w:rPr>
        <w:t>ë</w:t>
      </w:r>
      <w:r w:rsidR="00371155">
        <w:rPr>
          <w:rFonts w:ascii="Arial" w:hAnsi="Arial" w:cs="Arial"/>
          <w:sz w:val="25"/>
          <w:szCs w:val="25"/>
        </w:rPr>
        <w:t>r t</w:t>
      </w:r>
      <w:r w:rsidR="000F5265">
        <w:rPr>
          <w:rFonts w:ascii="Arial" w:hAnsi="Arial" w:cs="Arial"/>
          <w:sz w:val="25"/>
          <w:szCs w:val="25"/>
        </w:rPr>
        <w:t>ë</w:t>
      </w:r>
      <w:r w:rsidR="00371155">
        <w:rPr>
          <w:rFonts w:ascii="Arial" w:hAnsi="Arial" w:cs="Arial"/>
          <w:sz w:val="25"/>
          <w:szCs w:val="25"/>
        </w:rPr>
        <w:t xml:space="preserve"> tjera kufizohen t</w:t>
      </w:r>
      <w:r w:rsidR="000F5265">
        <w:rPr>
          <w:rFonts w:ascii="Arial" w:hAnsi="Arial" w:cs="Arial"/>
          <w:sz w:val="25"/>
          <w:szCs w:val="25"/>
        </w:rPr>
        <w:t>ë</w:t>
      </w:r>
      <w:r w:rsidR="00371155">
        <w:rPr>
          <w:rFonts w:ascii="Arial" w:hAnsi="Arial" w:cs="Arial"/>
          <w:sz w:val="25"/>
          <w:szCs w:val="25"/>
        </w:rPr>
        <w:t xml:space="preserve"> drejtat e parashikuara n</w:t>
      </w:r>
      <w:r w:rsidR="000F5265">
        <w:rPr>
          <w:rFonts w:ascii="Arial" w:hAnsi="Arial" w:cs="Arial"/>
          <w:sz w:val="25"/>
          <w:szCs w:val="25"/>
        </w:rPr>
        <w:t>ë</w:t>
      </w:r>
      <w:r w:rsidR="00371155">
        <w:rPr>
          <w:rFonts w:ascii="Arial" w:hAnsi="Arial" w:cs="Arial"/>
          <w:sz w:val="25"/>
          <w:szCs w:val="25"/>
        </w:rPr>
        <w:t xml:space="preserve"> nenet 36, 37, 128, shkronja “f” e nenit 131, 135, 140, 145 paragrafi 1, 147/a paragrafi 1 shkronja “b”, 149/a paragrafi 1 shkronja “b”. Mir</w:t>
      </w:r>
      <w:r w:rsidR="000F5265">
        <w:rPr>
          <w:rFonts w:ascii="Arial" w:hAnsi="Arial" w:cs="Arial"/>
          <w:sz w:val="25"/>
          <w:szCs w:val="25"/>
        </w:rPr>
        <w:t>ë</w:t>
      </w:r>
      <w:r w:rsidR="00371155">
        <w:rPr>
          <w:rFonts w:ascii="Arial" w:hAnsi="Arial" w:cs="Arial"/>
          <w:sz w:val="25"/>
          <w:szCs w:val="25"/>
        </w:rPr>
        <w:t>po, n</w:t>
      </w:r>
      <w:r w:rsidR="000F5265">
        <w:rPr>
          <w:rFonts w:ascii="Arial" w:hAnsi="Arial" w:cs="Arial"/>
          <w:sz w:val="25"/>
          <w:szCs w:val="25"/>
        </w:rPr>
        <w:t>ë</w:t>
      </w:r>
      <w:r w:rsidR="00371155">
        <w:rPr>
          <w:rFonts w:ascii="Arial" w:hAnsi="Arial" w:cs="Arial"/>
          <w:sz w:val="25"/>
          <w:szCs w:val="25"/>
        </w:rPr>
        <w:t xml:space="preserve"> k</w:t>
      </w:r>
      <w:r w:rsidR="000F5265">
        <w:rPr>
          <w:rFonts w:ascii="Arial" w:hAnsi="Arial" w:cs="Arial"/>
          <w:sz w:val="25"/>
          <w:szCs w:val="25"/>
        </w:rPr>
        <w:t>ë</w:t>
      </w:r>
      <w:r w:rsidR="00371155">
        <w:rPr>
          <w:rFonts w:ascii="Arial" w:hAnsi="Arial" w:cs="Arial"/>
          <w:sz w:val="25"/>
          <w:szCs w:val="25"/>
        </w:rPr>
        <w:t>t</w:t>
      </w:r>
      <w:r w:rsidR="000F5265">
        <w:rPr>
          <w:rFonts w:ascii="Arial" w:hAnsi="Arial" w:cs="Arial"/>
          <w:sz w:val="25"/>
          <w:szCs w:val="25"/>
        </w:rPr>
        <w:t>ë</w:t>
      </w:r>
      <w:r w:rsidR="00371155">
        <w:rPr>
          <w:rFonts w:ascii="Arial" w:hAnsi="Arial" w:cs="Arial"/>
          <w:sz w:val="25"/>
          <w:szCs w:val="25"/>
        </w:rPr>
        <w:t xml:space="preserve"> rast neni A i Aneksit t</w:t>
      </w:r>
      <w:r w:rsidR="000F5265">
        <w:rPr>
          <w:rFonts w:ascii="Arial" w:hAnsi="Arial" w:cs="Arial"/>
          <w:sz w:val="25"/>
          <w:szCs w:val="25"/>
        </w:rPr>
        <w:t>ë</w:t>
      </w:r>
      <w:r w:rsidR="00371155">
        <w:rPr>
          <w:rFonts w:ascii="Arial" w:hAnsi="Arial" w:cs="Arial"/>
          <w:sz w:val="25"/>
          <w:szCs w:val="25"/>
        </w:rPr>
        <w:t xml:space="preserve"> Kushtetut</w:t>
      </w:r>
      <w:r w:rsidR="000F5265">
        <w:rPr>
          <w:rFonts w:ascii="Arial" w:hAnsi="Arial" w:cs="Arial"/>
          <w:sz w:val="25"/>
          <w:szCs w:val="25"/>
        </w:rPr>
        <w:t>ë</w:t>
      </w:r>
      <w:r w:rsidR="00371155">
        <w:rPr>
          <w:rFonts w:ascii="Arial" w:hAnsi="Arial" w:cs="Arial"/>
          <w:sz w:val="25"/>
          <w:szCs w:val="25"/>
        </w:rPr>
        <w:t>s parashikon se ky kufizim i pjes</w:t>
      </w:r>
      <w:r w:rsidR="000F5265">
        <w:rPr>
          <w:rFonts w:ascii="Arial" w:hAnsi="Arial" w:cs="Arial"/>
          <w:sz w:val="25"/>
          <w:szCs w:val="25"/>
        </w:rPr>
        <w:t>ë</w:t>
      </w:r>
      <w:r w:rsidR="00371155">
        <w:rPr>
          <w:rFonts w:ascii="Arial" w:hAnsi="Arial" w:cs="Arial"/>
          <w:sz w:val="25"/>
          <w:szCs w:val="25"/>
        </w:rPr>
        <w:t>sh</w:t>
      </w:r>
      <w:r w:rsidR="000F5265">
        <w:rPr>
          <w:rFonts w:ascii="Arial" w:hAnsi="Arial" w:cs="Arial"/>
          <w:sz w:val="25"/>
          <w:szCs w:val="25"/>
        </w:rPr>
        <w:t>ë</w:t>
      </w:r>
      <w:r w:rsidR="00371155">
        <w:rPr>
          <w:rFonts w:ascii="Arial" w:hAnsi="Arial" w:cs="Arial"/>
          <w:sz w:val="25"/>
          <w:szCs w:val="25"/>
        </w:rPr>
        <w:t>m b</w:t>
      </w:r>
      <w:r w:rsidR="000F5265">
        <w:rPr>
          <w:rFonts w:ascii="Arial" w:hAnsi="Arial" w:cs="Arial"/>
          <w:sz w:val="25"/>
          <w:szCs w:val="25"/>
        </w:rPr>
        <w:t>ë</w:t>
      </w:r>
      <w:r w:rsidR="00371155">
        <w:rPr>
          <w:rFonts w:ascii="Arial" w:hAnsi="Arial" w:cs="Arial"/>
          <w:sz w:val="25"/>
          <w:szCs w:val="25"/>
        </w:rPr>
        <w:t>het sipas nenit 17 t</w:t>
      </w:r>
      <w:r w:rsidR="000F5265">
        <w:rPr>
          <w:rFonts w:ascii="Arial" w:hAnsi="Arial" w:cs="Arial"/>
          <w:sz w:val="25"/>
          <w:szCs w:val="25"/>
        </w:rPr>
        <w:t>ë</w:t>
      </w:r>
      <w:r w:rsidR="00371155">
        <w:rPr>
          <w:rFonts w:ascii="Arial" w:hAnsi="Arial" w:cs="Arial"/>
          <w:sz w:val="25"/>
          <w:szCs w:val="25"/>
        </w:rPr>
        <w:t xml:space="preserve"> Kushtetut</w:t>
      </w:r>
      <w:r w:rsidR="000F5265">
        <w:rPr>
          <w:rFonts w:ascii="Arial" w:hAnsi="Arial" w:cs="Arial"/>
          <w:sz w:val="25"/>
          <w:szCs w:val="25"/>
        </w:rPr>
        <w:t>ë</w:t>
      </w:r>
      <w:r w:rsidR="00371155">
        <w:rPr>
          <w:rFonts w:ascii="Arial" w:hAnsi="Arial" w:cs="Arial"/>
          <w:sz w:val="25"/>
          <w:szCs w:val="25"/>
        </w:rPr>
        <w:t>s</w:t>
      </w:r>
      <w:r w:rsidR="001D4803">
        <w:rPr>
          <w:rFonts w:ascii="Arial" w:hAnsi="Arial" w:cs="Arial"/>
          <w:sz w:val="25"/>
          <w:szCs w:val="25"/>
        </w:rPr>
        <w:t>. Nj</w:t>
      </w:r>
      <w:r w:rsidR="004B3081">
        <w:rPr>
          <w:rFonts w:ascii="Arial" w:hAnsi="Arial" w:cs="Arial"/>
          <w:sz w:val="25"/>
          <w:szCs w:val="25"/>
        </w:rPr>
        <w:t>ë</w:t>
      </w:r>
      <w:r w:rsidR="001D4803">
        <w:rPr>
          <w:rFonts w:ascii="Arial" w:hAnsi="Arial" w:cs="Arial"/>
          <w:sz w:val="25"/>
          <w:szCs w:val="25"/>
        </w:rPr>
        <w:t xml:space="preserve"> nga kushtet e p</w:t>
      </w:r>
      <w:r w:rsidR="004B3081">
        <w:rPr>
          <w:rFonts w:ascii="Arial" w:hAnsi="Arial" w:cs="Arial"/>
          <w:sz w:val="25"/>
          <w:szCs w:val="25"/>
        </w:rPr>
        <w:t>ë</w:t>
      </w:r>
      <w:r w:rsidR="001D4803">
        <w:rPr>
          <w:rFonts w:ascii="Arial" w:hAnsi="Arial" w:cs="Arial"/>
          <w:sz w:val="25"/>
          <w:szCs w:val="25"/>
        </w:rPr>
        <w:t>rcaktuara nga neni 17 i Kushtetut</w:t>
      </w:r>
      <w:r w:rsidR="004B3081">
        <w:rPr>
          <w:rFonts w:ascii="Arial" w:hAnsi="Arial" w:cs="Arial"/>
          <w:sz w:val="25"/>
          <w:szCs w:val="25"/>
        </w:rPr>
        <w:t>ë</w:t>
      </w:r>
      <w:r w:rsidR="001D4803">
        <w:rPr>
          <w:rFonts w:ascii="Arial" w:hAnsi="Arial" w:cs="Arial"/>
          <w:sz w:val="25"/>
          <w:szCs w:val="25"/>
        </w:rPr>
        <w:t xml:space="preserve">s, </w:t>
      </w:r>
      <w:r w:rsidR="004B3081">
        <w:rPr>
          <w:rFonts w:ascii="Arial" w:hAnsi="Arial" w:cs="Arial"/>
          <w:sz w:val="25"/>
          <w:szCs w:val="25"/>
        </w:rPr>
        <w:t>ë</w:t>
      </w:r>
      <w:r w:rsidR="001D4803">
        <w:rPr>
          <w:rFonts w:ascii="Arial" w:hAnsi="Arial" w:cs="Arial"/>
          <w:sz w:val="25"/>
          <w:szCs w:val="25"/>
        </w:rPr>
        <w:t>sht</w:t>
      </w:r>
      <w:r w:rsidR="004B3081">
        <w:rPr>
          <w:rFonts w:ascii="Arial" w:hAnsi="Arial" w:cs="Arial"/>
          <w:sz w:val="25"/>
          <w:szCs w:val="25"/>
        </w:rPr>
        <w:t>ë</w:t>
      </w:r>
      <w:r w:rsidR="001D4803">
        <w:rPr>
          <w:rFonts w:ascii="Arial" w:hAnsi="Arial" w:cs="Arial"/>
          <w:sz w:val="25"/>
          <w:szCs w:val="25"/>
        </w:rPr>
        <w:t xml:space="preserve"> edhe p</w:t>
      </w:r>
      <w:r w:rsidR="004B3081">
        <w:rPr>
          <w:rFonts w:ascii="Arial" w:hAnsi="Arial" w:cs="Arial"/>
          <w:sz w:val="25"/>
          <w:szCs w:val="25"/>
        </w:rPr>
        <w:t>ë</w:t>
      </w:r>
      <w:r w:rsidR="001D4803">
        <w:rPr>
          <w:rFonts w:ascii="Arial" w:hAnsi="Arial" w:cs="Arial"/>
          <w:sz w:val="25"/>
          <w:szCs w:val="25"/>
        </w:rPr>
        <w:t>rcaktimi me ligj. P</w:t>
      </w:r>
      <w:r w:rsidR="004B3081">
        <w:rPr>
          <w:rFonts w:ascii="Arial" w:hAnsi="Arial" w:cs="Arial"/>
          <w:sz w:val="25"/>
          <w:szCs w:val="25"/>
        </w:rPr>
        <w:t>ë</w:t>
      </w:r>
      <w:r w:rsidR="001D4803">
        <w:rPr>
          <w:rFonts w:ascii="Arial" w:hAnsi="Arial" w:cs="Arial"/>
          <w:sz w:val="25"/>
          <w:szCs w:val="25"/>
        </w:rPr>
        <w:t>r pasoj</w:t>
      </w:r>
      <w:r w:rsidR="004B3081">
        <w:rPr>
          <w:rFonts w:ascii="Arial" w:hAnsi="Arial" w:cs="Arial"/>
          <w:sz w:val="25"/>
          <w:szCs w:val="25"/>
        </w:rPr>
        <w:t>ë</w:t>
      </w:r>
      <w:r w:rsidR="001D4803">
        <w:rPr>
          <w:rFonts w:ascii="Arial" w:hAnsi="Arial" w:cs="Arial"/>
          <w:sz w:val="25"/>
          <w:szCs w:val="25"/>
        </w:rPr>
        <w:t>, ligji duhet t</w:t>
      </w:r>
      <w:r w:rsidR="004B3081">
        <w:rPr>
          <w:rFonts w:ascii="Arial" w:hAnsi="Arial" w:cs="Arial"/>
          <w:sz w:val="25"/>
          <w:szCs w:val="25"/>
        </w:rPr>
        <w:t>ë</w:t>
      </w:r>
      <w:r w:rsidR="001D4803">
        <w:rPr>
          <w:rFonts w:ascii="Arial" w:hAnsi="Arial" w:cs="Arial"/>
          <w:sz w:val="25"/>
          <w:szCs w:val="25"/>
        </w:rPr>
        <w:t xml:space="preserve"> p</w:t>
      </w:r>
      <w:r w:rsidR="004B3081">
        <w:rPr>
          <w:rFonts w:ascii="Arial" w:hAnsi="Arial" w:cs="Arial"/>
          <w:sz w:val="25"/>
          <w:szCs w:val="25"/>
        </w:rPr>
        <w:t>ë</w:t>
      </w:r>
      <w:r w:rsidR="001D4803">
        <w:rPr>
          <w:rFonts w:ascii="Arial" w:hAnsi="Arial" w:cs="Arial"/>
          <w:sz w:val="25"/>
          <w:szCs w:val="25"/>
        </w:rPr>
        <w:t>rcaktonte qart</w:t>
      </w:r>
      <w:r w:rsidR="004B3081">
        <w:rPr>
          <w:rFonts w:ascii="Arial" w:hAnsi="Arial" w:cs="Arial"/>
          <w:sz w:val="25"/>
          <w:szCs w:val="25"/>
        </w:rPr>
        <w:t>ë</w:t>
      </w:r>
      <w:r w:rsidR="001D4803">
        <w:rPr>
          <w:rFonts w:ascii="Arial" w:hAnsi="Arial" w:cs="Arial"/>
          <w:sz w:val="25"/>
          <w:szCs w:val="25"/>
        </w:rPr>
        <w:t xml:space="preserve"> mas</w:t>
      </w:r>
      <w:r w:rsidR="004B3081">
        <w:rPr>
          <w:rFonts w:ascii="Arial" w:hAnsi="Arial" w:cs="Arial"/>
          <w:sz w:val="25"/>
          <w:szCs w:val="25"/>
        </w:rPr>
        <w:t>ë</w:t>
      </w:r>
      <w:r w:rsidR="001D4803">
        <w:rPr>
          <w:rFonts w:ascii="Arial" w:hAnsi="Arial" w:cs="Arial"/>
          <w:sz w:val="25"/>
          <w:szCs w:val="25"/>
        </w:rPr>
        <w:t>n e kufizimit, n</w:t>
      </w:r>
      <w:r w:rsidR="004B3081">
        <w:rPr>
          <w:rFonts w:ascii="Arial" w:hAnsi="Arial" w:cs="Arial"/>
          <w:sz w:val="25"/>
          <w:szCs w:val="25"/>
        </w:rPr>
        <w:t>ë</w:t>
      </w:r>
      <w:r w:rsidR="001D4803">
        <w:rPr>
          <w:rFonts w:ascii="Arial" w:hAnsi="Arial" w:cs="Arial"/>
          <w:sz w:val="25"/>
          <w:szCs w:val="25"/>
        </w:rPr>
        <w:t xml:space="preserve"> funksion t</w:t>
      </w:r>
      <w:r w:rsidR="004B3081">
        <w:rPr>
          <w:rFonts w:ascii="Arial" w:hAnsi="Arial" w:cs="Arial"/>
          <w:sz w:val="25"/>
          <w:szCs w:val="25"/>
        </w:rPr>
        <w:t>ë</w:t>
      </w:r>
      <w:r w:rsidR="001D4803">
        <w:rPr>
          <w:rFonts w:ascii="Arial" w:hAnsi="Arial" w:cs="Arial"/>
          <w:sz w:val="25"/>
          <w:szCs w:val="25"/>
        </w:rPr>
        <w:t xml:space="preserve"> respektimit t</w:t>
      </w:r>
      <w:r w:rsidR="004B3081">
        <w:rPr>
          <w:rFonts w:ascii="Arial" w:hAnsi="Arial" w:cs="Arial"/>
          <w:sz w:val="25"/>
          <w:szCs w:val="25"/>
        </w:rPr>
        <w:t>ë</w:t>
      </w:r>
      <w:r w:rsidR="001D4803">
        <w:rPr>
          <w:rFonts w:ascii="Arial" w:hAnsi="Arial" w:cs="Arial"/>
          <w:sz w:val="25"/>
          <w:szCs w:val="25"/>
        </w:rPr>
        <w:t xml:space="preserve"> parimit t</w:t>
      </w:r>
      <w:r w:rsidR="004B3081">
        <w:rPr>
          <w:rFonts w:ascii="Arial" w:hAnsi="Arial" w:cs="Arial"/>
          <w:sz w:val="25"/>
          <w:szCs w:val="25"/>
        </w:rPr>
        <w:t>ë</w:t>
      </w:r>
      <w:r w:rsidR="001D4803">
        <w:rPr>
          <w:rFonts w:ascii="Arial" w:hAnsi="Arial" w:cs="Arial"/>
          <w:sz w:val="25"/>
          <w:szCs w:val="25"/>
        </w:rPr>
        <w:t xml:space="preserve"> proporcionalitetit.</w:t>
      </w:r>
    </w:p>
    <w:p w:rsidR="000B6785" w:rsidRDefault="000B6785" w:rsidP="000B6785">
      <w:pPr>
        <w:tabs>
          <w:tab w:val="left" w:pos="360"/>
          <w:tab w:val="left" w:pos="720"/>
          <w:tab w:val="left" w:pos="900"/>
        </w:tabs>
        <w:spacing w:after="0"/>
        <w:jc w:val="both"/>
        <w:rPr>
          <w:rFonts w:ascii="Arial" w:hAnsi="Arial" w:cs="Arial"/>
          <w:sz w:val="25"/>
          <w:szCs w:val="25"/>
        </w:rPr>
      </w:pPr>
    </w:p>
    <w:p w:rsidR="001D4803" w:rsidRDefault="001D4803" w:rsidP="000B6785">
      <w:pPr>
        <w:tabs>
          <w:tab w:val="left" w:pos="360"/>
          <w:tab w:val="left" w:pos="720"/>
          <w:tab w:val="left" w:pos="900"/>
        </w:tabs>
        <w:spacing w:after="0"/>
        <w:jc w:val="both"/>
        <w:rPr>
          <w:rFonts w:ascii="Arial" w:hAnsi="Arial" w:cs="Arial"/>
          <w:sz w:val="25"/>
          <w:szCs w:val="25"/>
        </w:rPr>
      </w:pPr>
      <w:r>
        <w:rPr>
          <w:rFonts w:ascii="Arial" w:hAnsi="Arial" w:cs="Arial"/>
          <w:sz w:val="25"/>
          <w:szCs w:val="25"/>
        </w:rPr>
        <w:t>P</w:t>
      </w:r>
      <w:r w:rsidR="004B3081">
        <w:rPr>
          <w:rFonts w:ascii="Arial" w:hAnsi="Arial" w:cs="Arial"/>
          <w:sz w:val="25"/>
          <w:szCs w:val="25"/>
        </w:rPr>
        <w:t>ë</w:t>
      </w:r>
      <w:r>
        <w:rPr>
          <w:rFonts w:ascii="Arial" w:hAnsi="Arial" w:cs="Arial"/>
          <w:sz w:val="25"/>
          <w:szCs w:val="25"/>
        </w:rPr>
        <w:t>r ilustrim, neni A i Kushtetut</w:t>
      </w:r>
      <w:r w:rsidR="004B3081">
        <w:rPr>
          <w:rFonts w:ascii="Arial" w:hAnsi="Arial" w:cs="Arial"/>
          <w:sz w:val="25"/>
          <w:szCs w:val="25"/>
        </w:rPr>
        <w:t>ë</w:t>
      </w:r>
      <w:r>
        <w:rPr>
          <w:rFonts w:ascii="Arial" w:hAnsi="Arial" w:cs="Arial"/>
          <w:sz w:val="25"/>
          <w:szCs w:val="25"/>
        </w:rPr>
        <w:t xml:space="preserve">s parashikon se kufizohet </w:t>
      </w:r>
      <w:r w:rsidR="00AD03DF">
        <w:rPr>
          <w:rFonts w:ascii="Arial" w:hAnsi="Arial" w:cs="Arial"/>
          <w:sz w:val="25"/>
          <w:szCs w:val="25"/>
        </w:rPr>
        <w:t xml:space="preserve">pjesërisht </w:t>
      </w:r>
      <w:r>
        <w:rPr>
          <w:rFonts w:ascii="Arial" w:hAnsi="Arial" w:cs="Arial"/>
          <w:sz w:val="25"/>
          <w:szCs w:val="25"/>
        </w:rPr>
        <w:t>e drejta e gjyqtar</w:t>
      </w:r>
      <w:r w:rsidR="004B3081">
        <w:rPr>
          <w:rFonts w:ascii="Arial" w:hAnsi="Arial" w:cs="Arial"/>
          <w:sz w:val="25"/>
          <w:szCs w:val="25"/>
        </w:rPr>
        <w:t>ë</w:t>
      </w:r>
      <w:r>
        <w:rPr>
          <w:rFonts w:ascii="Arial" w:hAnsi="Arial" w:cs="Arial"/>
          <w:sz w:val="25"/>
          <w:szCs w:val="25"/>
        </w:rPr>
        <w:t>ve dhe prokuror</w:t>
      </w:r>
      <w:r w:rsidR="004B3081">
        <w:rPr>
          <w:rFonts w:ascii="Arial" w:hAnsi="Arial" w:cs="Arial"/>
          <w:sz w:val="25"/>
          <w:szCs w:val="25"/>
        </w:rPr>
        <w:t>ë</w:t>
      </w:r>
      <w:r>
        <w:rPr>
          <w:rFonts w:ascii="Arial" w:hAnsi="Arial" w:cs="Arial"/>
          <w:sz w:val="25"/>
          <w:szCs w:val="25"/>
        </w:rPr>
        <w:t>ve p</w:t>
      </w:r>
      <w:r w:rsidR="004B3081">
        <w:rPr>
          <w:rFonts w:ascii="Arial" w:hAnsi="Arial" w:cs="Arial"/>
          <w:sz w:val="25"/>
          <w:szCs w:val="25"/>
        </w:rPr>
        <w:t>ë</w:t>
      </w:r>
      <w:r>
        <w:rPr>
          <w:rFonts w:ascii="Arial" w:hAnsi="Arial" w:cs="Arial"/>
          <w:sz w:val="25"/>
          <w:szCs w:val="25"/>
        </w:rPr>
        <w:t>r t</w:t>
      </w:r>
      <w:r w:rsidR="004B3081">
        <w:rPr>
          <w:rFonts w:ascii="Arial" w:hAnsi="Arial" w:cs="Arial"/>
          <w:sz w:val="25"/>
          <w:szCs w:val="25"/>
        </w:rPr>
        <w:t>ë</w:t>
      </w:r>
      <w:r>
        <w:rPr>
          <w:rFonts w:ascii="Arial" w:hAnsi="Arial" w:cs="Arial"/>
          <w:sz w:val="25"/>
          <w:szCs w:val="25"/>
        </w:rPr>
        <w:t xml:space="preserve"> paraqitur ankim n</w:t>
      </w:r>
      <w:r w:rsidR="004B3081">
        <w:rPr>
          <w:rFonts w:ascii="Arial" w:hAnsi="Arial" w:cs="Arial"/>
          <w:sz w:val="25"/>
          <w:szCs w:val="25"/>
        </w:rPr>
        <w:t>ë</w:t>
      </w:r>
      <w:r>
        <w:rPr>
          <w:rFonts w:ascii="Arial" w:hAnsi="Arial" w:cs="Arial"/>
          <w:sz w:val="25"/>
          <w:szCs w:val="25"/>
        </w:rPr>
        <w:t xml:space="preserve"> Gjykat</w:t>
      </w:r>
      <w:r w:rsidR="004B3081">
        <w:rPr>
          <w:rFonts w:ascii="Arial" w:hAnsi="Arial" w:cs="Arial"/>
          <w:sz w:val="25"/>
          <w:szCs w:val="25"/>
        </w:rPr>
        <w:t>ë</w:t>
      </w:r>
      <w:r>
        <w:rPr>
          <w:rFonts w:ascii="Arial" w:hAnsi="Arial" w:cs="Arial"/>
          <w:sz w:val="25"/>
          <w:szCs w:val="25"/>
        </w:rPr>
        <w:t xml:space="preserve">n Kushtetuese </w:t>
      </w:r>
      <w:r>
        <w:rPr>
          <w:rFonts w:ascii="Arial" w:hAnsi="Arial" w:cs="Arial"/>
          <w:sz w:val="25"/>
          <w:szCs w:val="25"/>
        </w:rPr>
        <w:lastRenderedPageBreak/>
        <w:t>n</w:t>
      </w:r>
      <w:r w:rsidR="004B3081">
        <w:rPr>
          <w:rFonts w:ascii="Arial" w:hAnsi="Arial" w:cs="Arial"/>
          <w:sz w:val="25"/>
          <w:szCs w:val="25"/>
        </w:rPr>
        <w:t>ë</w:t>
      </w:r>
      <w:r>
        <w:rPr>
          <w:rFonts w:ascii="Arial" w:hAnsi="Arial" w:cs="Arial"/>
          <w:sz w:val="25"/>
          <w:szCs w:val="25"/>
        </w:rPr>
        <w:t>kuptim t</w:t>
      </w:r>
      <w:r w:rsidR="004B3081">
        <w:rPr>
          <w:rFonts w:ascii="Arial" w:hAnsi="Arial" w:cs="Arial"/>
          <w:sz w:val="25"/>
          <w:szCs w:val="25"/>
        </w:rPr>
        <w:t>ë</w:t>
      </w:r>
      <w:r>
        <w:rPr>
          <w:rFonts w:ascii="Arial" w:hAnsi="Arial" w:cs="Arial"/>
          <w:sz w:val="25"/>
          <w:szCs w:val="25"/>
        </w:rPr>
        <w:t xml:space="preserve"> shkronj</w:t>
      </w:r>
      <w:r w:rsidR="004B3081">
        <w:rPr>
          <w:rFonts w:ascii="Arial" w:hAnsi="Arial" w:cs="Arial"/>
          <w:sz w:val="25"/>
          <w:szCs w:val="25"/>
        </w:rPr>
        <w:t>ë</w:t>
      </w:r>
      <w:r>
        <w:rPr>
          <w:rFonts w:ascii="Arial" w:hAnsi="Arial" w:cs="Arial"/>
          <w:sz w:val="25"/>
          <w:szCs w:val="25"/>
        </w:rPr>
        <w:t>s “f” t</w:t>
      </w:r>
      <w:r w:rsidR="004B3081">
        <w:rPr>
          <w:rFonts w:ascii="Arial" w:hAnsi="Arial" w:cs="Arial"/>
          <w:sz w:val="25"/>
          <w:szCs w:val="25"/>
        </w:rPr>
        <w:t>ë</w:t>
      </w:r>
      <w:r>
        <w:rPr>
          <w:rFonts w:ascii="Arial" w:hAnsi="Arial" w:cs="Arial"/>
          <w:sz w:val="25"/>
          <w:szCs w:val="25"/>
        </w:rPr>
        <w:t xml:space="preserve"> nenit 131 t</w:t>
      </w:r>
      <w:r w:rsidR="004B3081">
        <w:rPr>
          <w:rFonts w:ascii="Arial" w:hAnsi="Arial" w:cs="Arial"/>
          <w:sz w:val="25"/>
          <w:szCs w:val="25"/>
        </w:rPr>
        <w:t>ë</w:t>
      </w:r>
      <w:r>
        <w:rPr>
          <w:rFonts w:ascii="Arial" w:hAnsi="Arial" w:cs="Arial"/>
          <w:sz w:val="25"/>
          <w:szCs w:val="25"/>
        </w:rPr>
        <w:t xml:space="preserve"> Kushtetut</w:t>
      </w:r>
      <w:r w:rsidR="004B3081">
        <w:rPr>
          <w:rFonts w:ascii="Arial" w:hAnsi="Arial" w:cs="Arial"/>
          <w:sz w:val="25"/>
          <w:szCs w:val="25"/>
        </w:rPr>
        <w:t>ë</w:t>
      </w:r>
      <w:r>
        <w:rPr>
          <w:rFonts w:ascii="Arial" w:hAnsi="Arial" w:cs="Arial"/>
          <w:sz w:val="25"/>
          <w:szCs w:val="25"/>
        </w:rPr>
        <w:t>s. Mir</w:t>
      </w:r>
      <w:r w:rsidR="004B3081">
        <w:rPr>
          <w:rFonts w:ascii="Arial" w:hAnsi="Arial" w:cs="Arial"/>
          <w:sz w:val="25"/>
          <w:szCs w:val="25"/>
        </w:rPr>
        <w:t>ë</w:t>
      </w:r>
      <w:r>
        <w:rPr>
          <w:rFonts w:ascii="Arial" w:hAnsi="Arial" w:cs="Arial"/>
          <w:sz w:val="25"/>
          <w:szCs w:val="25"/>
        </w:rPr>
        <w:t>po, nd</w:t>
      </w:r>
      <w:r w:rsidR="004B3081">
        <w:rPr>
          <w:rFonts w:ascii="Arial" w:hAnsi="Arial" w:cs="Arial"/>
          <w:sz w:val="25"/>
          <w:szCs w:val="25"/>
        </w:rPr>
        <w:t>ë</w:t>
      </w:r>
      <w:r>
        <w:rPr>
          <w:rFonts w:ascii="Arial" w:hAnsi="Arial" w:cs="Arial"/>
          <w:sz w:val="25"/>
          <w:szCs w:val="25"/>
        </w:rPr>
        <w:t>rsa neni A flet p</w:t>
      </w:r>
      <w:r w:rsidR="004B3081">
        <w:rPr>
          <w:rFonts w:ascii="Arial" w:hAnsi="Arial" w:cs="Arial"/>
          <w:sz w:val="25"/>
          <w:szCs w:val="25"/>
        </w:rPr>
        <w:t>ë</w:t>
      </w:r>
      <w:r>
        <w:rPr>
          <w:rFonts w:ascii="Arial" w:hAnsi="Arial" w:cs="Arial"/>
          <w:sz w:val="25"/>
          <w:szCs w:val="25"/>
        </w:rPr>
        <w:t>r kufizim t</w:t>
      </w:r>
      <w:r w:rsidR="004B3081">
        <w:rPr>
          <w:rFonts w:ascii="Arial" w:hAnsi="Arial" w:cs="Arial"/>
          <w:sz w:val="25"/>
          <w:szCs w:val="25"/>
        </w:rPr>
        <w:t>ë</w:t>
      </w:r>
      <w:r>
        <w:rPr>
          <w:rFonts w:ascii="Arial" w:hAnsi="Arial" w:cs="Arial"/>
          <w:sz w:val="25"/>
          <w:szCs w:val="25"/>
        </w:rPr>
        <w:t xml:space="preserve"> pjessh</w:t>
      </w:r>
      <w:r w:rsidR="004B3081">
        <w:rPr>
          <w:rFonts w:ascii="Arial" w:hAnsi="Arial" w:cs="Arial"/>
          <w:sz w:val="25"/>
          <w:szCs w:val="25"/>
        </w:rPr>
        <w:t>ë</w:t>
      </w:r>
      <w:r>
        <w:rPr>
          <w:rFonts w:ascii="Arial" w:hAnsi="Arial" w:cs="Arial"/>
          <w:sz w:val="25"/>
          <w:szCs w:val="25"/>
        </w:rPr>
        <w:t>m dhe proporcional t</w:t>
      </w:r>
      <w:r w:rsidR="004B3081">
        <w:rPr>
          <w:rFonts w:ascii="Arial" w:hAnsi="Arial" w:cs="Arial"/>
          <w:sz w:val="25"/>
          <w:szCs w:val="25"/>
        </w:rPr>
        <w:t>ë</w:t>
      </w:r>
      <w:r>
        <w:rPr>
          <w:rFonts w:ascii="Arial" w:hAnsi="Arial" w:cs="Arial"/>
          <w:sz w:val="25"/>
          <w:szCs w:val="25"/>
        </w:rPr>
        <w:t xml:space="preserve"> k</w:t>
      </w:r>
      <w:r w:rsidR="004B3081">
        <w:rPr>
          <w:rFonts w:ascii="Arial" w:hAnsi="Arial" w:cs="Arial"/>
          <w:sz w:val="25"/>
          <w:szCs w:val="25"/>
        </w:rPr>
        <w:t>ë</w:t>
      </w:r>
      <w:r>
        <w:rPr>
          <w:rFonts w:ascii="Arial" w:hAnsi="Arial" w:cs="Arial"/>
          <w:sz w:val="25"/>
          <w:szCs w:val="25"/>
        </w:rPr>
        <w:t>saj t</w:t>
      </w:r>
      <w:r w:rsidR="004B3081">
        <w:rPr>
          <w:rFonts w:ascii="Arial" w:hAnsi="Arial" w:cs="Arial"/>
          <w:sz w:val="25"/>
          <w:szCs w:val="25"/>
        </w:rPr>
        <w:t>ë</w:t>
      </w:r>
      <w:r>
        <w:rPr>
          <w:rFonts w:ascii="Arial" w:hAnsi="Arial" w:cs="Arial"/>
          <w:sz w:val="25"/>
          <w:szCs w:val="25"/>
        </w:rPr>
        <w:t xml:space="preserve"> drejte kushtetuese (p</w:t>
      </w:r>
      <w:r w:rsidR="004B3081">
        <w:rPr>
          <w:rFonts w:ascii="Arial" w:hAnsi="Arial" w:cs="Arial"/>
          <w:sz w:val="25"/>
          <w:szCs w:val="25"/>
        </w:rPr>
        <w:t>ë</w:t>
      </w:r>
      <w:r>
        <w:rPr>
          <w:rFonts w:ascii="Arial" w:hAnsi="Arial" w:cs="Arial"/>
          <w:sz w:val="25"/>
          <w:szCs w:val="25"/>
        </w:rPr>
        <w:t>r shkak se referon tek neni 17 i Kushtetut</w:t>
      </w:r>
      <w:r w:rsidR="004B3081">
        <w:rPr>
          <w:rFonts w:ascii="Arial" w:hAnsi="Arial" w:cs="Arial"/>
          <w:sz w:val="25"/>
          <w:szCs w:val="25"/>
        </w:rPr>
        <w:t>ë</w:t>
      </w:r>
      <w:r>
        <w:rPr>
          <w:rFonts w:ascii="Arial" w:hAnsi="Arial" w:cs="Arial"/>
          <w:sz w:val="25"/>
          <w:szCs w:val="25"/>
        </w:rPr>
        <w:t>s), ligji nuk p</w:t>
      </w:r>
      <w:r w:rsidR="004B3081">
        <w:rPr>
          <w:rFonts w:ascii="Arial" w:hAnsi="Arial" w:cs="Arial"/>
          <w:sz w:val="25"/>
          <w:szCs w:val="25"/>
        </w:rPr>
        <w:t>ë</w:t>
      </w:r>
      <w:r>
        <w:rPr>
          <w:rFonts w:ascii="Arial" w:hAnsi="Arial" w:cs="Arial"/>
          <w:sz w:val="25"/>
          <w:szCs w:val="25"/>
        </w:rPr>
        <w:t>rmban asnj</w:t>
      </w:r>
      <w:r w:rsidR="004B3081">
        <w:rPr>
          <w:rFonts w:ascii="Arial" w:hAnsi="Arial" w:cs="Arial"/>
          <w:sz w:val="25"/>
          <w:szCs w:val="25"/>
        </w:rPr>
        <w:t>ë</w:t>
      </w:r>
      <w:r>
        <w:rPr>
          <w:rFonts w:ascii="Arial" w:hAnsi="Arial" w:cs="Arial"/>
          <w:sz w:val="25"/>
          <w:szCs w:val="25"/>
        </w:rPr>
        <w:t xml:space="preserve"> rregull se deri ku shkon kufizimi. Duke mos parashikuar kriteret dhe rastet e kufizimit, n</w:t>
      </w:r>
      <w:r w:rsidR="004B3081">
        <w:rPr>
          <w:rFonts w:ascii="Arial" w:hAnsi="Arial" w:cs="Arial"/>
          <w:sz w:val="25"/>
          <w:szCs w:val="25"/>
        </w:rPr>
        <w:t>ë</w:t>
      </w:r>
      <w:r>
        <w:rPr>
          <w:rFonts w:ascii="Arial" w:hAnsi="Arial" w:cs="Arial"/>
          <w:sz w:val="25"/>
          <w:szCs w:val="25"/>
        </w:rPr>
        <w:t xml:space="preserve"> fakt ligji interpretohet se e kufizon plot</w:t>
      </w:r>
      <w:r w:rsidR="004B3081">
        <w:rPr>
          <w:rFonts w:ascii="Arial" w:hAnsi="Arial" w:cs="Arial"/>
          <w:sz w:val="25"/>
          <w:szCs w:val="25"/>
        </w:rPr>
        <w:t>ë</w:t>
      </w:r>
      <w:r>
        <w:rPr>
          <w:rFonts w:ascii="Arial" w:hAnsi="Arial" w:cs="Arial"/>
          <w:sz w:val="25"/>
          <w:szCs w:val="25"/>
        </w:rPr>
        <w:t>sisht k</w:t>
      </w:r>
      <w:r w:rsidR="004B3081">
        <w:rPr>
          <w:rFonts w:ascii="Arial" w:hAnsi="Arial" w:cs="Arial"/>
          <w:sz w:val="25"/>
          <w:szCs w:val="25"/>
        </w:rPr>
        <w:t>ë</w:t>
      </w:r>
      <w:r>
        <w:rPr>
          <w:rFonts w:ascii="Arial" w:hAnsi="Arial" w:cs="Arial"/>
          <w:sz w:val="25"/>
          <w:szCs w:val="25"/>
        </w:rPr>
        <w:t>t</w:t>
      </w:r>
      <w:r w:rsidR="004B3081">
        <w:rPr>
          <w:rFonts w:ascii="Arial" w:hAnsi="Arial" w:cs="Arial"/>
          <w:sz w:val="25"/>
          <w:szCs w:val="25"/>
        </w:rPr>
        <w:t>ë</w:t>
      </w:r>
      <w:r>
        <w:rPr>
          <w:rFonts w:ascii="Arial" w:hAnsi="Arial" w:cs="Arial"/>
          <w:sz w:val="25"/>
          <w:szCs w:val="25"/>
        </w:rPr>
        <w:t xml:space="preserve"> t</w:t>
      </w:r>
      <w:r w:rsidR="004B3081">
        <w:rPr>
          <w:rFonts w:ascii="Arial" w:hAnsi="Arial" w:cs="Arial"/>
          <w:sz w:val="25"/>
          <w:szCs w:val="25"/>
        </w:rPr>
        <w:t>ë</w:t>
      </w:r>
      <w:r>
        <w:rPr>
          <w:rFonts w:ascii="Arial" w:hAnsi="Arial" w:cs="Arial"/>
          <w:sz w:val="25"/>
          <w:szCs w:val="25"/>
        </w:rPr>
        <w:t xml:space="preserve"> drejt</w:t>
      </w:r>
      <w:r w:rsidR="004B3081">
        <w:rPr>
          <w:rFonts w:ascii="Arial" w:hAnsi="Arial" w:cs="Arial"/>
          <w:sz w:val="25"/>
          <w:szCs w:val="25"/>
        </w:rPr>
        <w:t>ë</w:t>
      </w:r>
      <w:r w:rsidR="0043326E">
        <w:rPr>
          <w:rFonts w:ascii="Arial" w:hAnsi="Arial" w:cs="Arial"/>
          <w:sz w:val="25"/>
          <w:szCs w:val="25"/>
        </w:rPr>
        <w:t>. Ndoshta ligjv</w:t>
      </w:r>
      <w:r w:rsidR="004B3081">
        <w:rPr>
          <w:rFonts w:ascii="Arial" w:hAnsi="Arial" w:cs="Arial"/>
          <w:sz w:val="25"/>
          <w:szCs w:val="25"/>
        </w:rPr>
        <w:t>ë</w:t>
      </w:r>
      <w:r w:rsidR="0043326E">
        <w:rPr>
          <w:rFonts w:ascii="Arial" w:hAnsi="Arial" w:cs="Arial"/>
          <w:sz w:val="25"/>
          <w:szCs w:val="25"/>
        </w:rPr>
        <w:t>n</w:t>
      </w:r>
      <w:r w:rsidR="004B3081">
        <w:rPr>
          <w:rFonts w:ascii="Arial" w:hAnsi="Arial" w:cs="Arial"/>
          <w:sz w:val="25"/>
          <w:szCs w:val="25"/>
        </w:rPr>
        <w:t>ë</w:t>
      </w:r>
      <w:r w:rsidR="0043326E">
        <w:rPr>
          <w:rFonts w:ascii="Arial" w:hAnsi="Arial" w:cs="Arial"/>
          <w:sz w:val="25"/>
          <w:szCs w:val="25"/>
        </w:rPr>
        <w:t>si ka menduar se kjo c</w:t>
      </w:r>
      <w:r w:rsidR="004B3081">
        <w:rPr>
          <w:rFonts w:ascii="Arial" w:hAnsi="Arial" w:cs="Arial"/>
          <w:sz w:val="25"/>
          <w:szCs w:val="25"/>
        </w:rPr>
        <w:t>ë</w:t>
      </w:r>
      <w:r w:rsidR="0043326E">
        <w:rPr>
          <w:rFonts w:ascii="Arial" w:hAnsi="Arial" w:cs="Arial"/>
          <w:sz w:val="25"/>
          <w:szCs w:val="25"/>
        </w:rPr>
        <w:t xml:space="preserve">shtje </w:t>
      </w:r>
      <w:r w:rsidR="004B3081">
        <w:rPr>
          <w:rFonts w:ascii="Arial" w:hAnsi="Arial" w:cs="Arial"/>
          <w:sz w:val="25"/>
          <w:szCs w:val="25"/>
        </w:rPr>
        <w:t>ë</w:t>
      </w:r>
      <w:r w:rsidR="0043326E">
        <w:rPr>
          <w:rFonts w:ascii="Arial" w:hAnsi="Arial" w:cs="Arial"/>
          <w:sz w:val="25"/>
          <w:szCs w:val="25"/>
        </w:rPr>
        <w:t>sht</w:t>
      </w:r>
      <w:r w:rsidR="004B3081">
        <w:rPr>
          <w:rFonts w:ascii="Arial" w:hAnsi="Arial" w:cs="Arial"/>
          <w:sz w:val="25"/>
          <w:szCs w:val="25"/>
        </w:rPr>
        <w:t>ë</w:t>
      </w:r>
      <w:r w:rsidR="0043326E">
        <w:rPr>
          <w:rFonts w:ascii="Arial" w:hAnsi="Arial" w:cs="Arial"/>
          <w:sz w:val="25"/>
          <w:szCs w:val="25"/>
        </w:rPr>
        <w:t xml:space="preserve"> zgjidhur n</w:t>
      </w:r>
      <w:r w:rsidR="004B3081">
        <w:rPr>
          <w:rFonts w:ascii="Arial" w:hAnsi="Arial" w:cs="Arial"/>
          <w:sz w:val="25"/>
          <w:szCs w:val="25"/>
        </w:rPr>
        <w:t>ë</w:t>
      </w:r>
      <w:r w:rsidR="0043326E">
        <w:rPr>
          <w:rFonts w:ascii="Arial" w:hAnsi="Arial" w:cs="Arial"/>
          <w:sz w:val="25"/>
          <w:szCs w:val="25"/>
        </w:rPr>
        <w:t>p</w:t>
      </w:r>
      <w:r w:rsidR="004B3081">
        <w:rPr>
          <w:rFonts w:ascii="Arial" w:hAnsi="Arial" w:cs="Arial"/>
          <w:sz w:val="25"/>
          <w:szCs w:val="25"/>
        </w:rPr>
        <w:t>ë</w:t>
      </w:r>
      <w:r w:rsidR="0043326E">
        <w:rPr>
          <w:rFonts w:ascii="Arial" w:hAnsi="Arial" w:cs="Arial"/>
          <w:sz w:val="25"/>
          <w:szCs w:val="25"/>
        </w:rPr>
        <w:t>rmjet atashimit t</w:t>
      </w:r>
      <w:r w:rsidR="004B3081">
        <w:rPr>
          <w:rFonts w:ascii="Arial" w:hAnsi="Arial" w:cs="Arial"/>
          <w:sz w:val="25"/>
          <w:szCs w:val="25"/>
        </w:rPr>
        <w:t>ë</w:t>
      </w:r>
      <w:r w:rsidR="0043326E">
        <w:rPr>
          <w:rFonts w:ascii="Arial" w:hAnsi="Arial" w:cs="Arial"/>
          <w:sz w:val="25"/>
          <w:szCs w:val="25"/>
        </w:rPr>
        <w:t xml:space="preserve"> Kolegjit t</w:t>
      </w:r>
      <w:r w:rsidR="004B3081">
        <w:rPr>
          <w:rFonts w:ascii="Arial" w:hAnsi="Arial" w:cs="Arial"/>
          <w:sz w:val="25"/>
          <w:szCs w:val="25"/>
        </w:rPr>
        <w:t>ë</w:t>
      </w:r>
      <w:r w:rsidR="0043326E">
        <w:rPr>
          <w:rFonts w:ascii="Arial" w:hAnsi="Arial" w:cs="Arial"/>
          <w:sz w:val="25"/>
          <w:szCs w:val="25"/>
        </w:rPr>
        <w:t xml:space="preserve"> Apelimit pran</w:t>
      </w:r>
      <w:r w:rsidR="004B3081">
        <w:rPr>
          <w:rFonts w:ascii="Arial" w:hAnsi="Arial" w:cs="Arial"/>
          <w:sz w:val="25"/>
          <w:szCs w:val="25"/>
        </w:rPr>
        <w:t>ë</w:t>
      </w:r>
      <w:r w:rsidR="0043326E">
        <w:rPr>
          <w:rFonts w:ascii="Arial" w:hAnsi="Arial" w:cs="Arial"/>
          <w:sz w:val="25"/>
          <w:szCs w:val="25"/>
        </w:rPr>
        <w:t xml:space="preserve"> Gjykat</w:t>
      </w:r>
      <w:r w:rsidR="004B3081">
        <w:rPr>
          <w:rFonts w:ascii="Arial" w:hAnsi="Arial" w:cs="Arial"/>
          <w:sz w:val="25"/>
          <w:szCs w:val="25"/>
        </w:rPr>
        <w:t>ë</w:t>
      </w:r>
      <w:r w:rsidR="0043326E">
        <w:rPr>
          <w:rFonts w:ascii="Arial" w:hAnsi="Arial" w:cs="Arial"/>
          <w:sz w:val="25"/>
          <w:szCs w:val="25"/>
        </w:rPr>
        <w:t>s Kushtetuese. Por, sjellim n</w:t>
      </w:r>
      <w:r w:rsidR="004B3081">
        <w:rPr>
          <w:rFonts w:ascii="Arial" w:hAnsi="Arial" w:cs="Arial"/>
          <w:sz w:val="25"/>
          <w:szCs w:val="25"/>
        </w:rPr>
        <w:t>ë</w:t>
      </w:r>
      <w:r w:rsidR="0043326E">
        <w:rPr>
          <w:rFonts w:ascii="Arial" w:hAnsi="Arial" w:cs="Arial"/>
          <w:sz w:val="25"/>
          <w:szCs w:val="25"/>
        </w:rPr>
        <w:t xml:space="preserve"> v</w:t>
      </w:r>
      <w:r w:rsidR="004B3081">
        <w:rPr>
          <w:rFonts w:ascii="Arial" w:hAnsi="Arial" w:cs="Arial"/>
          <w:sz w:val="25"/>
          <w:szCs w:val="25"/>
        </w:rPr>
        <w:t>ë</w:t>
      </w:r>
      <w:r w:rsidR="0043326E">
        <w:rPr>
          <w:rFonts w:ascii="Arial" w:hAnsi="Arial" w:cs="Arial"/>
          <w:sz w:val="25"/>
          <w:szCs w:val="25"/>
        </w:rPr>
        <w:t>mendjen tuaj se Kushtetuta i ka p</w:t>
      </w:r>
      <w:r w:rsidR="004B3081">
        <w:rPr>
          <w:rFonts w:ascii="Arial" w:hAnsi="Arial" w:cs="Arial"/>
          <w:sz w:val="25"/>
          <w:szCs w:val="25"/>
        </w:rPr>
        <w:t>ë</w:t>
      </w:r>
      <w:r w:rsidR="0043326E">
        <w:rPr>
          <w:rFonts w:ascii="Arial" w:hAnsi="Arial" w:cs="Arial"/>
          <w:sz w:val="25"/>
          <w:szCs w:val="25"/>
        </w:rPr>
        <w:t>rcaktuar kompetenc</w:t>
      </w:r>
      <w:r w:rsidR="004B3081">
        <w:rPr>
          <w:rFonts w:ascii="Arial" w:hAnsi="Arial" w:cs="Arial"/>
          <w:sz w:val="25"/>
          <w:szCs w:val="25"/>
        </w:rPr>
        <w:t>ë</w:t>
      </w:r>
      <w:r w:rsidR="0043326E">
        <w:rPr>
          <w:rFonts w:ascii="Arial" w:hAnsi="Arial" w:cs="Arial"/>
          <w:sz w:val="25"/>
          <w:szCs w:val="25"/>
        </w:rPr>
        <w:t>n kushtetuese Kolegjit t</w:t>
      </w:r>
      <w:r w:rsidR="004B3081">
        <w:rPr>
          <w:rFonts w:ascii="Arial" w:hAnsi="Arial" w:cs="Arial"/>
          <w:sz w:val="25"/>
          <w:szCs w:val="25"/>
        </w:rPr>
        <w:t>ë</w:t>
      </w:r>
      <w:r w:rsidR="0043326E">
        <w:rPr>
          <w:rFonts w:ascii="Arial" w:hAnsi="Arial" w:cs="Arial"/>
          <w:sz w:val="25"/>
          <w:szCs w:val="25"/>
        </w:rPr>
        <w:t xml:space="preserve"> Apelimit, duke e konceptuar at</w:t>
      </w:r>
      <w:r w:rsidR="004B3081">
        <w:rPr>
          <w:rFonts w:ascii="Arial" w:hAnsi="Arial" w:cs="Arial"/>
          <w:sz w:val="25"/>
          <w:szCs w:val="25"/>
        </w:rPr>
        <w:t>ë</w:t>
      </w:r>
      <w:r w:rsidR="0043326E">
        <w:rPr>
          <w:rFonts w:ascii="Arial" w:hAnsi="Arial" w:cs="Arial"/>
          <w:sz w:val="25"/>
          <w:szCs w:val="25"/>
        </w:rPr>
        <w:t xml:space="preserve"> si organ gjyq</w:t>
      </w:r>
      <w:r w:rsidR="004B3081">
        <w:rPr>
          <w:rFonts w:ascii="Arial" w:hAnsi="Arial" w:cs="Arial"/>
          <w:sz w:val="25"/>
          <w:szCs w:val="25"/>
        </w:rPr>
        <w:t>ë</w:t>
      </w:r>
      <w:r w:rsidR="0043326E">
        <w:rPr>
          <w:rFonts w:ascii="Arial" w:hAnsi="Arial" w:cs="Arial"/>
          <w:sz w:val="25"/>
          <w:szCs w:val="25"/>
        </w:rPr>
        <w:t>sor p</w:t>
      </w:r>
      <w:r w:rsidR="004B3081">
        <w:rPr>
          <w:rFonts w:ascii="Arial" w:hAnsi="Arial" w:cs="Arial"/>
          <w:sz w:val="25"/>
          <w:szCs w:val="25"/>
        </w:rPr>
        <w:t>ë</w:t>
      </w:r>
      <w:r w:rsidR="0043326E">
        <w:rPr>
          <w:rFonts w:ascii="Arial" w:hAnsi="Arial" w:cs="Arial"/>
          <w:sz w:val="25"/>
          <w:szCs w:val="25"/>
        </w:rPr>
        <w:t>r ankimimin e vendimit t</w:t>
      </w:r>
      <w:r w:rsidR="004B3081">
        <w:rPr>
          <w:rFonts w:ascii="Arial" w:hAnsi="Arial" w:cs="Arial"/>
          <w:sz w:val="25"/>
          <w:szCs w:val="25"/>
        </w:rPr>
        <w:t>ë</w:t>
      </w:r>
      <w:r w:rsidR="0043326E">
        <w:rPr>
          <w:rFonts w:ascii="Arial" w:hAnsi="Arial" w:cs="Arial"/>
          <w:sz w:val="25"/>
          <w:szCs w:val="25"/>
        </w:rPr>
        <w:t xml:space="preserve"> KPK, dhe q</w:t>
      </w:r>
      <w:r w:rsidR="004B3081">
        <w:rPr>
          <w:rFonts w:ascii="Arial" w:hAnsi="Arial" w:cs="Arial"/>
          <w:sz w:val="25"/>
          <w:szCs w:val="25"/>
        </w:rPr>
        <w:t>ë</w:t>
      </w:r>
      <w:r w:rsidR="0043326E">
        <w:rPr>
          <w:rFonts w:ascii="Arial" w:hAnsi="Arial" w:cs="Arial"/>
          <w:sz w:val="25"/>
          <w:szCs w:val="25"/>
        </w:rPr>
        <w:t xml:space="preserve"> vepron sipas rregullave q</w:t>
      </w:r>
      <w:r w:rsidR="004B3081">
        <w:rPr>
          <w:rFonts w:ascii="Arial" w:hAnsi="Arial" w:cs="Arial"/>
          <w:sz w:val="25"/>
          <w:szCs w:val="25"/>
        </w:rPr>
        <w:t>ë</w:t>
      </w:r>
      <w:r w:rsidR="0043326E">
        <w:rPr>
          <w:rFonts w:ascii="Arial" w:hAnsi="Arial" w:cs="Arial"/>
          <w:sz w:val="25"/>
          <w:szCs w:val="25"/>
        </w:rPr>
        <w:t xml:space="preserve"> zbatohen edhe nga Gjykata Administrative e Apelit. Kolegji i Apelimit nuk ka dhe nuk mund t</w:t>
      </w:r>
      <w:r w:rsidR="004B3081">
        <w:rPr>
          <w:rFonts w:ascii="Arial" w:hAnsi="Arial" w:cs="Arial"/>
          <w:sz w:val="25"/>
          <w:szCs w:val="25"/>
        </w:rPr>
        <w:t>ë</w:t>
      </w:r>
      <w:r w:rsidR="0043326E">
        <w:rPr>
          <w:rFonts w:ascii="Arial" w:hAnsi="Arial" w:cs="Arial"/>
          <w:sz w:val="25"/>
          <w:szCs w:val="25"/>
        </w:rPr>
        <w:t xml:space="preserve"> ket</w:t>
      </w:r>
      <w:r w:rsidR="004B3081">
        <w:rPr>
          <w:rFonts w:ascii="Arial" w:hAnsi="Arial" w:cs="Arial"/>
          <w:sz w:val="25"/>
          <w:szCs w:val="25"/>
        </w:rPr>
        <w:t>ë</w:t>
      </w:r>
      <w:r w:rsidR="0043326E">
        <w:rPr>
          <w:rFonts w:ascii="Arial" w:hAnsi="Arial" w:cs="Arial"/>
          <w:sz w:val="25"/>
          <w:szCs w:val="25"/>
        </w:rPr>
        <w:t xml:space="preserve"> juridiksion p</w:t>
      </w:r>
      <w:r w:rsidR="004B3081">
        <w:rPr>
          <w:rFonts w:ascii="Arial" w:hAnsi="Arial" w:cs="Arial"/>
          <w:sz w:val="25"/>
          <w:szCs w:val="25"/>
        </w:rPr>
        <w:t>ë</w:t>
      </w:r>
      <w:r w:rsidR="0043326E">
        <w:rPr>
          <w:rFonts w:ascii="Arial" w:hAnsi="Arial" w:cs="Arial"/>
          <w:sz w:val="25"/>
          <w:szCs w:val="25"/>
        </w:rPr>
        <w:t>r c</w:t>
      </w:r>
      <w:r w:rsidR="004B3081">
        <w:rPr>
          <w:rFonts w:ascii="Arial" w:hAnsi="Arial" w:cs="Arial"/>
          <w:sz w:val="25"/>
          <w:szCs w:val="25"/>
        </w:rPr>
        <w:t>ë</w:t>
      </w:r>
      <w:r w:rsidR="0043326E">
        <w:rPr>
          <w:rFonts w:ascii="Arial" w:hAnsi="Arial" w:cs="Arial"/>
          <w:sz w:val="25"/>
          <w:szCs w:val="25"/>
        </w:rPr>
        <w:t>shtjet q</w:t>
      </w:r>
      <w:r w:rsidR="004B3081">
        <w:rPr>
          <w:rFonts w:ascii="Arial" w:hAnsi="Arial" w:cs="Arial"/>
          <w:sz w:val="25"/>
          <w:szCs w:val="25"/>
        </w:rPr>
        <w:t>ë</w:t>
      </w:r>
      <w:r w:rsidR="0043326E">
        <w:rPr>
          <w:rFonts w:ascii="Arial" w:hAnsi="Arial" w:cs="Arial"/>
          <w:sz w:val="25"/>
          <w:szCs w:val="25"/>
        </w:rPr>
        <w:t xml:space="preserve"> p</w:t>
      </w:r>
      <w:r w:rsidR="004B3081">
        <w:rPr>
          <w:rFonts w:ascii="Arial" w:hAnsi="Arial" w:cs="Arial"/>
          <w:sz w:val="25"/>
          <w:szCs w:val="25"/>
        </w:rPr>
        <w:t>ë</w:t>
      </w:r>
      <w:r w:rsidR="0043326E">
        <w:rPr>
          <w:rFonts w:ascii="Arial" w:hAnsi="Arial" w:cs="Arial"/>
          <w:sz w:val="25"/>
          <w:szCs w:val="25"/>
        </w:rPr>
        <w:t>rfshihen n</w:t>
      </w:r>
      <w:r w:rsidR="004B3081">
        <w:rPr>
          <w:rFonts w:ascii="Arial" w:hAnsi="Arial" w:cs="Arial"/>
          <w:sz w:val="25"/>
          <w:szCs w:val="25"/>
        </w:rPr>
        <w:t>ë</w:t>
      </w:r>
      <w:r w:rsidR="0043326E">
        <w:rPr>
          <w:rFonts w:ascii="Arial" w:hAnsi="Arial" w:cs="Arial"/>
          <w:sz w:val="25"/>
          <w:szCs w:val="25"/>
        </w:rPr>
        <w:t xml:space="preserve"> nenin 131 t</w:t>
      </w:r>
      <w:r w:rsidR="004B3081">
        <w:rPr>
          <w:rFonts w:ascii="Arial" w:hAnsi="Arial" w:cs="Arial"/>
          <w:sz w:val="25"/>
          <w:szCs w:val="25"/>
        </w:rPr>
        <w:t>ë</w:t>
      </w:r>
      <w:r w:rsidR="0043326E">
        <w:rPr>
          <w:rFonts w:ascii="Arial" w:hAnsi="Arial" w:cs="Arial"/>
          <w:sz w:val="25"/>
          <w:szCs w:val="25"/>
        </w:rPr>
        <w:t xml:space="preserve"> Kushtetut</w:t>
      </w:r>
      <w:r w:rsidR="004B3081">
        <w:rPr>
          <w:rFonts w:ascii="Arial" w:hAnsi="Arial" w:cs="Arial"/>
          <w:sz w:val="25"/>
          <w:szCs w:val="25"/>
        </w:rPr>
        <w:t>ë</w:t>
      </w:r>
      <w:r w:rsidR="0043326E">
        <w:rPr>
          <w:rFonts w:ascii="Arial" w:hAnsi="Arial" w:cs="Arial"/>
          <w:sz w:val="25"/>
          <w:szCs w:val="25"/>
        </w:rPr>
        <w:t>s, p</w:t>
      </w:r>
      <w:r w:rsidR="004B3081">
        <w:rPr>
          <w:rFonts w:ascii="Arial" w:hAnsi="Arial" w:cs="Arial"/>
          <w:sz w:val="25"/>
          <w:szCs w:val="25"/>
        </w:rPr>
        <w:t>ë</w:t>
      </w:r>
      <w:r w:rsidR="0043326E">
        <w:rPr>
          <w:rFonts w:ascii="Arial" w:hAnsi="Arial" w:cs="Arial"/>
          <w:sz w:val="25"/>
          <w:szCs w:val="25"/>
        </w:rPr>
        <w:t>r shkak se ato jan</w:t>
      </w:r>
      <w:r w:rsidR="004B3081">
        <w:rPr>
          <w:rFonts w:ascii="Arial" w:hAnsi="Arial" w:cs="Arial"/>
          <w:sz w:val="25"/>
          <w:szCs w:val="25"/>
        </w:rPr>
        <w:t>ë</w:t>
      </w:r>
      <w:r w:rsidR="0043326E">
        <w:rPr>
          <w:rFonts w:ascii="Arial" w:hAnsi="Arial" w:cs="Arial"/>
          <w:sz w:val="25"/>
          <w:szCs w:val="25"/>
        </w:rPr>
        <w:t xml:space="preserve"> kompetenc</w:t>
      </w:r>
      <w:r w:rsidR="004B3081">
        <w:rPr>
          <w:rFonts w:ascii="Arial" w:hAnsi="Arial" w:cs="Arial"/>
          <w:sz w:val="25"/>
          <w:szCs w:val="25"/>
        </w:rPr>
        <w:t>ë</w:t>
      </w:r>
      <w:r w:rsidR="0043326E">
        <w:rPr>
          <w:rFonts w:ascii="Arial" w:hAnsi="Arial" w:cs="Arial"/>
          <w:sz w:val="25"/>
          <w:szCs w:val="25"/>
        </w:rPr>
        <w:t xml:space="preserve"> kushtetuese e Gjykat</w:t>
      </w:r>
      <w:r w:rsidR="004B3081">
        <w:rPr>
          <w:rFonts w:ascii="Arial" w:hAnsi="Arial" w:cs="Arial"/>
          <w:sz w:val="25"/>
          <w:szCs w:val="25"/>
        </w:rPr>
        <w:t>ë</w:t>
      </w:r>
      <w:r w:rsidR="0043326E">
        <w:rPr>
          <w:rFonts w:ascii="Arial" w:hAnsi="Arial" w:cs="Arial"/>
          <w:sz w:val="25"/>
          <w:szCs w:val="25"/>
        </w:rPr>
        <w:t>s Kushtetutese.</w:t>
      </w:r>
    </w:p>
    <w:p w:rsidR="0043326E" w:rsidRDefault="0043326E" w:rsidP="000B6785">
      <w:pPr>
        <w:tabs>
          <w:tab w:val="left" w:pos="360"/>
          <w:tab w:val="left" w:pos="720"/>
          <w:tab w:val="left" w:pos="900"/>
        </w:tabs>
        <w:spacing w:after="0"/>
        <w:jc w:val="both"/>
        <w:rPr>
          <w:rFonts w:ascii="Arial" w:hAnsi="Arial" w:cs="Arial"/>
          <w:sz w:val="25"/>
          <w:szCs w:val="25"/>
        </w:rPr>
      </w:pPr>
    </w:p>
    <w:p w:rsidR="000B6785" w:rsidRDefault="0043326E" w:rsidP="000B6785">
      <w:pPr>
        <w:tabs>
          <w:tab w:val="left" w:pos="360"/>
          <w:tab w:val="left" w:pos="720"/>
          <w:tab w:val="left" w:pos="900"/>
        </w:tabs>
        <w:spacing w:after="0"/>
        <w:jc w:val="both"/>
        <w:rPr>
          <w:rFonts w:ascii="Arial" w:hAnsi="Arial" w:cs="Arial"/>
          <w:sz w:val="25"/>
          <w:szCs w:val="25"/>
        </w:rPr>
      </w:pPr>
      <w:r>
        <w:rPr>
          <w:rFonts w:ascii="Arial" w:hAnsi="Arial" w:cs="Arial"/>
          <w:sz w:val="25"/>
          <w:szCs w:val="25"/>
        </w:rPr>
        <w:t>N</w:t>
      </w:r>
      <w:r w:rsidR="004B3081">
        <w:rPr>
          <w:rFonts w:ascii="Arial" w:hAnsi="Arial" w:cs="Arial"/>
          <w:sz w:val="25"/>
          <w:szCs w:val="25"/>
        </w:rPr>
        <w:t>ë</w:t>
      </w:r>
      <w:r>
        <w:rPr>
          <w:rFonts w:ascii="Arial" w:hAnsi="Arial" w:cs="Arial"/>
          <w:sz w:val="25"/>
          <w:szCs w:val="25"/>
        </w:rPr>
        <w:t>p</w:t>
      </w:r>
      <w:r w:rsidR="004B3081">
        <w:rPr>
          <w:rFonts w:ascii="Arial" w:hAnsi="Arial" w:cs="Arial"/>
          <w:sz w:val="25"/>
          <w:szCs w:val="25"/>
        </w:rPr>
        <w:t>ë</w:t>
      </w:r>
      <w:r>
        <w:rPr>
          <w:rFonts w:ascii="Arial" w:hAnsi="Arial" w:cs="Arial"/>
          <w:sz w:val="25"/>
          <w:szCs w:val="25"/>
        </w:rPr>
        <w:t>rmjet mosparashikimit as t</w:t>
      </w:r>
      <w:r w:rsidR="004B3081">
        <w:rPr>
          <w:rFonts w:ascii="Arial" w:hAnsi="Arial" w:cs="Arial"/>
          <w:sz w:val="25"/>
          <w:szCs w:val="25"/>
        </w:rPr>
        <w:t>ë</w:t>
      </w:r>
      <w:r>
        <w:rPr>
          <w:rFonts w:ascii="Arial" w:hAnsi="Arial" w:cs="Arial"/>
          <w:sz w:val="25"/>
          <w:szCs w:val="25"/>
        </w:rPr>
        <w:t xml:space="preserve"> rasteve dhe as t</w:t>
      </w:r>
      <w:r w:rsidR="004B3081">
        <w:rPr>
          <w:rFonts w:ascii="Arial" w:hAnsi="Arial" w:cs="Arial"/>
          <w:sz w:val="25"/>
          <w:szCs w:val="25"/>
        </w:rPr>
        <w:t>ë</w:t>
      </w:r>
      <w:r>
        <w:rPr>
          <w:rFonts w:ascii="Arial" w:hAnsi="Arial" w:cs="Arial"/>
          <w:sz w:val="25"/>
          <w:szCs w:val="25"/>
        </w:rPr>
        <w:t xml:space="preserve"> shkall</w:t>
      </w:r>
      <w:r w:rsidR="004B3081">
        <w:rPr>
          <w:rFonts w:ascii="Arial" w:hAnsi="Arial" w:cs="Arial"/>
          <w:sz w:val="25"/>
          <w:szCs w:val="25"/>
        </w:rPr>
        <w:t>ë</w:t>
      </w:r>
      <w:r>
        <w:rPr>
          <w:rFonts w:ascii="Arial" w:hAnsi="Arial" w:cs="Arial"/>
          <w:sz w:val="25"/>
          <w:szCs w:val="25"/>
        </w:rPr>
        <w:t>s s</w:t>
      </w:r>
      <w:r w:rsidR="004B3081">
        <w:rPr>
          <w:rFonts w:ascii="Arial" w:hAnsi="Arial" w:cs="Arial"/>
          <w:sz w:val="25"/>
          <w:szCs w:val="25"/>
        </w:rPr>
        <w:t>ë</w:t>
      </w:r>
      <w:r>
        <w:rPr>
          <w:rFonts w:ascii="Arial" w:hAnsi="Arial" w:cs="Arial"/>
          <w:sz w:val="25"/>
          <w:szCs w:val="25"/>
        </w:rPr>
        <w:t xml:space="preserve"> kufizimit, praktikisht ligjv</w:t>
      </w:r>
      <w:r w:rsidR="004B3081">
        <w:rPr>
          <w:rFonts w:ascii="Arial" w:hAnsi="Arial" w:cs="Arial"/>
          <w:sz w:val="25"/>
          <w:szCs w:val="25"/>
        </w:rPr>
        <w:t>ë</w:t>
      </w:r>
      <w:r>
        <w:rPr>
          <w:rFonts w:ascii="Arial" w:hAnsi="Arial" w:cs="Arial"/>
          <w:sz w:val="25"/>
          <w:szCs w:val="25"/>
        </w:rPr>
        <w:t>n</w:t>
      </w:r>
      <w:r w:rsidR="004B3081">
        <w:rPr>
          <w:rFonts w:ascii="Arial" w:hAnsi="Arial" w:cs="Arial"/>
          <w:sz w:val="25"/>
          <w:szCs w:val="25"/>
        </w:rPr>
        <w:t>ë</w:t>
      </w:r>
      <w:r>
        <w:rPr>
          <w:rFonts w:ascii="Arial" w:hAnsi="Arial" w:cs="Arial"/>
          <w:sz w:val="25"/>
          <w:szCs w:val="25"/>
        </w:rPr>
        <w:t>si ka mohuar t</w:t>
      </w:r>
      <w:r w:rsidR="004B3081">
        <w:rPr>
          <w:rFonts w:ascii="Arial" w:hAnsi="Arial" w:cs="Arial"/>
          <w:sz w:val="25"/>
          <w:szCs w:val="25"/>
        </w:rPr>
        <w:t>ë</w:t>
      </w:r>
      <w:r>
        <w:rPr>
          <w:rFonts w:ascii="Arial" w:hAnsi="Arial" w:cs="Arial"/>
          <w:sz w:val="25"/>
          <w:szCs w:val="25"/>
        </w:rPr>
        <w:t>r</w:t>
      </w:r>
      <w:r w:rsidR="004B3081">
        <w:rPr>
          <w:rFonts w:ascii="Arial" w:hAnsi="Arial" w:cs="Arial"/>
          <w:sz w:val="25"/>
          <w:szCs w:val="25"/>
        </w:rPr>
        <w:t>ë</w:t>
      </w:r>
      <w:r>
        <w:rPr>
          <w:rFonts w:ascii="Arial" w:hAnsi="Arial" w:cs="Arial"/>
          <w:sz w:val="25"/>
          <w:szCs w:val="25"/>
        </w:rPr>
        <w:t>sisht t</w:t>
      </w:r>
      <w:r w:rsidR="004B3081">
        <w:rPr>
          <w:rFonts w:ascii="Arial" w:hAnsi="Arial" w:cs="Arial"/>
          <w:sz w:val="25"/>
          <w:szCs w:val="25"/>
        </w:rPr>
        <w:t>ë</w:t>
      </w:r>
      <w:r>
        <w:rPr>
          <w:rFonts w:ascii="Arial" w:hAnsi="Arial" w:cs="Arial"/>
          <w:sz w:val="25"/>
          <w:szCs w:val="25"/>
        </w:rPr>
        <w:t xml:space="preserve"> drejt</w:t>
      </w:r>
      <w:r w:rsidR="004B3081">
        <w:rPr>
          <w:rFonts w:ascii="Arial" w:hAnsi="Arial" w:cs="Arial"/>
          <w:sz w:val="25"/>
          <w:szCs w:val="25"/>
        </w:rPr>
        <w:t>ë</w:t>
      </w:r>
      <w:r>
        <w:rPr>
          <w:rFonts w:ascii="Arial" w:hAnsi="Arial" w:cs="Arial"/>
          <w:sz w:val="25"/>
          <w:szCs w:val="25"/>
        </w:rPr>
        <w:t>n e subjektit t</w:t>
      </w:r>
      <w:r w:rsidR="004B3081">
        <w:rPr>
          <w:rFonts w:ascii="Arial" w:hAnsi="Arial" w:cs="Arial"/>
          <w:sz w:val="25"/>
          <w:szCs w:val="25"/>
        </w:rPr>
        <w:t>ë</w:t>
      </w:r>
      <w:r>
        <w:rPr>
          <w:rFonts w:ascii="Arial" w:hAnsi="Arial" w:cs="Arial"/>
          <w:sz w:val="25"/>
          <w:szCs w:val="25"/>
        </w:rPr>
        <w:t xml:space="preserve"> rivler</w:t>
      </w:r>
      <w:r w:rsidR="004B3081">
        <w:rPr>
          <w:rFonts w:ascii="Arial" w:hAnsi="Arial" w:cs="Arial"/>
          <w:sz w:val="25"/>
          <w:szCs w:val="25"/>
        </w:rPr>
        <w:t>ë</w:t>
      </w:r>
      <w:r>
        <w:rPr>
          <w:rFonts w:ascii="Arial" w:hAnsi="Arial" w:cs="Arial"/>
          <w:sz w:val="25"/>
          <w:szCs w:val="25"/>
        </w:rPr>
        <w:t>simit q</w:t>
      </w:r>
      <w:r w:rsidR="004B3081">
        <w:rPr>
          <w:rFonts w:ascii="Arial" w:hAnsi="Arial" w:cs="Arial"/>
          <w:sz w:val="25"/>
          <w:szCs w:val="25"/>
        </w:rPr>
        <w:t>ë</w:t>
      </w:r>
      <w:r>
        <w:rPr>
          <w:rFonts w:ascii="Arial" w:hAnsi="Arial" w:cs="Arial"/>
          <w:sz w:val="25"/>
          <w:szCs w:val="25"/>
        </w:rPr>
        <w:t xml:space="preserve"> t’i drejtohet Gjykat</w:t>
      </w:r>
      <w:r w:rsidR="004B3081">
        <w:rPr>
          <w:rFonts w:ascii="Arial" w:hAnsi="Arial" w:cs="Arial"/>
          <w:sz w:val="25"/>
          <w:szCs w:val="25"/>
        </w:rPr>
        <w:t>ë</w:t>
      </w:r>
      <w:r>
        <w:rPr>
          <w:rFonts w:ascii="Arial" w:hAnsi="Arial" w:cs="Arial"/>
          <w:sz w:val="25"/>
          <w:szCs w:val="25"/>
        </w:rPr>
        <w:t>s Kushtetuese p</w:t>
      </w:r>
      <w:r w:rsidR="004B3081">
        <w:rPr>
          <w:rFonts w:ascii="Arial" w:hAnsi="Arial" w:cs="Arial"/>
          <w:sz w:val="25"/>
          <w:szCs w:val="25"/>
        </w:rPr>
        <w:t>ë</w:t>
      </w:r>
      <w:r>
        <w:rPr>
          <w:rFonts w:ascii="Arial" w:hAnsi="Arial" w:cs="Arial"/>
          <w:sz w:val="25"/>
          <w:szCs w:val="25"/>
        </w:rPr>
        <w:t>r cenimin e t</w:t>
      </w:r>
      <w:r w:rsidR="004B3081">
        <w:rPr>
          <w:rFonts w:ascii="Arial" w:hAnsi="Arial" w:cs="Arial"/>
          <w:sz w:val="25"/>
          <w:szCs w:val="25"/>
        </w:rPr>
        <w:t>ë</w:t>
      </w:r>
      <w:r>
        <w:rPr>
          <w:rFonts w:ascii="Arial" w:hAnsi="Arial" w:cs="Arial"/>
          <w:sz w:val="25"/>
          <w:szCs w:val="25"/>
        </w:rPr>
        <w:t xml:space="preserve"> drejt</w:t>
      </w:r>
      <w:r w:rsidR="004B3081">
        <w:rPr>
          <w:rFonts w:ascii="Arial" w:hAnsi="Arial" w:cs="Arial"/>
          <w:sz w:val="25"/>
          <w:szCs w:val="25"/>
        </w:rPr>
        <w:t>ë</w:t>
      </w:r>
      <w:r>
        <w:rPr>
          <w:rFonts w:ascii="Arial" w:hAnsi="Arial" w:cs="Arial"/>
          <w:sz w:val="25"/>
          <w:szCs w:val="25"/>
        </w:rPr>
        <w:t>s s</w:t>
      </w:r>
      <w:r w:rsidR="004B3081">
        <w:rPr>
          <w:rFonts w:ascii="Arial" w:hAnsi="Arial" w:cs="Arial"/>
          <w:sz w:val="25"/>
          <w:szCs w:val="25"/>
        </w:rPr>
        <w:t>ë</w:t>
      </w:r>
      <w:r>
        <w:rPr>
          <w:rFonts w:ascii="Arial" w:hAnsi="Arial" w:cs="Arial"/>
          <w:sz w:val="25"/>
          <w:szCs w:val="25"/>
        </w:rPr>
        <w:t xml:space="preserve"> tij p</w:t>
      </w:r>
      <w:r w:rsidR="004B3081">
        <w:rPr>
          <w:rFonts w:ascii="Arial" w:hAnsi="Arial" w:cs="Arial"/>
          <w:sz w:val="25"/>
          <w:szCs w:val="25"/>
        </w:rPr>
        <w:t>ë</w:t>
      </w:r>
      <w:r>
        <w:rPr>
          <w:rFonts w:ascii="Arial" w:hAnsi="Arial" w:cs="Arial"/>
          <w:sz w:val="25"/>
          <w:szCs w:val="25"/>
        </w:rPr>
        <w:t>r nj</w:t>
      </w:r>
      <w:r w:rsidR="004B3081">
        <w:rPr>
          <w:rFonts w:ascii="Arial" w:hAnsi="Arial" w:cs="Arial"/>
          <w:sz w:val="25"/>
          <w:szCs w:val="25"/>
        </w:rPr>
        <w:t>ë</w:t>
      </w:r>
      <w:r>
        <w:rPr>
          <w:rFonts w:ascii="Arial" w:hAnsi="Arial" w:cs="Arial"/>
          <w:sz w:val="25"/>
          <w:szCs w:val="25"/>
        </w:rPr>
        <w:t xml:space="preserve"> proces t</w:t>
      </w:r>
      <w:r w:rsidR="004B3081">
        <w:rPr>
          <w:rFonts w:ascii="Arial" w:hAnsi="Arial" w:cs="Arial"/>
          <w:sz w:val="25"/>
          <w:szCs w:val="25"/>
        </w:rPr>
        <w:t>ë</w:t>
      </w:r>
      <w:r>
        <w:rPr>
          <w:rFonts w:ascii="Arial" w:hAnsi="Arial" w:cs="Arial"/>
          <w:sz w:val="25"/>
          <w:szCs w:val="25"/>
        </w:rPr>
        <w:t xml:space="preserve"> rregullt ligjor. Nj</w:t>
      </w:r>
      <w:r w:rsidR="004B3081">
        <w:rPr>
          <w:rFonts w:ascii="Arial" w:hAnsi="Arial" w:cs="Arial"/>
          <w:sz w:val="25"/>
          <w:szCs w:val="25"/>
        </w:rPr>
        <w:t>ë</w:t>
      </w:r>
      <w:r>
        <w:rPr>
          <w:rFonts w:ascii="Arial" w:hAnsi="Arial" w:cs="Arial"/>
          <w:sz w:val="25"/>
          <w:szCs w:val="25"/>
        </w:rPr>
        <w:t xml:space="preserve"> fakt i till</w:t>
      </w:r>
      <w:r w:rsidR="004B3081">
        <w:rPr>
          <w:rFonts w:ascii="Arial" w:hAnsi="Arial" w:cs="Arial"/>
          <w:sz w:val="25"/>
          <w:szCs w:val="25"/>
        </w:rPr>
        <w:t>ë</w:t>
      </w:r>
      <w:r>
        <w:rPr>
          <w:rFonts w:ascii="Arial" w:hAnsi="Arial" w:cs="Arial"/>
          <w:sz w:val="25"/>
          <w:szCs w:val="25"/>
        </w:rPr>
        <w:t xml:space="preserve"> nuk </w:t>
      </w:r>
      <w:r w:rsidR="004B3081">
        <w:rPr>
          <w:rFonts w:ascii="Arial" w:hAnsi="Arial" w:cs="Arial"/>
          <w:sz w:val="25"/>
          <w:szCs w:val="25"/>
        </w:rPr>
        <w:t>ë</w:t>
      </w:r>
      <w:r>
        <w:rPr>
          <w:rFonts w:ascii="Arial" w:hAnsi="Arial" w:cs="Arial"/>
          <w:sz w:val="25"/>
          <w:szCs w:val="25"/>
        </w:rPr>
        <w:t>sht</w:t>
      </w:r>
      <w:r w:rsidR="004B3081">
        <w:rPr>
          <w:rFonts w:ascii="Arial" w:hAnsi="Arial" w:cs="Arial"/>
          <w:sz w:val="25"/>
          <w:szCs w:val="25"/>
        </w:rPr>
        <w:t>ë</w:t>
      </w:r>
      <w:r>
        <w:rPr>
          <w:rFonts w:ascii="Arial" w:hAnsi="Arial" w:cs="Arial"/>
          <w:sz w:val="25"/>
          <w:szCs w:val="25"/>
        </w:rPr>
        <w:t xml:space="preserve"> n</w:t>
      </w:r>
      <w:r w:rsidR="004B3081">
        <w:rPr>
          <w:rFonts w:ascii="Arial" w:hAnsi="Arial" w:cs="Arial"/>
          <w:sz w:val="25"/>
          <w:szCs w:val="25"/>
        </w:rPr>
        <w:t>ë</w:t>
      </w:r>
      <w:r>
        <w:rPr>
          <w:rFonts w:ascii="Arial" w:hAnsi="Arial" w:cs="Arial"/>
          <w:sz w:val="25"/>
          <w:szCs w:val="25"/>
        </w:rPr>
        <w:t xml:space="preserve"> p</w:t>
      </w:r>
      <w:r w:rsidR="004B3081">
        <w:rPr>
          <w:rFonts w:ascii="Arial" w:hAnsi="Arial" w:cs="Arial"/>
          <w:sz w:val="25"/>
          <w:szCs w:val="25"/>
        </w:rPr>
        <w:t>ë</w:t>
      </w:r>
      <w:r>
        <w:rPr>
          <w:rFonts w:ascii="Arial" w:hAnsi="Arial" w:cs="Arial"/>
          <w:sz w:val="25"/>
          <w:szCs w:val="25"/>
        </w:rPr>
        <w:t>rputhje me standardet nd</w:t>
      </w:r>
      <w:r w:rsidR="004B3081">
        <w:rPr>
          <w:rFonts w:ascii="Arial" w:hAnsi="Arial" w:cs="Arial"/>
          <w:sz w:val="25"/>
          <w:szCs w:val="25"/>
        </w:rPr>
        <w:t>ë</w:t>
      </w:r>
      <w:r>
        <w:rPr>
          <w:rFonts w:ascii="Arial" w:hAnsi="Arial" w:cs="Arial"/>
          <w:sz w:val="25"/>
          <w:szCs w:val="25"/>
        </w:rPr>
        <w:t>rkomb</w:t>
      </w:r>
      <w:r w:rsidR="004B3081">
        <w:rPr>
          <w:rFonts w:ascii="Arial" w:hAnsi="Arial" w:cs="Arial"/>
          <w:sz w:val="25"/>
          <w:szCs w:val="25"/>
        </w:rPr>
        <w:t>ë</w:t>
      </w:r>
      <w:r>
        <w:rPr>
          <w:rFonts w:ascii="Arial" w:hAnsi="Arial" w:cs="Arial"/>
          <w:sz w:val="25"/>
          <w:szCs w:val="25"/>
        </w:rPr>
        <w:t>tare dhe p</w:t>
      </w:r>
      <w:r w:rsidR="004B3081">
        <w:rPr>
          <w:rFonts w:ascii="Arial" w:hAnsi="Arial" w:cs="Arial"/>
          <w:sz w:val="25"/>
          <w:szCs w:val="25"/>
        </w:rPr>
        <w:t>ë</w:t>
      </w:r>
      <w:r>
        <w:rPr>
          <w:rFonts w:ascii="Arial" w:hAnsi="Arial" w:cs="Arial"/>
          <w:sz w:val="25"/>
          <w:szCs w:val="25"/>
        </w:rPr>
        <w:t>rb</w:t>
      </w:r>
      <w:r w:rsidR="004B3081">
        <w:rPr>
          <w:rFonts w:ascii="Arial" w:hAnsi="Arial" w:cs="Arial"/>
          <w:sz w:val="25"/>
          <w:szCs w:val="25"/>
        </w:rPr>
        <w:t>ë</w:t>
      </w:r>
      <w:r>
        <w:rPr>
          <w:rFonts w:ascii="Arial" w:hAnsi="Arial" w:cs="Arial"/>
          <w:sz w:val="25"/>
          <w:szCs w:val="25"/>
        </w:rPr>
        <w:t>n nj</w:t>
      </w:r>
      <w:r w:rsidR="004B3081">
        <w:rPr>
          <w:rFonts w:ascii="Arial" w:hAnsi="Arial" w:cs="Arial"/>
          <w:sz w:val="25"/>
          <w:szCs w:val="25"/>
        </w:rPr>
        <w:t>ë</w:t>
      </w:r>
      <w:r>
        <w:rPr>
          <w:rFonts w:ascii="Arial" w:hAnsi="Arial" w:cs="Arial"/>
          <w:sz w:val="25"/>
          <w:szCs w:val="25"/>
        </w:rPr>
        <w:t xml:space="preserve"> kufizim jo proporcional t</w:t>
      </w:r>
      <w:r w:rsidR="004B3081">
        <w:rPr>
          <w:rFonts w:ascii="Arial" w:hAnsi="Arial" w:cs="Arial"/>
          <w:sz w:val="25"/>
          <w:szCs w:val="25"/>
        </w:rPr>
        <w:t>ë</w:t>
      </w:r>
      <w:r>
        <w:rPr>
          <w:rFonts w:ascii="Arial" w:hAnsi="Arial" w:cs="Arial"/>
          <w:sz w:val="25"/>
          <w:szCs w:val="25"/>
        </w:rPr>
        <w:t xml:space="preserve"> t</w:t>
      </w:r>
      <w:r w:rsidR="004B3081">
        <w:rPr>
          <w:rFonts w:ascii="Arial" w:hAnsi="Arial" w:cs="Arial"/>
          <w:sz w:val="25"/>
          <w:szCs w:val="25"/>
        </w:rPr>
        <w:t>ë</w:t>
      </w:r>
      <w:r>
        <w:rPr>
          <w:rFonts w:ascii="Arial" w:hAnsi="Arial" w:cs="Arial"/>
          <w:sz w:val="25"/>
          <w:szCs w:val="25"/>
        </w:rPr>
        <w:t xml:space="preserve"> drejtave kushtetuese, dhe p</w:t>
      </w:r>
      <w:r w:rsidR="004B3081">
        <w:rPr>
          <w:rFonts w:ascii="Arial" w:hAnsi="Arial" w:cs="Arial"/>
          <w:sz w:val="25"/>
          <w:szCs w:val="25"/>
        </w:rPr>
        <w:t>ë</w:t>
      </w:r>
      <w:r>
        <w:rPr>
          <w:rFonts w:ascii="Arial" w:hAnsi="Arial" w:cs="Arial"/>
          <w:sz w:val="25"/>
          <w:szCs w:val="25"/>
        </w:rPr>
        <w:t>r pasoj</w:t>
      </w:r>
      <w:r w:rsidR="004B3081">
        <w:rPr>
          <w:rFonts w:ascii="Arial" w:hAnsi="Arial" w:cs="Arial"/>
          <w:sz w:val="25"/>
          <w:szCs w:val="25"/>
        </w:rPr>
        <w:t>ë</w:t>
      </w:r>
      <w:r>
        <w:rPr>
          <w:rFonts w:ascii="Arial" w:hAnsi="Arial" w:cs="Arial"/>
          <w:sz w:val="25"/>
          <w:szCs w:val="25"/>
        </w:rPr>
        <w:t xml:space="preserve"> bie ndesh me nenin 17 t</w:t>
      </w:r>
      <w:r w:rsidR="004B3081">
        <w:rPr>
          <w:rFonts w:ascii="Arial" w:hAnsi="Arial" w:cs="Arial"/>
          <w:sz w:val="25"/>
          <w:szCs w:val="25"/>
        </w:rPr>
        <w:t>ë</w:t>
      </w:r>
      <w:r>
        <w:rPr>
          <w:rFonts w:ascii="Arial" w:hAnsi="Arial" w:cs="Arial"/>
          <w:sz w:val="25"/>
          <w:szCs w:val="25"/>
        </w:rPr>
        <w:t xml:space="preserve"> Kushtetut</w:t>
      </w:r>
      <w:r w:rsidR="004B3081">
        <w:rPr>
          <w:rFonts w:ascii="Arial" w:hAnsi="Arial" w:cs="Arial"/>
          <w:sz w:val="25"/>
          <w:szCs w:val="25"/>
        </w:rPr>
        <w:t>ë</w:t>
      </w:r>
      <w:r>
        <w:rPr>
          <w:rFonts w:ascii="Arial" w:hAnsi="Arial" w:cs="Arial"/>
          <w:sz w:val="25"/>
          <w:szCs w:val="25"/>
        </w:rPr>
        <w:t xml:space="preserve">s. </w:t>
      </w:r>
    </w:p>
    <w:p w:rsidR="000B6785" w:rsidRDefault="000B6785" w:rsidP="000B6785">
      <w:pPr>
        <w:tabs>
          <w:tab w:val="left" w:pos="360"/>
          <w:tab w:val="left" w:pos="720"/>
          <w:tab w:val="left" w:pos="900"/>
        </w:tabs>
        <w:spacing w:after="0"/>
        <w:jc w:val="both"/>
        <w:rPr>
          <w:rFonts w:ascii="Arial" w:hAnsi="Arial" w:cs="Arial"/>
          <w:sz w:val="25"/>
          <w:szCs w:val="25"/>
        </w:rPr>
      </w:pPr>
    </w:p>
    <w:p w:rsidR="000B6785" w:rsidRDefault="0043326E" w:rsidP="000B6785">
      <w:pPr>
        <w:tabs>
          <w:tab w:val="left" w:pos="360"/>
          <w:tab w:val="left" w:pos="720"/>
          <w:tab w:val="left" w:pos="900"/>
        </w:tabs>
        <w:spacing w:after="0"/>
        <w:jc w:val="both"/>
        <w:rPr>
          <w:rFonts w:ascii="Arial" w:hAnsi="Arial" w:cs="Arial"/>
          <w:sz w:val="25"/>
          <w:szCs w:val="25"/>
        </w:rPr>
      </w:pPr>
      <w:r>
        <w:rPr>
          <w:rFonts w:ascii="Arial" w:hAnsi="Arial" w:cs="Arial"/>
          <w:sz w:val="25"/>
          <w:szCs w:val="25"/>
        </w:rPr>
        <w:t>N</w:t>
      </w:r>
      <w:r w:rsidR="004B3081">
        <w:rPr>
          <w:rFonts w:ascii="Arial" w:hAnsi="Arial" w:cs="Arial"/>
          <w:sz w:val="25"/>
          <w:szCs w:val="25"/>
        </w:rPr>
        <w:t>ë</w:t>
      </w:r>
      <w:r>
        <w:rPr>
          <w:rFonts w:ascii="Arial" w:hAnsi="Arial" w:cs="Arial"/>
          <w:sz w:val="25"/>
          <w:szCs w:val="25"/>
        </w:rPr>
        <w:t xml:space="preserve"> Opinionin Final p</w:t>
      </w:r>
      <w:r w:rsidR="004B3081">
        <w:rPr>
          <w:rFonts w:ascii="Arial" w:hAnsi="Arial" w:cs="Arial"/>
          <w:sz w:val="25"/>
          <w:szCs w:val="25"/>
        </w:rPr>
        <w:t>ë</w:t>
      </w:r>
      <w:r>
        <w:rPr>
          <w:rFonts w:ascii="Arial" w:hAnsi="Arial" w:cs="Arial"/>
          <w:sz w:val="25"/>
          <w:szCs w:val="25"/>
        </w:rPr>
        <w:t xml:space="preserve">r amendamentet kushtetuese, Komisioni i Venecias </w:t>
      </w:r>
      <w:r w:rsidR="004B3081">
        <w:rPr>
          <w:rFonts w:ascii="Arial" w:hAnsi="Arial" w:cs="Arial"/>
          <w:sz w:val="25"/>
          <w:szCs w:val="25"/>
        </w:rPr>
        <w:t>ë</w:t>
      </w:r>
      <w:r>
        <w:rPr>
          <w:rFonts w:ascii="Arial" w:hAnsi="Arial" w:cs="Arial"/>
          <w:sz w:val="25"/>
          <w:szCs w:val="25"/>
        </w:rPr>
        <w:t>sht</w:t>
      </w:r>
      <w:r w:rsidR="004B3081">
        <w:rPr>
          <w:rFonts w:ascii="Arial" w:hAnsi="Arial" w:cs="Arial"/>
          <w:sz w:val="25"/>
          <w:szCs w:val="25"/>
        </w:rPr>
        <w:t>ë</w:t>
      </w:r>
      <w:r>
        <w:rPr>
          <w:rFonts w:ascii="Arial" w:hAnsi="Arial" w:cs="Arial"/>
          <w:sz w:val="25"/>
          <w:szCs w:val="25"/>
        </w:rPr>
        <w:t xml:space="preserve"> shprehur se: “</w:t>
      </w:r>
      <w:r w:rsidRPr="0043326E">
        <w:rPr>
          <w:rFonts w:ascii="Arial" w:hAnsi="Arial" w:cs="Arial"/>
          <w:i/>
          <w:sz w:val="25"/>
          <w:szCs w:val="25"/>
        </w:rPr>
        <w:t xml:space="preserve">66. Komisioni i Venecias vëren që ky është kufizim shumë i rëndë që i pengon gjyqtarët dhe prokurorët që të depozitojnë ankesa kushtetuese kundër një vendimi i cili mund t’i jap fund punësimit të tyre; në këtë mënyrë atyre u mohohet një zgjidhje që përndryshe do të ishte në dispozicion të tyre si për çdokënd tjetër sipas Nenit 131 p.1 f). Në opinionin e Komisionit të Venecias kjo duhet të rikonsiderohet. Së pari, është e nevojshme të specifikohet që DHSK duhet të bëjë gjithçka të nevojshme për të mbrojtur të drejtat themelore të të vlerësuarve. Së dyti, rekomandohet të ruajë të drejtën e gjyqtarëve dhe prokurorëve të pushuar për t’u ankuar në Gjykatën Kushtetuese për shkelje të të drejtave të tyre themelore. Në fakt, në këto raste, Gjykata Kushtetuese nuk duhet të shqyrtojë në tërësi faktet e përcaktuara nga KPK dhe DHSK dhe nuk duhet të diskutojë kushtetutshmërinë e parimeve mbi të cilat bazohet procesi i vlerësimit dhe kriteret e përdorura në të (shihni në këtë drejtim Nenin 131 p.2 të projekt ndryshimeve të rishikuara). Roli i Gjykatës Kushtetuese duhet të kufizohet në sigurimin e respektimit të të gjitha të drejtave themelore të gjyqtarëve, brenda kufijve të caktuar sipas Nenit A p.1 të Aneksit. Gjithashtu, një rregull i posaçëm mund të zbatohet për vlerësimin e gjyqtarëve të Gjykatës Kushtetuese. Përveç kësaj, mund të specifikohet në Kushtetutë që gjykimet në Gjykatën Kushtetuese nuk do të kishin efekt pezullues në lidhje me procesin e ri-vlerësimit. Megjithatë Aneksi nuk duhet të përjashtojë të gjitha vendimet e organeve vlerësuese nga çdo lloj kontrolli nga Gjykata Kushtetuese. Neni Ҫ p. 2 duhet të rishikohet: gjyqtarët dhe prokurorët e vlerësuar duhet të gëzojnë të drejtën për t’ju drejtuar Gjykatës Kushtetuese për të mbrojtur të </w:t>
      </w:r>
      <w:r w:rsidRPr="0043326E">
        <w:rPr>
          <w:rFonts w:ascii="Arial" w:hAnsi="Arial" w:cs="Arial"/>
          <w:i/>
          <w:sz w:val="25"/>
          <w:szCs w:val="25"/>
        </w:rPr>
        <w:lastRenderedPageBreak/>
        <w:t>drejtat dhe liritë e tyre themelore dhe këto dispozita duhet të harmonizohen me përjashtim të rishikimit kushtetues material të ndryshimeve kushtetuese sipas Nenit 131 p.2 të projekt ndryshimeve të rishikuara.</w:t>
      </w:r>
      <w:r>
        <w:rPr>
          <w:rFonts w:ascii="Arial" w:hAnsi="Arial" w:cs="Arial"/>
          <w:sz w:val="25"/>
          <w:szCs w:val="25"/>
        </w:rPr>
        <w:t xml:space="preserve">”. </w:t>
      </w:r>
    </w:p>
    <w:p w:rsidR="000B6785" w:rsidRDefault="000B6785" w:rsidP="000B6785">
      <w:pPr>
        <w:tabs>
          <w:tab w:val="left" w:pos="360"/>
          <w:tab w:val="left" w:pos="720"/>
          <w:tab w:val="left" w:pos="900"/>
        </w:tabs>
        <w:spacing w:after="0"/>
        <w:jc w:val="both"/>
        <w:rPr>
          <w:rFonts w:ascii="Arial" w:hAnsi="Arial" w:cs="Arial"/>
          <w:sz w:val="25"/>
          <w:szCs w:val="25"/>
        </w:rPr>
      </w:pPr>
    </w:p>
    <w:p w:rsidR="0043326E" w:rsidRDefault="0043326E" w:rsidP="000B6785">
      <w:pPr>
        <w:tabs>
          <w:tab w:val="left" w:pos="360"/>
          <w:tab w:val="left" w:pos="720"/>
          <w:tab w:val="left" w:pos="900"/>
        </w:tabs>
        <w:spacing w:after="0"/>
        <w:jc w:val="both"/>
        <w:rPr>
          <w:rFonts w:ascii="Arial" w:hAnsi="Arial" w:cs="Arial"/>
          <w:sz w:val="25"/>
          <w:szCs w:val="25"/>
        </w:rPr>
      </w:pPr>
      <w:r>
        <w:rPr>
          <w:rFonts w:ascii="Arial" w:hAnsi="Arial" w:cs="Arial"/>
          <w:sz w:val="25"/>
          <w:szCs w:val="25"/>
        </w:rPr>
        <w:t>N</w:t>
      </w:r>
      <w:r w:rsidR="004B3081">
        <w:rPr>
          <w:rFonts w:ascii="Arial" w:hAnsi="Arial" w:cs="Arial"/>
          <w:sz w:val="25"/>
          <w:szCs w:val="25"/>
        </w:rPr>
        <w:t>ë</w:t>
      </w:r>
      <w:r>
        <w:rPr>
          <w:rFonts w:ascii="Arial" w:hAnsi="Arial" w:cs="Arial"/>
          <w:sz w:val="25"/>
          <w:szCs w:val="25"/>
        </w:rPr>
        <w:t xml:space="preserve"> kuad</w:t>
      </w:r>
      <w:r w:rsidR="004B3081">
        <w:rPr>
          <w:rFonts w:ascii="Arial" w:hAnsi="Arial" w:cs="Arial"/>
          <w:sz w:val="25"/>
          <w:szCs w:val="25"/>
        </w:rPr>
        <w:t>ë</w:t>
      </w:r>
      <w:r>
        <w:rPr>
          <w:rFonts w:ascii="Arial" w:hAnsi="Arial" w:cs="Arial"/>
          <w:sz w:val="25"/>
          <w:szCs w:val="25"/>
        </w:rPr>
        <w:t>r t</w:t>
      </w:r>
      <w:r w:rsidR="004B3081">
        <w:rPr>
          <w:rFonts w:ascii="Arial" w:hAnsi="Arial" w:cs="Arial"/>
          <w:sz w:val="25"/>
          <w:szCs w:val="25"/>
        </w:rPr>
        <w:t>ë</w:t>
      </w:r>
      <w:r>
        <w:rPr>
          <w:rFonts w:ascii="Arial" w:hAnsi="Arial" w:cs="Arial"/>
          <w:sz w:val="25"/>
          <w:szCs w:val="25"/>
        </w:rPr>
        <w:t xml:space="preserve"> k</w:t>
      </w:r>
      <w:r w:rsidR="004B3081">
        <w:rPr>
          <w:rFonts w:ascii="Arial" w:hAnsi="Arial" w:cs="Arial"/>
          <w:sz w:val="25"/>
          <w:szCs w:val="25"/>
        </w:rPr>
        <w:t>ë</w:t>
      </w:r>
      <w:r>
        <w:rPr>
          <w:rFonts w:ascii="Arial" w:hAnsi="Arial" w:cs="Arial"/>
          <w:sz w:val="25"/>
          <w:szCs w:val="25"/>
        </w:rPr>
        <w:t>tij rekomandimi, Amendamentet Kushtetuese t</w:t>
      </w:r>
      <w:r w:rsidR="004B3081">
        <w:rPr>
          <w:rFonts w:ascii="Arial" w:hAnsi="Arial" w:cs="Arial"/>
          <w:sz w:val="25"/>
          <w:szCs w:val="25"/>
        </w:rPr>
        <w:t>ë</w:t>
      </w:r>
      <w:r>
        <w:rPr>
          <w:rFonts w:ascii="Arial" w:hAnsi="Arial" w:cs="Arial"/>
          <w:sz w:val="25"/>
          <w:szCs w:val="25"/>
        </w:rPr>
        <w:t xml:space="preserve"> miratuara hoq</w:t>
      </w:r>
      <w:r w:rsidR="004B3081">
        <w:rPr>
          <w:rFonts w:ascii="Arial" w:hAnsi="Arial" w:cs="Arial"/>
          <w:sz w:val="25"/>
          <w:szCs w:val="25"/>
        </w:rPr>
        <w:t>ë</w:t>
      </w:r>
      <w:r>
        <w:rPr>
          <w:rFonts w:ascii="Arial" w:hAnsi="Arial" w:cs="Arial"/>
          <w:sz w:val="25"/>
          <w:szCs w:val="25"/>
        </w:rPr>
        <w:t>n parashikimin q</w:t>
      </w:r>
      <w:r w:rsidR="004B3081">
        <w:rPr>
          <w:rFonts w:ascii="Arial" w:hAnsi="Arial" w:cs="Arial"/>
          <w:sz w:val="25"/>
          <w:szCs w:val="25"/>
        </w:rPr>
        <w:t>ë</w:t>
      </w:r>
      <w:r>
        <w:rPr>
          <w:rFonts w:ascii="Arial" w:hAnsi="Arial" w:cs="Arial"/>
          <w:sz w:val="25"/>
          <w:szCs w:val="25"/>
        </w:rPr>
        <w:t xml:space="preserve"> ndalonte n</w:t>
      </w:r>
      <w:r w:rsidR="004B3081">
        <w:rPr>
          <w:rFonts w:ascii="Arial" w:hAnsi="Arial" w:cs="Arial"/>
          <w:sz w:val="25"/>
          <w:szCs w:val="25"/>
        </w:rPr>
        <w:t>ë</w:t>
      </w:r>
      <w:r>
        <w:rPr>
          <w:rFonts w:ascii="Arial" w:hAnsi="Arial" w:cs="Arial"/>
          <w:sz w:val="25"/>
          <w:szCs w:val="25"/>
        </w:rPr>
        <w:t xml:space="preserve"> m</w:t>
      </w:r>
      <w:r w:rsidR="004B3081">
        <w:rPr>
          <w:rFonts w:ascii="Arial" w:hAnsi="Arial" w:cs="Arial"/>
          <w:sz w:val="25"/>
          <w:szCs w:val="25"/>
        </w:rPr>
        <w:t>ë</w:t>
      </w:r>
      <w:r>
        <w:rPr>
          <w:rFonts w:ascii="Arial" w:hAnsi="Arial" w:cs="Arial"/>
          <w:sz w:val="25"/>
          <w:szCs w:val="25"/>
        </w:rPr>
        <w:t>nyr</w:t>
      </w:r>
      <w:r w:rsidR="004B3081">
        <w:rPr>
          <w:rFonts w:ascii="Arial" w:hAnsi="Arial" w:cs="Arial"/>
          <w:sz w:val="25"/>
          <w:szCs w:val="25"/>
        </w:rPr>
        <w:t>ë</w:t>
      </w:r>
      <w:r>
        <w:rPr>
          <w:rFonts w:ascii="Arial" w:hAnsi="Arial" w:cs="Arial"/>
          <w:sz w:val="25"/>
          <w:szCs w:val="25"/>
        </w:rPr>
        <w:t xml:space="preserve"> t</w:t>
      </w:r>
      <w:r w:rsidR="004B3081">
        <w:rPr>
          <w:rFonts w:ascii="Arial" w:hAnsi="Arial" w:cs="Arial"/>
          <w:sz w:val="25"/>
          <w:szCs w:val="25"/>
        </w:rPr>
        <w:t>ë</w:t>
      </w:r>
      <w:r>
        <w:rPr>
          <w:rFonts w:ascii="Arial" w:hAnsi="Arial" w:cs="Arial"/>
          <w:sz w:val="25"/>
          <w:szCs w:val="25"/>
        </w:rPr>
        <w:t xml:space="preserve"> shprehur gjyqtar</w:t>
      </w:r>
      <w:r w:rsidR="004B3081">
        <w:rPr>
          <w:rFonts w:ascii="Arial" w:hAnsi="Arial" w:cs="Arial"/>
          <w:sz w:val="25"/>
          <w:szCs w:val="25"/>
        </w:rPr>
        <w:t>ë</w:t>
      </w:r>
      <w:r>
        <w:rPr>
          <w:rFonts w:ascii="Arial" w:hAnsi="Arial" w:cs="Arial"/>
          <w:sz w:val="25"/>
          <w:szCs w:val="25"/>
        </w:rPr>
        <w:t>t dhe prokuror</w:t>
      </w:r>
      <w:r w:rsidR="004B3081">
        <w:rPr>
          <w:rFonts w:ascii="Arial" w:hAnsi="Arial" w:cs="Arial"/>
          <w:sz w:val="25"/>
          <w:szCs w:val="25"/>
        </w:rPr>
        <w:t>ë</w:t>
      </w:r>
      <w:r>
        <w:rPr>
          <w:rFonts w:ascii="Arial" w:hAnsi="Arial" w:cs="Arial"/>
          <w:sz w:val="25"/>
          <w:szCs w:val="25"/>
        </w:rPr>
        <w:t>t q</w:t>
      </w:r>
      <w:r w:rsidR="004B3081">
        <w:rPr>
          <w:rFonts w:ascii="Arial" w:hAnsi="Arial" w:cs="Arial"/>
          <w:sz w:val="25"/>
          <w:szCs w:val="25"/>
        </w:rPr>
        <w:t>ë</w:t>
      </w:r>
      <w:r>
        <w:rPr>
          <w:rFonts w:ascii="Arial" w:hAnsi="Arial" w:cs="Arial"/>
          <w:sz w:val="25"/>
          <w:szCs w:val="25"/>
        </w:rPr>
        <w:t xml:space="preserve"> t</w:t>
      </w:r>
      <w:r w:rsidR="004B3081">
        <w:rPr>
          <w:rFonts w:ascii="Arial" w:hAnsi="Arial" w:cs="Arial"/>
          <w:sz w:val="25"/>
          <w:szCs w:val="25"/>
        </w:rPr>
        <w:t>ë</w:t>
      </w:r>
      <w:r>
        <w:rPr>
          <w:rFonts w:ascii="Arial" w:hAnsi="Arial" w:cs="Arial"/>
          <w:sz w:val="25"/>
          <w:szCs w:val="25"/>
        </w:rPr>
        <w:t xml:space="preserve"> paraqisnin ankim pran</w:t>
      </w:r>
      <w:r w:rsidR="004B3081">
        <w:rPr>
          <w:rFonts w:ascii="Arial" w:hAnsi="Arial" w:cs="Arial"/>
          <w:sz w:val="25"/>
          <w:szCs w:val="25"/>
        </w:rPr>
        <w:t>ë</w:t>
      </w:r>
      <w:r>
        <w:rPr>
          <w:rFonts w:ascii="Arial" w:hAnsi="Arial" w:cs="Arial"/>
          <w:sz w:val="25"/>
          <w:szCs w:val="25"/>
        </w:rPr>
        <w:t xml:space="preserve"> Gjykat</w:t>
      </w:r>
      <w:r w:rsidR="004B3081">
        <w:rPr>
          <w:rFonts w:ascii="Arial" w:hAnsi="Arial" w:cs="Arial"/>
          <w:sz w:val="25"/>
          <w:szCs w:val="25"/>
        </w:rPr>
        <w:t>ë</w:t>
      </w:r>
      <w:r>
        <w:rPr>
          <w:rFonts w:ascii="Arial" w:hAnsi="Arial" w:cs="Arial"/>
          <w:sz w:val="25"/>
          <w:szCs w:val="25"/>
        </w:rPr>
        <w:t>s Kushtetuese n</w:t>
      </w:r>
      <w:r w:rsidR="004B3081">
        <w:rPr>
          <w:rFonts w:ascii="Arial" w:hAnsi="Arial" w:cs="Arial"/>
          <w:sz w:val="25"/>
          <w:szCs w:val="25"/>
        </w:rPr>
        <w:t>ë</w:t>
      </w:r>
      <w:r>
        <w:rPr>
          <w:rFonts w:ascii="Arial" w:hAnsi="Arial" w:cs="Arial"/>
          <w:sz w:val="25"/>
          <w:szCs w:val="25"/>
        </w:rPr>
        <w:t xml:space="preserve"> kuad</w:t>
      </w:r>
      <w:r w:rsidR="004B3081">
        <w:rPr>
          <w:rFonts w:ascii="Arial" w:hAnsi="Arial" w:cs="Arial"/>
          <w:sz w:val="25"/>
          <w:szCs w:val="25"/>
        </w:rPr>
        <w:t>ë</w:t>
      </w:r>
      <w:r>
        <w:rPr>
          <w:rFonts w:ascii="Arial" w:hAnsi="Arial" w:cs="Arial"/>
          <w:sz w:val="25"/>
          <w:szCs w:val="25"/>
        </w:rPr>
        <w:t>r t</w:t>
      </w:r>
      <w:r w:rsidR="004B3081">
        <w:rPr>
          <w:rFonts w:ascii="Arial" w:hAnsi="Arial" w:cs="Arial"/>
          <w:sz w:val="25"/>
          <w:szCs w:val="25"/>
        </w:rPr>
        <w:t>ë</w:t>
      </w:r>
      <w:r>
        <w:rPr>
          <w:rFonts w:ascii="Arial" w:hAnsi="Arial" w:cs="Arial"/>
          <w:sz w:val="25"/>
          <w:szCs w:val="25"/>
        </w:rPr>
        <w:t xml:space="preserve"> nenit 131/f t</w:t>
      </w:r>
      <w:r w:rsidR="004B3081">
        <w:rPr>
          <w:rFonts w:ascii="Arial" w:hAnsi="Arial" w:cs="Arial"/>
          <w:sz w:val="25"/>
          <w:szCs w:val="25"/>
        </w:rPr>
        <w:t>ë</w:t>
      </w:r>
      <w:r>
        <w:rPr>
          <w:rFonts w:ascii="Arial" w:hAnsi="Arial" w:cs="Arial"/>
          <w:sz w:val="25"/>
          <w:szCs w:val="25"/>
        </w:rPr>
        <w:t xml:space="preserve"> Kushtetut</w:t>
      </w:r>
      <w:r w:rsidR="004B3081">
        <w:rPr>
          <w:rFonts w:ascii="Arial" w:hAnsi="Arial" w:cs="Arial"/>
          <w:sz w:val="25"/>
          <w:szCs w:val="25"/>
        </w:rPr>
        <w:t>ë</w:t>
      </w:r>
      <w:r>
        <w:rPr>
          <w:rFonts w:ascii="Arial" w:hAnsi="Arial" w:cs="Arial"/>
          <w:sz w:val="25"/>
          <w:szCs w:val="25"/>
        </w:rPr>
        <w:t>s. P</w:t>
      </w:r>
      <w:r w:rsidR="004B3081">
        <w:rPr>
          <w:rFonts w:ascii="Arial" w:hAnsi="Arial" w:cs="Arial"/>
          <w:sz w:val="25"/>
          <w:szCs w:val="25"/>
        </w:rPr>
        <w:t>ë</w:t>
      </w:r>
      <w:r>
        <w:rPr>
          <w:rFonts w:ascii="Arial" w:hAnsi="Arial" w:cs="Arial"/>
          <w:sz w:val="25"/>
          <w:szCs w:val="25"/>
        </w:rPr>
        <w:t>r pasoj</w:t>
      </w:r>
      <w:r w:rsidR="004B3081">
        <w:rPr>
          <w:rFonts w:ascii="Arial" w:hAnsi="Arial" w:cs="Arial"/>
          <w:sz w:val="25"/>
          <w:szCs w:val="25"/>
        </w:rPr>
        <w:t>ë</w:t>
      </w:r>
      <w:r>
        <w:rPr>
          <w:rFonts w:ascii="Arial" w:hAnsi="Arial" w:cs="Arial"/>
          <w:sz w:val="25"/>
          <w:szCs w:val="25"/>
        </w:rPr>
        <w:t>, referuar nenit A t</w:t>
      </w:r>
      <w:r w:rsidR="004B3081">
        <w:rPr>
          <w:rFonts w:ascii="Arial" w:hAnsi="Arial" w:cs="Arial"/>
          <w:sz w:val="25"/>
          <w:szCs w:val="25"/>
        </w:rPr>
        <w:t>ë</w:t>
      </w:r>
      <w:r>
        <w:rPr>
          <w:rFonts w:ascii="Arial" w:hAnsi="Arial" w:cs="Arial"/>
          <w:sz w:val="25"/>
          <w:szCs w:val="25"/>
        </w:rPr>
        <w:t xml:space="preserve"> Aneksit t</w:t>
      </w:r>
      <w:r w:rsidR="004B3081">
        <w:rPr>
          <w:rFonts w:ascii="Arial" w:hAnsi="Arial" w:cs="Arial"/>
          <w:sz w:val="25"/>
          <w:szCs w:val="25"/>
        </w:rPr>
        <w:t>ë</w:t>
      </w:r>
      <w:r>
        <w:rPr>
          <w:rFonts w:ascii="Arial" w:hAnsi="Arial" w:cs="Arial"/>
          <w:sz w:val="25"/>
          <w:szCs w:val="25"/>
        </w:rPr>
        <w:t xml:space="preserve"> Kushtetut</w:t>
      </w:r>
      <w:r w:rsidR="004B3081">
        <w:rPr>
          <w:rFonts w:ascii="Arial" w:hAnsi="Arial" w:cs="Arial"/>
          <w:sz w:val="25"/>
          <w:szCs w:val="25"/>
        </w:rPr>
        <w:t>ë</w:t>
      </w:r>
      <w:r>
        <w:rPr>
          <w:rFonts w:ascii="Arial" w:hAnsi="Arial" w:cs="Arial"/>
          <w:sz w:val="25"/>
          <w:szCs w:val="25"/>
        </w:rPr>
        <w:t>s, ligjv</w:t>
      </w:r>
      <w:r w:rsidR="004B3081">
        <w:rPr>
          <w:rFonts w:ascii="Arial" w:hAnsi="Arial" w:cs="Arial"/>
          <w:sz w:val="25"/>
          <w:szCs w:val="25"/>
        </w:rPr>
        <w:t>ë</w:t>
      </w:r>
      <w:r>
        <w:rPr>
          <w:rFonts w:ascii="Arial" w:hAnsi="Arial" w:cs="Arial"/>
          <w:sz w:val="25"/>
          <w:szCs w:val="25"/>
        </w:rPr>
        <w:t>n</w:t>
      </w:r>
      <w:r w:rsidR="004B3081">
        <w:rPr>
          <w:rFonts w:ascii="Arial" w:hAnsi="Arial" w:cs="Arial"/>
          <w:sz w:val="25"/>
          <w:szCs w:val="25"/>
        </w:rPr>
        <w:t>ë</w:t>
      </w:r>
      <w:r>
        <w:rPr>
          <w:rFonts w:ascii="Arial" w:hAnsi="Arial" w:cs="Arial"/>
          <w:sz w:val="25"/>
          <w:szCs w:val="25"/>
        </w:rPr>
        <w:t>si duhet t</w:t>
      </w:r>
      <w:r w:rsidR="004B3081">
        <w:rPr>
          <w:rFonts w:ascii="Arial" w:hAnsi="Arial" w:cs="Arial"/>
          <w:sz w:val="25"/>
          <w:szCs w:val="25"/>
        </w:rPr>
        <w:t>ë</w:t>
      </w:r>
      <w:r>
        <w:rPr>
          <w:rFonts w:ascii="Arial" w:hAnsi="Arial" w:cs="Arial"/>
          <w:sz w:val="25"/>
          <w:szCs w:val="25"/>
        </w:rPr>
        <w:t xml:space="preserve"> parashikoj</w:t>
      </w:r>
      <w:r w:rsidR="004B3081">
        <w:rPr>
          <w:rFonts w:ascii="Arial" w:hAnsi="Arial" w:cs="Arial"/>
          <w:sz w:val="25"/>
          <w:szCs w:val="25"/>
        </w:rPr>
        <w:t>ë</w:t>
      </w:r>
      <w:r>
        <w:rPr>
          <w:rFonts w:ascii="Arial" w:hAnsi="Arial" w:cs="Arial"/>
          <w:sz w:val="25"/>
          <w:szCs w:val="25"/>
        </w:rPr>
        <w:t xml:space="preserve"> kufizimin e pjessh</w:t>
      </w:r>
      <w:r w:rsidR="004B3081">
        <w:rPr>
          <w:rFonts w:ascii="Arial" w:hAnsi="Arial" w:cs="Arial"/>
          <w:sz w:val="25"/>
          <w:szCs w:val="25"/>
        </w:rPr>
        <w:t>ë</w:t>
      </w:r>
      <w:r>
        <w:rPr>
          <w:rFonts w:ascii="Arial" w:hAnsi="Arial" w:cs="Arial"/>
          <w:sz w:val="25"/>
          <w:szCs w:val="25"/>
        </w:rPr>
        <w:t>m t</w:t>
      </w:r>
      <w:r w:rsidR="004B3081">
        <w:rPr>
          <w:rFonts w:ascii="Arial" w:hAnsi="Arial" w:cs="Arial"/>
          <w:sz w:val="25"/>
          <w:szCs w:val="25"/>
        </w:rPr>
        <w:t>ë</w:t>
      </w:r>
      <w:r>
        <w:rPr>
          <w:rFonts w:ascii="Arial" w:hAnsi="Arial" w:cs="Arial"/>
          <w:sz w:val="25"/>
          <w:szCs w:val="25"/>
        </w:rPr>
        <w:t xml:space="preserve"> k</w:t>
      </w:r>
      <w:r w:rsidR="004B3081">
        <w:rPr>
          <w:rFonts w:ascii="Arial" w:hAnsi="Arial" w:cs="Arial"/>
          <w:sz w:val="25"/>
          <w:szCs w:val="25"/>
        </w:rPr>
        <w:t>ë</w:t>
      </w:r>
      <w:r>
        <w:rPr>
          <w:rFonts w:ascii="Arial" w:hAnsi="Arial" w:cs="Arial"/>
          <w:sz w:val="25"/>
          <w:szCs w:val="25"/>
        </w:rPr>
        <w:t>saj t</w:t>
      </w:r>
      <w:r w:rsidR="004B3081">
        <w:rPr>
          <w:rFonts w:ascii="Arial" w:hAnsi="Arial" w:cs="Arial"/>
          <w:sz w:val="25"/>
          <w:szCs w:val="25"/>
        </w:rPr>
        <w:t>ë</w:t>
      </w:r>
      <w:r>
        <w:rPr>
          <w:rFonts w:ascii="Arial" w:hAnsi="Arial" w:cs="Arial"/>
          <w:sz w:val="25"/>
          <w:szCs w:val="25"/>
        </w:rPr>
        <w:t xml:space="preserve"> drejte, duke parashikuar rastet dhe kriteret proporcionale se kur ajo nuk mund t</w:t>
      </w:r>
      <w:r w:rsidR="004B3081">
        <w:rPr>
          <w:rFonts w:ascii="Arial" w:hAnsi="Arial" w:cs="Arial"/>
          <w:sz w:val="25"/>
          <w:szCs w:val="25"/>
        </w:rPr>
        <w:t>ë</w:t>
      </w:r>
      <w:r>
        <w:rPr>
          <w:rFonts w:ascii="Arial" w:hAnsi="Arial" w:cs="Arial"/>
          <w:sz w:val="25"/>
          <w:szCs w:val="25"/>
        </w:rPr>
        <w:t xml:space="preserve"> ushtrohet. Duke mos parashikuar asnj</w:t>
      </w:r>
      <w:r w:rsidR="004B3081">
        <w:rPr>
          <w:rFonts w:ascii="Arial" w:hAnsi="Arial" w:cs="Arial"/>
          <w:sz w:val="25"/>
          <w:szCs w:val="25"/>
        </w:rPr>
        <w:t>ë</w:t>
      </w:r>
      <w:r>
        <w:rPr>
          <w:rFonts w:ascii="Arial" w:hAnsi="Arial" w:cs="Arial"/>
          <w:sz w:val="25"/>
          <w:szCs w:val="25"/>
        </w:rPr>
        <w:t xml:space="preserve"> rregull mbi k</w:t>
      </w:r>
      <w:r w:rsidR="004B3081">
        <w:rPr>
          <w:rFonts w:ascii="Arial" w:hAnsi="Arial" w:cs="Arial"/>
          <w:sz w:val="25"/>
          <w:szCs w:val="25"/>
        </w:rPr>
        <w:t>ë</w:t>
      </w:r>
      <w:r>
        <w:rPr>
          <w:rFonts w:ascii="Arial" w:hAnsi="Arial" w:cs="Arial"/>
          <w:sz w:val="25"/>
          <w:szCs w:val="25"/>
        </w:rPr>
        <w:t>t</w:t>
      </w:r>
      <w:r w:rsidR="004B3081">
        <w:rPr>
          <w:rFonts w:ascii="Arial" w:hAnsi="Arial" w:cs="Arial"/>
          <w:sz w:val="25"/>
          <w:szCs w:val="25"/>
        </w:rPr>
        <w:t>ë</w:t>
      </w:r>
      <w:r>
        <w:rPr>
          <w:rFonts w:ascii="Arial" w:hAnsi="Arial" w:cs="Arial"/>
          <w:sz w:val="25"/>
          <w:szCs w:val="25"/>
        </w:rPr>
        <w:t xml:space="preserve"> c</w:t>
      </w:r>
      <w:r w:rsidR="004B3081">
        <w:rPr>
          <w:rFonts w:ascii="Arial" w:hAnsi="Arial" w:cs="Arial"/>
          <w:sz w:val="25"/>
          <w:szCs w:val="25"/>
        </w:rPr>
        <w:t>ë</w:t>
      </w:r>
      <w:r>
        <w:rPr>
          <w:rFonts w:ascii="Arial" w:hAnsi="Arial" w:cs="Arial"/>
          <w:sz w:val="25"/>
          <w:szCs w:val="25"/>
        </w:rPr>
        <w:t>shtje, at</w:t>
      </w:r>
      <w:r w:rsidR="004B3081">
        <w:rPr>
          <w:rFonts w:ascii="Arial" w:hAnsi="Arial" w:cs="Arial"/>
          <w:sz w:val="25"/>
          <w:szCs w:val="25"/>
        </w:rPr>
        <w:t>ë</w:t>
      </w:r>
      <w:r>
        <w:rPr>
          <w:rFonts w:ascii="Arial" w:hAnsi="Arial" w:cs="Arial"/>
          <w:sz w:val="25"/>
          <w:szCs w:val="25"/>
        </w:rPr>
        <w:t>her</w:t>
      </w:r>
      <w:r w:rsidR="004B3081">
        <w:rPr>
          <w:rFonts w:ascii="Arial" w:hAnsi="Arial" w:cs="Arial"/>
          <w:sz w:val="25"/>
          <w:szCs w:val="25"/>
        </w:rPr>
        <w:t>ë</w:t>
      </w:r>
      <w:r>
        <w:rPr>
          <w:rFonts w:ascii="Arial" w:hAnsi="Arial" w:cs="Arial"/>
          <w:sz w:val="25"/>
          <w:szCs w:val="25"/>
        </w:rPr>
        <w:t xml:space="preserve"> ligjv</w:t>
      </w:r>
      <w:r w:rsidR="004B3081">
        <w:rPr>
          <w:rFonts w:ascii="Arial" w:hAnsi="Arial" w:cs="Arial"/>
          <w:sz w:val="25"/>
          <w:szCs w:val="25"/>
        </w:rPr>
        <w:t>ë</w:t>
      </w:r>
      <w:r>
        <w:rPr>
          <w:rFonts w:ascii="Arial" w:hAnsi="Arial" w:cs="Arial"/>
          <w:sz w:val="25"/>
          <w:szCs w:val="25"/>
        </w:rPr>
        <w:t>n</w:t>
      </w:r>
      <w:r w:rsidR="004B3081">
        <w:rPr>
          <w:rFonts w:ascii="Arial" w:hAnsi="Arial" w:cs="Arial"/>
          <w:sz w:val="25"/>
          <w:szCs w:val="25"/>
        </w:rPr>
        <w:t>ë</w:t>
      </w:r>
      <w:r>
        <w:rPr>
          <w:rFonts w:ascii="Arial" w:hAnsi="Arial" w:cs="Arial"/>
          <w:sz w:val="25"/>
          <w:szCs w:val="25"/>
        </w:rPr>
        <w:t>si jo vet</w:t>
      </w:r>
      <w:r w:rsidR="004B3081">
        <w:rPr>
          <w:rFonts w:ascii="Arial" w:hAnsi="Arial" w:cs="Arial"/>
          <w:sz w:val="25"/>
          <w:szCs w:val="25"/>
        </w:rPr>
        <w:t>ë</w:t>
      </w:r>
      <w:r>
        <w:rPr>
          <w:rFonts w:ascii="Arial" w:hAnsi="Arial" w:cs="Arial"/>
          <w:sz w:val="25"/>
          <w:szCs w:val="25"/>
        </w:rPr>
        <w:t>m ka cenuar parimet e shtetit t</w:t>
      </w:r>
      <w:r w:rsidR="004B3081">
        <w:rPr>
          <w:rFonts w:ascii="Arial" w:hAnsi="Arial" w:cs="Arial"/>
          <w:sz w:val="25"/>
          <w:szCs w:val="25"/>
        </w:rPr>
        <w:t>ë</w:t>
      </w:r>
      <w:r>
        <w:rPr>
          <w:rFonts w:ascii="Arial" w:hAnsi="Arial" w:cs="Arial"/>
          <w:sz w:val="25"/>
          <w:szCs w:val="25"/>
        </w:rPr>
        <w:t xml:space="preserve"> s</w:t>
      </w:r>
      <w:r w:rsidR="004B3081">
        <w:rPr>
          <w:rFonts w:ascii="Arial" w:hAnsi="Arial" w:cs="Arial"/>
          <w:sz w:val="25"/>
          <w:szCs w:val="25"/>
        </w:rPr>
        <w:t>ë</w:t>
      </w:r>
      <w:r>
        <w:rPr>
          <w:rFonts w:ascii="Arial" w:hAnsi="Arial" w:cs="Arial"/>
          <w:sz w:val="25"/>
          <w:szCs w:val="25"/>
        </w:rPr>
        <w:t xml:space="preserve"> drejt</w:t>
      </w:r>
      <w:r w:rsidR="004B3081">
        <w:rPr>
          <w:rFonts w:ascii="Arial" w:hAnsi="Arial" w:cs="Arial"/>
          <w:sz w:val="25"/>
          <w:szCs w:val="25"/>
        </w:rPr>
        <w:t>ë</w:t>
      </w:r>
      <w:r>
        <w:rPr>
          <w:rFonts w:ascii="Arial" w:hAnsi="Arial" w:cs="Arial"/>
          <w:sz w:val="25"/>
          <w:szCs w:val="25"/>
        </w:rPr>
        <w:t>s, p</w:t>
      </w:r>
      <w:r w:rsidR="004B3081">
        <w:rPr>
          <w:rFonts w:ascii="Arial" w:hAnsi="Arial" w:cs="Arial"/>
          <w:sz w:val="25"/>
          <w:szCs w:val="25"/>
        </w:rPr>
        <w:t>ë</w:t>
      </w:r>
      <w:r>
        <w:rPr>
          <w:rFonts w:ascii="Arial" w:hAnsi="Arial" w:cs="Arial"/>
          <w:sz w:val="25"/>
          <w:szCs w:val="25"/>
        </w:rPr>
        <w:t>r shkak t</w:t>
      </w:r>
      <w:r w:rsidR="004B3081">
        <w:rPr>
          <w:rFonts w:ascii="Arial" w:hAnsi="Arial" w:cs="Arial"/>
          <w:sz w:val="25"/>
          <w:szCs w:val="25"/>
        </w:rPr>
        <w:t xml:space="preserve">ëcenimit të parimit të parashikueshmërisë, por ka cenuar edhe nenin 17 të Kushtetutës dhe nenin A të Aneksit, që referon kufizimin </w:t>
      </w:r>
      <w:r w:rsidR="00AD03DF">
        <w:rPr>
          <w:rFonts w:ascii="Arial" w:hAnsi="Arial" w:cs="Arial"/>
          <w:sz w:val="25"/>
          <w:szCs w:val="25"/>
        </w:rPr>
        <w:t xml:space="preserve">e pjesëshëm dhe </w:t>
      </w:r>
      <w:r w:rsidR="004B3081">
        <w:rPr>
          <w:rFonts w:ascii="Arial" w:hAnsi="Arial" w:cs="Arial"/>
          <w:sz w:val="25"/>
          <w:szCs w:val="25"/>
        </w:rPr>
        <w:t>proporcional me ligj.</w:t>
      </w:r>
    </w:p>
    <w:p w:rsidR="000B6785" w:rsidRDefault="000B6785" w:rsidP="000B6785">
      <w:pPr>
        <w:tabs>
          <w:tab w:val="left" w:pos="360"/>
          <w:tab w:val="left" w:pos="720"/>
          <w:tab w:val="left" w:pos="900"/>
        </w:tabs>
        <w:spacing w:after="0"/>
        <w:jc w:val="both"/>
        <w:rPr>
          <w:rFonts w:ascii="Arial" w:hAnsi="Arial" w:cs="Arial"/>
          <w:sz w:val="25"/>
          <w:szCs w:val="25"/>
        </w:rPr>
      </w:pPr>
    </w:p>
    <w:p w:rsidR="000B6785" w:rsidRDefault="000B6785" w:rsidP="000B6785">
      <w:pPr>
        <w:tabs>
          <w:tab w:val="left" w:pos="360"/>
          <w:tab w:val="left" w:pos="720"/>
          <w:tab w:val="left" w:pos="900"/>
        </w:tabs>
        <w:spacing w:after="0"/>
        <w:jc w:val="both"/>
        <w:rPr>
          <w:rFonts w:ascii="Arial" w:hAnsi="Arial" w:cs="Arial"/>
          <w:sz w:val="25"/>
          <w:szCs w:val="25"/>
        </w:rPr>
      </w:pPr>
      <w:r>
        <w:rPr>
          <w:rFonts w:ascii="Arial" w:hAnsi="Arial" w:cs="Arial"/>
          <w:sz w:val="25"/>
          <w:szCs w:val="25"/>
        </w:rPr>
        <w:t>Nd</w:t>
      </w:r>
      <w:r w:rsidR="00720E23">
        <w:rPr>
          <w:rFonts w:ascii="Arial" w:hAnsi="Arial" w:cs="Arial"/>
          <w:sz w:val="25"/>
          <w:szCs w:val="25"/>
        </w:rPr>
        <w:t>ë</w:t>
      </w:r>
      <w:r>
        <w:rPr>
          <w:rFonts w:ascii="Arial" w:hAnsi="Arial" w:cs="Arial"/>
          <w:sz w:val="25"/>
          <w:szCs w:val="25"/>
        </w:rPr>
        <w:t>rkoh</w:t>
      </w:r>
      <w:r w:rsidR="00720E23">
        <w:rPr>
          <w:rFonts w:ascii="Arial" w:hAnsi="Arial" w:cs="Arial"/>
          <w:sz w:val="25"/>
          <w:szCs w:val="25"/>
        </w:rPr>
        <w:t>ë</w:t>
      </w:r>
      <w:r>
        <w:rPr>
          <w:rFonts w:ascii="Arial" w:hAnsi="Arial" w:cs="Arial"/>
          <w:sz w:val="25"/>
          <w:szCs w:val="25"/>
        </w:rPr>
        <w:t xml:space="preserve"> neni A i Aneksit t</w:t>
      </w:r>
      <w:r w:rsidR="00720E23">
        <w:rPr>
          <w:rFonts w:ascii="Arial" w:hAnsi="Arial" w:cs="Arial"/>
          <w:sz w:val="25"/>
          <w:szCs w:val="25"/>
        </w:rPr>
        <w:t>ë</w:t>
      </w:r>
      <w:r>
        <w:rPr>
          <w:rFonts w:ascii="Arial" w:hAnsi="Arial" w:cs="Arial"/>
          <w:sz w:val="25"/>
          <w:szCs w:val="25"/>
        </w:rPr>
        <w:t xml:space="preserve"> Kushtetut</w:t>
      </w:r>
      <w:r w:rsidR="00720E23">
        <w:rPr>
          <w:rFonts w:ascii="Arial" w:hAnsi="Arial" w:cs="Arial"/>
          <w:sz w:val="25"/>
          <w:szCs w:val="25"/>
        </w:rPr>
        <w:t>ë</w:t>
      </w:r>
      <w:r>
        <w:rPr>
          <w:rFonts w:ascii="Arial" w:hAnsi="Arial" w:cs="Arial"/>
          <w:sz w:val="25"/>
          <w:szCs w:val="25"/>
        </w:rPr>
        <w:t>s parashikon edhe kufizimin e jet</w:t>
      </w:r>
      <w:r w:rsidR="00720E23">
        <w:rPr>
          <w:rFonts w:ascii="Arial" w:hAnsi="Arial" w:cs="Arial"/>
          <w:sz w:val="25"/>
          <w:szCs w:val="25"/>
        </w:rPr>
        <w:t>ë</w:t>
      </w:r>
      <w:r>
        <w:rPr>
          <w:rFonts w:ascii="Arial" w:hAnsi="Arial" w:cs="Arial"/>
          <w:sz w:val="25"/>
          <w:szCs w:val="25"/>
        </w:rPr>
        <w:t>s private t</w:t>
      </w:r>
      <w:r w:rsidR="00720E23">
        <w:rPr>
          <w:rFonts w:ascii="Arial" w:hAnsi="Arial" w:cs="Arial"/>
          <w:sz w:val="25"/>
          <w:szCs w:val="25"/>
        </w:rPr>
        <w:t>ë</w:t>
      </w:r>
      <w:r>
        <w:rPr>
          <w:rFonts w:ascii="Arial" w:hAnsi="Arial" w:cs="Arial"/>
          <w:sz w:val="25"/>
          <w:szCs w:val="25"/>
        </w:rPr>
        <w:t xml:space="preserve"> subjekteve t</w:t>
      </w:r>
      <w:r w:rsidR="00720E23">
        <w:rPr>
          <w:rFonts w:ascii="Arial" w:hAnsi="Arial" w:cs="Arial"/>
          <w:sz w:val="25"/>
          <w:szCs w:val="25"/>
        </w:rPr>
        <w:t>ë</w:t>
      </w:r>
      <w:r>
        <w:rPr>
          <w:rFonts w:ascii="Arial" w:hAnsi="Arial" w:cs="Arial"/>
          <w:sz w:val="25"/>
          <w:szCs w:val="25"/>
        </w:rPr>
        <w:t xml:space="preserve"> rivler</w:t>
      </w:r>
      <w:r w:rsidR="00720E23">
        <w:rPr>
          <w:rFonts w:ascii="Arial" w:hAnsi="Arial" w:cs="Arial"/>
          <w:sz w:val="25"/>
          <w:szCs w:val="25"/>
        </w:rPr>
        <w:t>ë</w:t>
      </w:r>
      <w:r>
        <w:rPr>
          <w:rFonts w:ascii="Arial" w:hAnsi="Arial" w:cs="Arial"/>
          <w:sz w:val="25"/>
          <w:szCs w:val="25"/>
        </w:rPr>
        <w:t>simit, t</w:t>
      </w:r>
      <w:r w:rsidR="00720E23">
        <w:rPr>
          <w:rFonts w:ascii="Arial" w:hAnsi="Arial" w:cs="Arial"/>
          <w:sz w:val="25"/>
          <w:szCs w:val="25"/>
        </w:rPr>
        <w:t>ë</w:t>
      </w:r>
      <w:r>
        <w:rPr>
          <w:rFonts w:ascii="Arial" w:hAnsi="Arial" w:cs="Arial"/>
          <w:sz w:val="25"/>
          <w:szCs w:val="25"/>
        </w:rPr>
        <w:t xml:space="preserve"> parashikuara n</w:t>
      </w:r>
      <w:r w:rsidR="00720E23">
        <w:rPr>
          <w:rFonts w:ascii="Arial" w:hAnsi="Arial" w:cs="Arial"/>
          <w:sz w:val="25"/>
          <w:szCs w:val="25"/>
        </w:rPr>
        <w:t>ë</w:t>
      </w:r>
      <w:r>
        <w:rPr>
          <w:rFonts w:ascii="Arial" w:hAnsi="Arial" w:cs="Arial"/>
          <w:sz w:val="25"/>
          <w:szCs w:val="25"/>
        </w:rPr>
        <w:t xml:space="preserve"> nenet 36 dhe 37 t</w:t>
      </w:r>
      <w:r w:rsidR="00720E23">
        <w:rPr>
          <w:rFonts w:ascii="Arial" w:hAnsi="Arial" w:cs="Arial"/>
          <w:sz w:val="25"/>
          <w:szCs w:val="25"/>
        </w:rPr>
        <w:t>ë</w:t>
      </w:r>
      <w:r>
        <w:rPr>
          <w:rFonts w:ascii="Arial" w:hAnsi="Arial" w:cs="Arial"/>
          <w:sz w:val="25"/>
          <w:szCs w:val="25"/>
        </w:rPr>
        <w:t xml:space="preserve"> Kushtetut</w:t>
      </w:r>
      <w:r w:rsidR="00720E23">
        <w:rPr>
          <w:rFonts w:ascii="Arial" w:hAnsi="Arial" w:cs="Arial"/>
          <w:sz w:val="25"/>
          <w:szCs w:val="25"/>
        </w:rPr>
        <w:t>ë</w:t>
      </w:r>
      <w:r>
        <w:rPr>
          <w:rFonts w:ascii="Arial" w:hAnsi="Arial" w:cs="Arial"/>
          <w:sz w:val="25"/>
          <w:szCs w:val="25"/>
        </w:rPr>
        <w:t>s. Edhe n</w:t>
      </w:r>
      <w:r w:rsidR="00720E23">
        <w:rPr>
          <w:rFonts w:ascii="Arial" w:hAnsi="Arial" w:cs="Arial"/>
          <w:sz w:val="25"/>
          <w:szCs w:val="25"/>
        </w:rPr>
        <w:t>ë</w:t>
      </w:r>
      <w:r>
        <w:rPr>
          <w:rFonts w:ascii="Arial" w:hAnsi="Arial" w:cs="Arial"/>
          <w:sz w:val="25"/>
          <w:szCs w:val="25"/>
        </w:rPr>
        <w:t xml:space="preserve"> k</w:t>
      </w:r>
      <w:r w:rsidR="00720E23">
        <w:rPr>
          <w:rFonts w:ascii="Arial" w:hAnsi="Arial" w:cs="Arial"/>
          <w:sz w:val="25"/>
          <w:szCs w:val="25"/>
        </w:rPr>
        <w:t>ë</w:t>
      </w:r>
      <w:r>
        <w:rPr>
          <w:rFonts w:ascii="Arial" w:hAnsi="Arial" w:cs="Arial"/>
          <w:sz w:val="25"/>
          <w:szCs w:val="25"/>
        </w:rPr>
        <w:t>t</w:t>
      </w:r>
      <w:r w:rsidR="00720E23">
        <w:rPr>
          <w:rFonts w:ascii="Arial" w:hAnsi="Arial" w:cs="Arial"/>
          <w:sz w:val="25"/>
          <w:szCs w:val="25"/>
        </w:rPr>
        <w:t>ë</w:t>
      </w:r>
      <w:r>
        <w:rPr>
          <w:rFonts w:ascii="Arial" w:hAnsi="Arial" w:cs="Arial"/>
          <w:sz w:val="25"/>
          <w:szCs w:val="25"/>
        </w:rPr>
        <w:t xml:space="preserve"> rast, ligji nuk ka parashikuar asnj</w:t>
      </w:r>
      <w:r w:rsidR="00720E23">
        <w:rPr>
          <w:rFonts w:ascii="Arial" w:hAnsi="Arial" w:cs="Arial"/>
          <w:sz w:val="25"/>
          <w:szCs w:val="25"/>
        </w:rPr>
        <w:t>ë</w:t>
      </w:r>
      <w:r>
        <w:rPr>
          <w:rFonts w:ascii="Arial" w:hAnsi="Arial" w:cs="Arial"/>
          <w:sz w:val="25"/>
          <w:szCs w:val="25"/>
        </w:rPr>
        <w:t xml:space="preserve"> rrethan</w:t>
      </w:r>
      <w:r w:rsidR="00720E23">
        <w:rPr>
          <w:rFonts w:ascii="Arial" w:hAnsi="Arial" w:cs="Arial"/>
          <w:sz w:val="25"/>
          <w:szCs w:val="25"/>
        </w:rPr>
        <w:t>ë</w:t>
      </w:r>
      <w:r>
        <w:rPr>
          <w:rFonts w:ascii="Arial" w:hAnsi="Arial" w:cs="Arial"/>
          <w:sz w:val="25"/>
          <w:szCs w:val="25"/>
        </w:rPr>
        <w:t xml:space="preserve"> apo kriter mbi kufizimin e k</w:t>
      </w:r>
      <w:r w:rsidR="00720E23">
        <w:rPr>
          <w:rFonts w:ascii="Arial" w:hAnsi="Arial" w:cs="Arial"/>
          <w:sz w:val="25"/>
          <w:szCs w:val="25"/>
        </w:rPr>
        <w:t>ë</w:t>
      </w:r>
      <w:r>
        <w:rPr>
          <w:rFonts w:ascii="Arial" w:hAnsi="Arial" w:cs="Arial"/>
          <w:sz w:val="25"/>
          <w:szCs w:val="25"/>
        </w:rPr>
        <w:t>tyre t</w:t>
      </w:r>
      <w:r w:rsidR="00720E23">
        <w:rPr>
          <w:rFonts w:ascii="Arial" w:hAnsi="Arial" w:cs="Arial"/>
          <w:sz w:val="25"/>
          <w:szCs w:val="25"/>
        </w:rPr>
        <w:t>ë</w:t>
      </w:r>
      <w:r>
        <w:rPr>
          <w:rFonts w:ascii="Arial" w:hAnsi="Arial" w:cs="Arial"/>
          <w:sz w:val="25"/>
          <w:szCs w:val="25"/>
        </w:rPr>
        <w:t xml:space="preserve"> drejtave, me q</w:t>
      </w:r>
      <w:r w:rsidR="00720E23">
        <w:rPr>
          <w:rFonts w:ascii="Arial" w:hAnsi="Arial" w:cs="Arial"/>
          <w:sz w:val="25"/>
          <w:szCs w:val="25"/>
        </w:rPr>
        <w:t>ë</w:t>
      </w:r>
      <w:r>
        <w:rPr>
          <w:rFonts w:ascii="Arial" w:hAnsi="Arial" w:cs="Arial"/>
          <w:sz w:val="25"/>
          <w:szCs w:val="25"/>
        </w:rPr>
        <w:t>llim q</w:t>
      </w:r>
      <w:r w:rsidR="00720E23">
        <w:rPr>
          <w:rFonts w:ascii="Arial" w:hAnsi="Arial" w:cs="Arial"/>
          <w:sz w:val="25"/>
          <w:szCs w:val="25"/>
        </w:rPr>
        <w:t>ë</w:t>
      </w:r>
      <w:r>
        <w:rPr>
          <w:rFonts w:ascii="Arial" w:hAnsi="Arial" w:cs="Arial"/>
          <w:sz w:val="25"/>
          <w:szCs w:val="25"/>
        </w:rPr>
        <w:t xml:space="preserve"> ai t</w:t>
      </w:r>
      <w:r w:rsidR="00720E23">
        <w:rPr>
          <w:rFonts w:ascii="Arial" w:hAnsi="Arial" w:cs="Arial"/>
          <w:sz w:val="25"/>
          <w:szCs w:val="25"/>
        </w:rPr>
        <w:t>ë</w:t>
      </w:r>
      <w:r>
        <w:rPr>
          <w:rFonts w:ascii="Arial" w:hAnsi="Arial" w:cs="Arial"/>
          <w:sz w:val="25"/>
          <w:szCs w:val="25"/>
        </w:rPr>
        <w:t xml:space="preserve"> jet</w:t>
      </w:r>
      <w:r w:rsidR="00720E23">
        <w:rPr>
          <w:rFonts w:ascii="Arial" w:hAnsi="Arial" w:cs="Arial"/>
          <w:sz w:val="25"/>
          <w:szCs w:val="25"/>
        </w:rPr>
        <w:t>ë</w:t>
      </w:r>
      <w:r>
        <w:rPr>
          <w:rFonts w:ascii="Arial" w:hAnsi="Arial" w:cs="Arial"/>
          <w:sz w:val="25"/>
          <w:szCs w:val="25"/>
        </w:rPr>
        <w:t xml:space="preserve"> i pjessh</w:t>
      </w:r>
      <w:r w:rsidR="00720E23">
        <w:rPr>
          <w:rFonts w:ascii="Arial" w:hAnsi="Arial" w:cs="Arial"/>
          <w:sz w:val="25"/>
          <w:szCs w:val="25"/>
        </w:rPr>
        <w:t>ë</w:t>
      </w:r>
      <w:r>
        <w:rPr>
          <w:rFonts w:ascii="Arial" w:hAnsi="Arial" w:cs="Arial"/>
          <w:sz w:val="25"/>
          <w:szCs w:val="25"/>
        </w:rPr>
        <w:t>m dhe t</w:t>
      </w:r>
      <w:r w:rsidR="00720E23">
        <w:rPr>
          <w:rFonts w:ascii="Arial" w:hAnsi="Arial" w:cs="Arial"/>
          <w:sz w:val="25"/>
          <w:szCs w:val="25"/>
        </w:rPr>
        <w:t>ë</w:t>
      </w:r>
      <w:r>
        <w:rPr>
          <w:rFonts w:ascii="Arial" w:hAnsi="Arial" w:cs="Arial"/>
          <w:sz w:val="25"/>
          <w:szCs w:val="25"/>
        </w:rPr>
        <w:t xml:space="preserve"> jet</w:t>
      </w:r>
      <w:r w:rsidR="00720E23">
        <w:rPr>
          <w:rFonts w:ascii="Arial" w:hAnsi="Arial" w:cs="Arial"/>
          <w:sz w:val="25"/>
          <w:szCs w:val="25"/>
        </w:rPr>
        <w:t>ë</w:t>
      </w:r>
      <w:r>
        <w:rPr>
          <w:rFonts w:ascii="Arial" w:hAnsi="Arial" w:cs="Arial"/>
          <w:sz w:val="25"/>
          <w:szCs w:val="25"/>
        </w:rPr>
        <w:t xml:space="preserve"> n</w:t>
      </w:r>
      <w:r w:rsidR="00720E23">
        <w:rPr>
          <w:rFonts w:ascii="Arial" w:hAnsi="Arial" w:cs="Arial"/>
          <w:sz w:val="25"/>
          <w:szCs w:val="25"/>
        </w:rPr>
        <w:t>ë</w:t>
      </w:r>
      <w:r>
        <w:rPr>
          <w:rFonts w:ascii="Arial" w:hAnsi="Arial" w:cs="Arial"/>
          <w:sz w:val="25"/>
          <w:szCs w:val="25"/>
        </w:rPr>
        <w:t xml:space="preserve"> proporcion me nevoj</w:t>
      </w:r>
      <w:r w:rsidR="00720E23">
        <w:rPr>
          <w:rFonts w:ascii="Arial" w:hAnsi="Arial" w:cs="Arial"/>
          <w:sz w:val="25"/>
          <w:szCs w:val="25"/>
        </w:rPr>
        <w:t>ë</w:t>
      </w:r>
      <w:r>
        <w:rPr>
          <w:rFonts w:ascii="Arial" w:hAnsi="Arial" w:cs="Arial"/>
          <w:sz w:val="25"/>
          <w:szCs w:val="25"/>
        </w:rPr>
        <w:t>n e realizimit t</w:t>
      </w:r>
      <w:r w:rsidR="00720E23">
        <w:rPr>
          <w:rFonts w:ascii="Arial" w:hAnsi="Arial" w:cs="Arial"/>
          <w:sz w:val="25"/>
          <w:szCs w:val="25"/>
        </w:rPr>
        <w:t>ë</w:t>
      </w:r>
      <w:r>
        <w:rPr>
          <w:rFonts w:ascii="Arial" w:hAnsi="Arial" w:cs="Arial"/>
          <w:sz w:val="25"/>
          <w:szCs w:val="25"/>
        </w:rPr>
        <w:t xml:space="preserve"> procesit t</w:t>
      </w:r>
      <w:r w:rsidR="00720E23">
        <w:rPr>
          <w:rFonts w:ascii="Arial" w:hAnsi="Arial" w:cs="Arial"/>
          <w:sz w:val="25"/>
          <w:szCs w:val="25"/>
        </w:rPr>
        <w:t>ë</w:t>
      </w:r>
      <w:r>
        <w:rPr>
          <w:rFonts w:ascii="Arial" w:hAnsi="Arial" w:cs="Arial"/>
          <w:sz w:val="25"/>
          <w:szCs w:val="25"/>
        </w:rPr>
        <w:t xml:space="preserve"> rivler</w:t>
      </w:r>
      <w:r w:rsidR="00720E23">
        <w:rPr>
          <w:rFonts w:ascii="Arial" w:hAnsi="Arial" w:cs="Arial"/>
          <w:sz w:val="25"/>
          <w:szCs w:val="25"/>
        </w:rPr>
        <w:t>ë</w:t>
      </w:r>
      <w:r>
        <w:rPr>
          <w:rFonts w:ascii="Arial" w:hAnsi="Arial" w:cs="Arial"/>
          <w:sz w:val="25"/>
          <w:szCs w:val="25"/>
        </w:rPr>
        <w:t>simit. P</w:t>
      </w:r>
      <w:r w:rsidR="00720E23">
        <w:rPr>
          <w:rFonts w:ascii="Arial" w:hAnsi="Arial" w:cs="Arial"/>
          <w:sz w:val="25"/>
          <w:szCs w:val="25"/>
        </w:rPr>
        <w:t>ë</w:t>
      </w:r>
      <w:r>
        <w:rPr>
          <w:rFonts w:ascii="Arial" w:hAnsi="Arial" w:cs="Arial"/>
          <w:sz w:val="25"/>
          <w:szCs w:val="25"/>
        </w:rPr>
        <w:t>r ilustrim, ligji (neni 49/1/</w:t>
      </w:r>
      <w:r w:rsidRPr="000B6785">
        <w:rPr>
          <w:rFonts w:ascii="Arial" w:hAnsi="Arial" w:cs="Arial"/>
          <w:sz w:val="25"/>
          <w:szCs w:val="25"/>
        </w:rPr>
        <w:t>ҫ</w:t>
      </w:r>
      <w:r>
        <w:rPr>
          <w:rFonts w:ascii="Arial" w:hAnsi="Arial" w:cs="Arial"/>
          <w:sz w:val="25"/>
          <w:szCs w:val="25"/>
        </w:rPr>
        <w:t>) parashikon se organet e vettingut kan</w:t>
      </w:r>
      <w:r w:rsidR="00720E23">
        <w:rPr>
          <w:rFonts w:ascii="Arial" w:hAnsi="Arial" w:cs="Arial"/>
          <w:sz w:val="25"/>
          <w:szCs w:val="25"/>
        </w:rPr>
        <w:t>ë</w:t>
      </w:r>
      <w:r>
        <w:rPr>
          <w:rFonts w:ascii="Arial" w:hAnsi="Arial" w:cs="Arial"/>
          <w:sz w:val="25"/>
          <w:szCs w:val="25"/>
        </w:rPr>
        <w:t xml:space="preserve"> t</w:t>
      </w:r>
      <w:r w:rsidR="00720E23">
        <w:rPr>
          <w:rFonts w:ascii="Arial" w:hAnsi="Arial" w:cs="Arial"/>
          <w:sz w:val="25"/>
          <w:szCs w:val="25"/>
        </w:rPr>
        <w:t>ë</w:t>
      </w:r>
      <w:r>
        <w:rPr>
          <w:rFonts w:ascii="Arial" w:hAnsi="Arial" w:cs="Arial"/>
          <w:sz w:val="25"/>
          <w:szCs w:val="25"/>
        </w:rPr>
        <w:t xml:space="preserve"> drejt</w:t>
      </w:r>
      <w:r w:rsidR="00720E23">
        <w:rPr>
          <w:rFonts w:ascii="Arial" w:hAnsi="Arial" w:cs="Arial"/>
          <w:sz w:val="25"/>
          <w:szCs w:val="25"/>
        </w:rPr>
        <w:t>ë</w:t>
      </w:r>
      <w:r>
        <w:rPr>
          <w:rFonts w:ascii="Arial" w:hAnsi="Arial" w:cs="Arial"/>
          <w:sz w:val="25"/>
          <w:szCs w:val="25"/>
        </w:rPr>
        <w:t xml:space="preserve"> t</w:t>
      </w:r>
      <w:r w:rsidR="00720E23">
        <w:rPr>
          <w:rFonts w:ascii="Arial" w:hAnsi="Arial" w:cs="Arial"/>
          <w:sz w:val="25"/>
          <w:szCs w:val="25"/>
        </w:rPr>
        <w:t>ë</w:t>
      </w:r>
      <w:r>
        <w:rPr>
          <w:rFonts w:ascii="Arial" w:hAnsi="Arial" w:cs="Arial"/>
          <w:sz w:val="25"/>
          <w:szCs w:val="25"/>
        </w:rPr>
        <w:t xml:space="preserve"> k</w:t>
      </w:r>
      <w:r w:rsidR="00720E23">
        <w:rPr>
          <w:rFonts w:ascii="Arial" w:hAnsi="Arial" w:cs="Arial"/>
          <w:sz w:val="25"/>
          <w:szCs w:val="25"/>
        </w:rPr>
        <w:t>ë</w:t>
      </w:r>
      <w:r>
        <w:rPr>
          <w:rFonts w:ascii="Arial" w:hAnsi="Arial" w:cs="Arial"/>
          <w:sz w:val="25"/>
          <w:szCs w:val="25"/>
        </w:rPr>
        <w:t>qyrin dhe t</w:t>
      </w:r>
      <w:r w:rsidR="00720E23">
        <w:rPr>
          <w:rFonts w:ascii="Arial" w:hAnsi="Arial" w:cs="Arial"/>
          <w:sz w:val="25"/>
          <w:szCs w:val="25"/>
        </w:rPr>
        <w:t>ë</w:t>
      </w:r>
      <w:r>
        <w:rPr>
          <w:rFonts w:ascii="Arial" w:hAnsi="Arial" w:cs="Arial"/>
          <w:sz w:val="25"/>
          <w:szCs w:val="25"/>
        </w:rPr>
        <w:t xml:space="preserve"> kontrollojn</w:t>
      </w:r>
      <w:r w:rsidR="00720E23">
        <w:rPr>
          <w:rFonts w:ascii="Arial" w:hAnsi="Arial" w:cs="Arial"/>
          <w:sz w:val="25"/>
          <w:szCs w:val="25"/>
        </w:rPr>
        <w:t>ë</w:t>
      </w:r>
      <w:r>
        <w:rPr>
          <w:rFonts w:ascii="Arial" w:hAnsi="Arial" w:cs="Arial"/>
          <w:sz w:val="25"/>
          <w:szCs w:val="25"/>
        </w:rPr>
        <w:t xml:space="preserve"> sendet e luajtshme ose t</w:t>
      </w:r>
      <w:r w:rsidR="00720E23">
        <w:rPr>
          <w:rFonts w:ascii="Arial" w:hAnsi="Arial" w:cs="Arial"/>
          <w:sz w:val="25"/>
          <w:szCs w:val="25"/>
        </w:rPr>
        <w:t>ë</w:t>
      </w:r>
      <w:r>
        <w:rPr>
          <w:rFonts w:ascii="Arial" w:hAnsi="Arial" w:cs="Arial"/>
          <w:sz w:val="25"/>
          <w:szCs w:val="25"/>
        </w:rPr>
        <w:t xml:space="preserve"> paluajtshme (pra edhe banes</w:t>
      </w:r>
      <w:r w:rsidR="00720E23">
        <w:rPr>
          <w:rFonts w:ascii="Arial" w:hAnsi="Arial" w:cs="Arial"/>
          <w:sz w:val="25"/>
          <w:szCs w:val="25"/>
        </w:rPr>
        <w:t>ë</w:t>
      </w:r>
      <w:r>
        <w:rPr>
          <w:rFonts w:ascii="Arial" w:hAnsi="Arial" w:cs="Arial"/>
          <w:sz w:val="25"/>
          <w:szCs w:val="25"/>
        </w:rPr>
        <w:t>n), bazuar n</w:t>
      </w:r>
      <w:r w:rsidR="00720E23">
        <w:rPr>
          <w:rFonts w:ascii="Arial" w:hAnsi="Arial" w:cs="Arial"/>
          <w:sz w:val="25"/>
          <w:szCs w:val="25"/>
        </w:rPr>
        <w:t>ë</w:t>
      </w:r>
      <w:r>
        <w:rPr>
          <w:rFonts w:ascii="Arial" w:hAnsi="Arial" w:cs="Arial"/>
          <w:sz w:val="25"/>
          <w:szCs w:val="25"/>
        </w:rPr>
        <w:t xml:space="preserve"> vendimin e gjykat</w:t>
      </w:r>
      <w:r w:rsidR="00720E23">
        <w:rPr>
          <w:rFonts w:ascii="Arial" w:hAnsi="Arial" w:cs="Arial"/>
          <w:sz w:val="25"/>
          <w:szCs w:val="25"/>
        </w:rPr>
        <w:t>ë</w:t>
      </w:r>
      <w:r>
        <w:rPr>
          <w:rFonts w:ascii="Arial" w:hAnsi="Arial" w:cs="Arial"/>
          <w:sz w:val="25"/>
          <w:szCs w:val="25"/>
        </w:rPr>
        <w:t>s kompetente. S</w:t>
      </w:r>
      <w:r w:rsidR="00720E23">
        <w:rPr>
          <w:rFonts w:ascii="Arial" w:hAnsi="Arial" w:cs="Arial"/>
          <w:sz w:val="25"/>
          <w:szCs w:val="25"/>
        </w:rPr>
        <w:t>ë</w:t>
      </w:r>
      <w:r>
        <w:rPr>
          <w:rFonts w:ascii="Arial" w:hAnsi="Arial" w:cs="Arial"/>
          <w:sz w:val="25"/>
          <w:szCs w:val="25"/>
        </w:rPr>
        <w:t xml:space="preserve"> pari, n</w:t>
      </w:r>
      <w:r w:rsidR="00720E23">
        <w:rPr>
          <w:rFonts w:ascii="Arial" w:hAnsi="Arial" w:cs="Arial"/>
          <w:sz w:val="25"/>
          <w:szCs w:val="25"/>
        </w:rPr>
        <w:t>ë</w:t>
      </w:r>
      <w:r>
        <w:rPr>
          <w:rFonts w:ascii="Arial" w:hAnsi="Arial" w:cs="Arial"/>
          <w:sz w:val="25"/>
          <w:szCs w:val="25"/>
        </w:rPr>
        <w:t xml:space="preserve"> k</w:t>
      </w:r>
      <w:r w:rsidR="00720E23">
        <w:rPr>
          <w:rFonts w:ascii="Arial" w:hAnsi="Arial" w:cs="Arial"/>
          <w:sz w:val="25"/>
          <w:szCs w:val="25"/>
        </w:rPr>
        <w:t>ë</w:t>
      </w:r>
      <w:r>
        <w:rPr>
          <w:rFonts w:ascii="Arial" w:hAnsi="Arial" w:cs="Arial"/>
          <w:sz w:val="25"/>
          <w:szCs w:val="25"/>
        </w:rPr>
        <w:t>t</w:t>
      </w:r>
      <w:r w:rsidR="00720E23">
        <w:rPr>
          <w:rFonts w:ascii="Arial" w:hAnsi="Arial" w:cs="Arial"/>
          <w:sz w:val="25"/>
          <w:szCs w:val="25"/>
        </w:rPr>
        <w:t>ë</w:t>
      </w:r>
      <w:r>
        <w:rPr>
          <w:rFonts w:ascii="Arial" w:hAnsi="Arial" w:cs="Arial"/>
          <w:sz w:val="25"/>
          <w:szCs w:val="25"/>
        </w:rPr>
        <w:t xml:space="preserve"> dispozit</w:t>
      </w:r>
      <w:r w:rsidR="00720E23">
        <w:rPr>
          <w:rFonts w:ascii="Arial" w:hAnsi="Arial" w:cs="Arial"/>
          <w:sz w:val="25"/>
          <w:szCs w:val="25"/>
        </w:rPr>
        <w:t>ë</w:t>
      </w:r>
      <w:r>
        <w:rPr>
          <w:rFonts w:ascii="Arial" w:hAnsi="Arial" w:cs="Arial"/>
          <w:sz w:val="25"/>
          <w:szCs w:val="25"/>
        </w:rPr>
        <w:t xml:space="preserve"> nuk parashikohet asnj</w:t>
      </w:r>
      <w:r w:rsidR="00720E23">
        <w:rPr>
          <w:rFonts w:ascii="Arial" w:hAnsi="Arial" w:cs="Arial"/>
          <w:sz w:val="25"/>
          <w:szCs w:val="25"/>
        </w:rPr>
        <w:t>ë</w:t>
      </w:r>
      <w:r>
        <w:rPr>
          <w:rFonts w:ascii="Arial" w:hAnsi="Arial" w:cs="Arial"/>
          <w:sz w:val="25"/>
          <w:szCs w:val="25"/>
        </w:rPr>
        <w:t xml:space="preserve"> rregull mbi kqyrjen apo kontrollin, si dhe nuk parashikohen rastet se kur ajo lejohet apo </w:t>
      </w:r>
      <w:r w:rsidR="00720E23">
        <w:rPr>
          <w:rFonts w:ascii="Arial" w:hAnsi="Arial" w:cs="Arial"/>
          <w:sz w:val="25"/>
          <w:szCs w:val="25"/>
        </w:rPr>
        <w:t>ë</w:t>
      </w:r>
      <w:r>
        <w:rPr>
          <w:rFonts w:ascii="Arial" w:hAnsi="Arial" w:cs="Arial"/>
          <w:sz w:val="25"/>
          <w:szCs w:val="25"/>
        </w:rPr>
        <w:t>sht</w:t>
      </w:r>
      <w:r w:rsidR="00720E23">
        <w:rPr>
          <w:rFonts w:ascii="Arial" w:hAnsi="Arial" w:cs="Arial"/>
          <w:sz w:val="25"/>
          <w:szCs w:val="25"/>
        </w:rPr>
        <w:t>ë</w:t>
      </w:r>
      <w:r>
        <w:rPr>
          <w:rFonts w:ascii="Arial" w:hAnsi="Arial" w:cs="Arial"/>
          <w:sz w:val="25"/>
          <w:szCs w:val="25"/>
        </w:rPr>
        <w:t xml:space="preserve"> e nevojshme. S</w:t>
      </w:r>
      <w:r w:rsidR="00720E23">
        <w:rPr>
          <w:rFonts w:ascii="Arial" w:hAnsi="Arial" w:cs="Arial"/>
          <w:sz w:val="25"/>
          <w:szCs w:val="25"/>
        </w:rPr>
        <w:t>ë</w:t>
      </w:r>
      <w:r>
        <w:rPr>
          <w:rFonts w:ascii="Arial" w:hAnsi="Arial" w:cs="Arial"/>
          <w:sz w:val="25"/>
          <w:szCs w:val="25"/>
        </w:rPr>
        <w:t xml:space="preserve"> dyti, edhe pse referon tek gjykata kompetente, ky </w:t>
      </w:r>
      <w:r w:rsidR="00720E23">
        <w:rPr>
          <w:rFonts w:ascii="Arial" w:hAnsi="Arial" w:cs="Arial"/>
          <w:sz w:val="25"/>
          <w:szCs w:val="25"/>
        </w:rPr>
        <w:t>ë</w:t>
      </w:r>
      <w:r>
        <w:rPr>
          <w:rFonts w:ascii="Arial" w:hAnsi="Arial" w:cs="Arial"/>
          <w:sz w:val="25"/>
          <w:szCs w:val="25"/>
        </w:rPr>
        <w:t>sht</w:t>
      </w:r>
      <w:r w:rsidR="00720E23">
        <w:rPr>
          <w:rFonts w:ascii="Arial" w:hAnsi="Arial" w:cs="Arial"/>
          <w:sz w:val="25"/>
          <w:szCs w:val="25"/>
        </w:rPr>
        <w:t>ë</w:t>
      </w:r>
      <w:r>
        <w:rPr>
          <w:rFonts w:ascii="Arial" w:hAnsi="Arial" w:cs="Arial"/>
          <w:sz w:val="25"/>
          <w:szCs w:val="25"/>
        </w:rPr>
        <w:t xml:space="preserve"> nj</w:t>
      </w:r>
      <w:r w:rsidR="00720E23">
        <w:rPr>
          <w:rFonts w:ascii="Arial" w:hAnsi="Arial" w:cs="Arial"/>
          <w:sz w:val="25"/>
          <w:szCs w:val="25"/>
        </w:rPr>
        <w:t>ë</w:t>
      </w:r>
      <w:r>
        <w:rPr>
          <w:rFonts w:ascii="Arial" w:hAnsi="Arial" w:cs="Arial"/>
          <w:sz w:val="25"/>
          <w:szCs w:val="25"/>
        </w:rPr>
        <w:t xml:space="preserve"> parashikim i pazbatuesh</w:t>
      </w:r>
      <w:r w:rsidR="00720E23">
        <w:rPr>
          <w:rFonts w:ascii="Arial" w:hAnsi="Arial" w:cs="Arial"/>
          <w:sz w:val="25"/>
          <w:szCs w:val="25"/>
        </w:rPr>
        <w:t>ë</w:t>
      </w:r>
      <w:r>
        <w:rPr>
          <w:rFonts w:ascii="Arial" w:hAnsi="Arial" w:cs="Arial"/>
          <w:sz w:val="25"/>
          <w:szCs w:val="25"/>
        </w:rPr>
        <w:t>m, p</w:t>
      </w:r>
      <w:r w:rsidR="00720E23">
        <w:rPr>
          <w:rFonts w:ascii="Arial" w:hAnsi="Arial" w:cs="Arial"/>
          <w:sz w:val="25"/>
          <w:szCs w:val="25"/>
        </w:rPr>
        <w:t>ë</w:t>
      </w:r>
      <w:r>
        <w:rPr>
          <w:rFonts w:ascii="Arial" w:hAnsi="Arial" w:cs="Arial"/>
          <w:sz w:val="25"/>
          <w:szCs w:val="25"/>
        </w:rPr>
        <w:t>rsa koh</w:t>
      </w:r>
      <w:r w:rsidR="00720E23">
        <w:rPr>
          <w:rFonts w:ascii="Arial" w:hAnsi="Arial" w:cs="Arial"/>
          <w:sz w:val="25"/>
          <w:szCs w:val="25"/>
        </w:rPr>
        <w:t>ë</w:t>
      </w:r>
      <w:r>
        <w:rPr>
          <w:rFonts w:ascii="Arial" w:hAnsi="Arial" w:cs="Arial"/>
          <w:sz w:val="25"/>
          <w:szCs w:val="25"/>
        </w:rPr>
        <w:t xml:space="preserve"> nuk parashikohet se kush </w:t>
      </w:r>
      <w:r w:rsidR="00720E23">
        <w:rPr>
          <w:rFonts w:ascii="Arial" w:hAnsi="Arial" w:cs="Arial"/>
          <w:sz w:val="25"/>
          <w:szCs w:val="25"/>
        </w:rPr>
        <w:t>ë</w:t>
      </w:r>
      <w:r>
        <w:rPr>
          <w:rFonts w:ascii="Arial" w:hAnsi="Arial" w:cs="Arial"/>
          <w:sz w:val="25"/>
          <w:szCs w:val="25"/>
        </w:rPr>
        <w:t>sht</w:t>
      </w:r>
      <w:r w:rsidR="00720E23">
        <w:rPr>
          <w:rFonts w:ascii="Arial" w:hAnsi="Arial" w:cs="Arial"/>
          <w:sz w:val="25"/>
          <w:szCs w:val="25"/>
        </w:rPr>
        <w:t>ë</w:t>
      </w:r>
      <w:r>
        <w:rPr>
          <w:rFonts w:ascii="Arial" w:hAnsi="Arial" w:cs="Arial"/>
          <w:sz w:val="25"/>
          <w:szCs w:val="25"/>
        </w:rPr>
        <w:t xml:space="preserve"> gjykata kompetente p</w:t>
      </w:r>
      <w:r w:rsidR="00720E23">
        <w:rPr>
          <w:rFonts w:ascii="Arial" w:hAnsi="Arial" w:cs="Arial"/>
          <w:sz w:val="25"/>
          <w:szCs w:val="25"/>
        </w:rPr>
        <w:t>ë</w:t>
      </w:r>
      <w:r>
        <w:rPr>
          <w:rFonts w:ascii="Arial" w:hAnsi="Arial" w:cs="Arial"/>
          <w:sz w:val="25"/>
          <w:szCs w:val="25"/>
        </w:rPr>
        <w:t>r k</w:t>
      </w:r>
      <w:r w:rsidR="00720E23">
        <w:rPr>
          <w:rFonts w:ascii="Arial" w:hAnsi="Arial" w:cs="Arial"/>
          <w:sz w:val="25"/>
          <w:szCs w:val="25"/>
        </w:rPr>
        <w:t>ë</w:t>
      </w:r>
      <w:r>
        <w:rPr>
          <w:rFonts w:ascii="Arial" w:hAnsi="Arial" w:cs="Arial"/>
          <w:sz w:val="25"/>
          <w:szCs w:val="25"/>
        </w:rPr>
        <w:t>t</w:t>
      </w:r>
      <w:r w:rsidR="00720E23">
        <w:rPr>
          <w:rFonts w:ascii="Arial" w:hAnsi="Arial" w:cs="Arial"/>
          <w:sz w:val="25"/>
          <w:szCs w:val="25"/>
        </w:rPr>
        <w:t>ë</w:t>
      </w:r>
      <w:r>
        <w:rPr>
          <w:rFonts w:ascii="Arial" w:hAnsi="Arial" w:cs="Arial"/>
          <w:sz w:val="25"/>
          <w:szCs w:val="25"/>
        </w:rPr>
        <w:t xml:space="preserve"> autorizim. N</w:t>
      </w:r>
      <w:r w:rsidR="00720E23">
        <w:rPr>
          <w:rFonts w:ascii="Arial" w:hAnsi="Arial" w:cs="Arial"/>
          <w:sz w:val="25"/>
          <w:szCs w:val="25"/>
        </w:rPr>
        <w:t>ë</w:t>
      </w:r>
      <w:r>
        <w:rPr>
          <w:rFonts w:ascii="Arial" w:hAnsi="Arial" w:cs="Arial"/>
          <w:sz w:val="25"/>
          <w:szCs w:val="25"/>
        </w:rPr>
        <w:t xml:space="preserve"> legjislacionin n</w:t>
      </w:r>
      <w:r w:rsidR="00720E23">
        <w:rPr>
          <w:rFonts w:ascii="Arial" w:hAnsi="Arial" w:cs="Arial"/>
          <w:sz w:val="25"/>
          <w:szCs w:val="25"/>
        </w:rPr>
        <w:t>ë</w:t>
      </w:r>
      <w:r>
        <w:rPr>
          <w:rFonts w:ascii="Arial" w:hAnsi="Arial" w:cs="Arial"/>
          <w:sz w:val="25"/>
          <w:szCs w:val="25"/>
        </w:rPr>
        <w:t xml:space="preserve"> fuqi nuk i jepet kompetenc</w:t>
      </w:r>
      <w:r w:rsidR="00720E23">
        <w:rPr>
          <w:rFonts w:ascii="Arial" w:hAnsi="Arial" w:cs="Arial"/>
          <w:sz w:val="25"/>
          <w:szCs w:val="25"/>
        </w:rPr>
        <w:t>ë</w:t>
      </w:r>
      <w:r>
        <w:rPr>
          <w:rFonts w:ascii="Arial" w:hAnsi="Arial" w:cs="Arial"/>
          <w:sz w:val="25"/>
          <w:szCs w:val="25"/>
        </w:rPr>
        <w:t xml:space="preserve"> ndonj</w:t>
      </w:r>
      <w:r w:rsidR="00720E23">
        <w:rPr>
          <w:rFonts w:ascii="Arial" w:hAnsi="Arial" w:cs="Arial"/>
          <w:sz w:val="25"/>
          <w:szCs w:val="25"/>
        </w:rPr>
        <w:t>ë</w:t>
      </w:r>
      <w:r>
        <w:rPr>
          <w:rFonts w:ascii="Arial" w:hAnsi="Arial" w:cs="Arial"/>
          <w:sz w:val="25"/>
          <w:szCs w:val="25"/>
        </w:rPr>
        <w:t xml:space="preserve"> gjykate t</w:t>
      </w:r>
      <w:r w:rsidR="00720E23">
        <w:rPr>
          <w:rFonts w:ascii="Arial" w:hAnsi="Arial" w:cs="Arial"/>
          <w:sz w:val="25"/>
          <w:szCs w:val="25"/>
        </w:rPr>
        <w:t>ë</w:t>
      </w:r>
      <w:r>
        <w:rPr>
          <w:rFonts w:ascii="Arial" w:hAnsi="Arial" w:cs="Arial"/>
          <w:sz w:val="25"/>
          <w:szCs w:val="25"/>
        </w:rPr>
        <w:t xml:space="preserve"> juridiksionit t</w:t>
      </w:r>
      <w:r w:rsidR="00720E23">
        <w:rPr>
          <w:rFonts w:ascii="Arial" w:hAnsi="Arial" w:cs="Arial"/>
          <w:sz w:val="25"/>
          <w:szCs w:val="25"/>
        </w:rPr>
        <w:t>ë</w:t>
      </w:r>
      <w:r>
        <w:rPr>
          <w:rFonts w:ascii="Arial" w:hAnsi="Arial" w:cs="Arial"/>
          <w:sz w:val="25"/>
          <w:szCs w:val="25"/>
        </w:rPr>
        <w:t xml:space="preserve"> zakonsh</w:t>
      </w:r>
      <w:r w:rsidR="00720E23">
        <w:rPr>
          <w:rFonts w:ascii="Arial" w:hAnsi="Arial" w:cs="Arial"/>
          <w:sz w:val="25"/>
          <w:szCs w:val="25"/>
        </w:rPr>
        <w:t>ë</w:t>
      </w:r>
      <w:r>
        <w:rPr>
          <w:rFonts w:ascii="Arial" w:hAnsi="Arial" w:cs="Arial"/>
          <w:sz w:val="25"/>
          <w:szCs w:val="25"/>
        </w:rPr>
        <w:t>m apo t</w:t>
      </w:r>
      <w:r w:rsidR="00720E23">
        <w:rPr>
          <w:rFonts w:ascii="Arial" w:hAnsi="Arial" w:cs="Arial"/>
          <w:sz w:val="25"/>
          <w:szCs w:val="25"/>
        </w:rPr>
        <w:t>ë</w:t>
      </w:r>
      <w:r>
        <w:rPr>
          <w:rFonts w:ascii="Arial" w:hAnsi="Arial" w:cs="Arial"/>
          <w:sz w:val="25"/>
          <w:szCs w:val="25"/>
        </w:rPr>
        <w:t xml:space="preserve"> posac</w:t>
      </w:r>
      <w:r w:rsidR="00720E23">
        <w:rPr>
          <w:rFonts w:ascii="Arial" w:hAnsi="Arial" w:cs="Arial"/>
          <w:sz w:val="25"/>
          <w:szCs w:val="25"/>
        </w:rPr>
        <w:t>ë</w:t>
      </w:r>
      <w:r>
        <w:rPr>
          <w:rFonts w:ascii="Arial" w:hAnsi="Arial" w:cs="Arial"/>
          <w:sz w:val="25"/>
          <w:szCs w:val="25"/>
        </w:rPr>
        <w:t>m, p</w:t>
      </w:r>
      <w:r w:rsidR="00720E23">
        <w:rPr>
          <w:rFonts w:ascii="Arial" w:hAnsi="Arial" w:cs="Arial"/>
          <w:sz w:val="25"/>
          <w:szCs w:val="25"/>
        </w:rPr>
        <w:t>ë</w:t>
      </w:r>
      <w:r>
        <w:rPr>
          <w:rFonts w:ascii="Arial" w:hAnsi="Arial" w:cs="Arial"/>
          <w:sz w:val="25"/>
          <w:szCs w:val="25"/>
        </w:rPr>
        <w:t>r t</w:t>
      </w:r>
      <w:r w:rsidR="00720E23">
        <w:rPr>
          <w:rFonts w:ascii="Arial" w:hAnsi="Arial" w:cs="Arial"/>
          <w:sz w:val="25"/>
          <w:szCs w:val="25"/>
        </w:rPr>
        <w:t>ë</w:t>
      </w:r>
      <w:r>
        <w:rPr>
          <w:rFonts w:ascii="Arial" w:hAnsi="Arial" w:cs="Arial"/>
          <w:sz w:val="25"/>
          <w:szCs w:val="25"/>
        </w:rPr>
        <w:t xml:space="preserve"> dh</w:t>
      </w:r>
      <w:r w:rsidR="00720E23">
        <w:rPr>
          <w:rFonts w:ascii="Arial" w:hAnsi="Arial" w:cs="Arial"/>
          <w:sz w:val="25"/>
          <w:szCs w:val="25"/>
        </w:rPr>
        <w:t>ë</w:t>
      </w:r>
      <w:r>
        <w:rPr>
          <w:rFonts w:ascii="Arial" w:hAnsi="Arial" w:cs="Arial"/>
          <w:sz w:val="25"/>
          <w:szCs w:val="25"/>
        </w:rPr>
        <w:t>n</w:t>
      </w:r>
      <w:r w:rsidR="00720E23">
        <w:rPr>
          <w:rFonts w:ascii="Arial" w:hAnsi="Arial" w:cs="Arial"/>
          <w:sz w:val="25"/>
          <w:szCs w:val="25"/>
        </w:rPr>
        <w:t>ë</w:t>
      </w:r>
      <w:r>
        <w:rPr>
          <w:rFonts w:ascii="Arial" w:hAnsi="Arial" w:cs="Arial"/>
          <w:sz w:val="25"/>
          <w:szCs w:val="25"/>
        </w:rPr>
        <w:t xml:space="preserve"> k</w:t>
      </w:r>
      <w:r w:rsidR="00720E23">
        <w:rPr>
          <w:rFonts w:ascii="Arial" w:hAnsi="Arial" w:cs="Arial"/>
          <w:sz w:val="25"/>
          <w:szCs w:val="25"/>
        </w:rPr>
        <w:t>ë</w:t>
      </w:r>
      <w:r>
        <w:rPr>
          <w:rFonts w:ascii="Arial" w:hAnsi="Arial" w:cs="Arial"/>
          <w:sz w:val="25"/>
          <w:szCs w:val="25"/>
        </w:rPr>
        <w:t>t</w:t>
      </w:r>
      <w:r w:rsidR="00720E23">
        <w:rPr>
          <w:rFonts w:ascii="Arial" w:hAnsi="Arial" w:cs="Arial"/>
          <w:sz w:val="25"/>
          <w:szCs w:val="25"/>
        </w:rPr>
        <w:t>ë</w:t>
      </w:r>
      <w:r>
        <w:rPr>
          <w:rFonts w:ascii="Arial" w:hAnsi="Arial" w:cs="Arial"/>
          <w:sz w:val="25"/>
          <w:szCs w:val="25"/>
        </w:rPr>
        <w:t xml:space="preserve"> autorizim, duke qen</w:t>
      </w:r>
      <w:r w:rsidR="00720E23">
        <w:rPr>
          <w:rFonts w:ascii="Arial" w:hAnsi="Arial" w:cs="Arial"/>
          <w:sz w:val="25"/>
          <w:szCs w:val="25"/>
        </w:rPr>
        <w:t>ë</w:t>
      </w:r>
      <w:r w:rsidR="000171A1">
        <w:rPr>
          <w:rFonts w:ascii="Arial" w:hAnsi="Arial" w:cs="Arial"/>
          <w:sz w:val="25"/>
          <w:szCs w:val="25"/>
        </w:rPr>
        <w:t>se nuk jemi n</w:t>
      </w:r>
      <w:r w:rsidR="00720E23">
        <w:rPr>
          <w:rFonts w:ascii="Arial" w:hAnsi="Arial" w:cs="Arial"/>
          <w:sz w:val="25"/>
          <w:szCs w:val="25"/>
        </w:rPr>
        <w:t>ë</w:t>
      </w:r>
      <w:r w:rsidR="000171A1">
        <w:rPr>
          <w:rFonts w:ascii="Arial" w:hAnsi="Arial" w:cs="Arial"/>
          <w:sz w:val="25"/>
          <w:szCs w:val="25"/>
        </w:rPr>
        <w:t xml:space="preserve"> nj</w:t>
      </w:r>
      <w:r w:rsidR="00720E23">
        <w:rPr>
          <w:rFonts w:ascii="Arial" w:hAnsi="Arial" w:cs="Arial"/>
          <w:sz w:val="25"/>
          <w:szCs w:val="25"/>
        </w:rPr>
        <w:t>ë</w:t>
      </w:r>
      <w:r w:rsidR="000171A1">
        <w:rPr>
          <w:rFonts w:ascii="Arial" w:hAnsi="Arial" w:cs="Arial"/>
          <w:sz w:val="25"/>
          <w:szCs w:val="25"/>
        </w:rPr>
        <w:t xml:space="preserve"> proces konkret penal, </w:t>
      </w:r>
      <w:r>
        <w:rPr>
          <w:rFonts w:ascii="Arial" w:hAnsi="Arial" w:cs="Arial"/>
          <w:sz w:val="25"/>
          <w:szCs w:val="25"/>
        </w:rPr>
        <w:t>civil</w:t>
      </w:r>
      <w:r w:rsidR="000171A1">
        <w:rPr>
          <w:rFonts w:ascii="Arial" w:hAnsi="Arial" w:cs="Arial"/>
          <w:sz w:val="25"/>
          <w:szCs w:val="25"/>
        </w:rPr>
        <w:t xml:space="preserve"> apo administrativ</w:t>
      </w:r>
      <w:r>
        <w:rPr>
          <w:rFonts w:ascii="Arial" w:hAnsi="Arial" w:cs="Arial"/>
          <w:sz w:val="25"/>
          <w:szCs w:val="25"/>
        </w:rPr>
        <w:t>.</w:t>
      </w:r>
    </w:p>
    <w:p w:rsidR="009D7DA0" w:rsidRDefault="009D7DA0" w:rsidP="000B6785">
      <w:pPr>
        <w:tabs>
          <w:tab w:val="left" w:pos="360"/>
          <w:tab w:val="left" w:pos="720"/>
          <w:tab w:val="left" w:pos="900"/>
        </w:tabs>
        <w:spacing w:after="0"/>
        <w:jc w:val="both"/>
        <w:rPr>
          <w:rFonts w:ascii="Arial" w:hAnsi="Arial" w:cs="Arial"/>
          <w:sz w:val="25"/>
          <w:szCs w:val="25"/>
        </w:rPr>
      </w:pPr>
    </w:p>
    <w:p w:rsidR="009D7DA0" w:rsidRDefault="00AD03DF" w:rsidP="009D7DA0">
      <w:pPr>
        <w:tabs>
          <w:tab w:val="left" w:pos="360"/>
          <w:tab w:val="left" w:pos="720"/>
          <w:tab w:val="left" w:pos="900"/>
        </w:tabs>
        <w:spacing w:after="0"/>
        <w:jc w:val="both"/>
        <w:rPr>
          <w:rFonts w:ascii="Arial" w:hAnsi="Arial" w:cs="Arial"/>
          <w:sz w:val="25"/>
          <w:szCs w:val="25"/>
        </w:rPr>
      </w:pPr>
      <w:r>
        <w:rPr>
          <w:rFonts w:ascii="Arial" w:hAnsi="Arial" w:cs="Arial"/>
          <w:sz w:val="25"/>
          <w:szCs w:val="25"/>
        </w:rPr>
        <w:t>Gjithashtu,</w:t>
      </w:r>
      <w:r w:rsidR="009D7DA0">
        <w:rPr>
          <w:rFonts w:ascii="Arial" w:hAnsi="Arial" w:cs="Arial"/>
          <w:sz w:val="25"/>
          <w:szCs w:val="25"/>
        </w:rPr>
        <w:t xml:space="preserve"> afati “3 mujor” i parashikuar në nenin 56 nuk parashikohet nga Kushtetuta dhe për pasojë bie ndesh me nenin G të Aneksit të Kuhtetutës, ku përcaktohet se “subjekti i rivlerësimit mund të japë dorëheqjen nga detyra dhe në këtë rast procesi i rivlerësimit ndërpritet”. Akti i dorëheqjes është akt vullnetar dhe nuk mund të jetë i kufizuar në kohë, për shkak se në këtë mënyrë do të cenonte të drejtën kushtetuese të subjektit për të zgjedhur punën e tij, sipas nenin 49 të Kushtetutës.</w:t>
      </w:r>
    </w:p>
    <w:p w:rsidR="003F3942" w:rsidRDefault="003F3942" w:rsidP="000B6785">
      <w:pPr>
        <w:tabs>
          <w:tab w:val="left" w:pos="360"/>
          <w:tab w:val="left" w:pos="720"/>
          <w:tab w:val="left" w:pos="900"/>
        </w:tabs>
        <w:spacing w:after="0"/>
        <w:jc w:val="both"/>
        <w:rPr>
          <w:rFonts w:ascii="Arial" w:hAnsi="Arial" w:cs="Arial"/>
          <w:sz w:val="25"/>
          <w:szCs w:val="25"/>
        </w:rPr>
      </w:pPr>
    </w:p>
    <w:p w:rsidR="000171A1" w:rsidRPr="000171A1" w:rsidRDefault="000171A1" w:rsidP="009718B4">
      <w:pPr>
        <w:shd w:val="clear" w:color="auto" w:fill="DDD9C3" w:themeFill="background2" w:themeFillShade="E6"/>
        <w:tabs>
          <w:tab w:val="left" w:pos="360"/>
          <w:tab w:val="left" w:pos="720"/>
          <w:tab w:val="left" w:pos="900"/>
        </w:tabs>
        <w:spacing w:after="0"/>
        <w:jc w:val="both"/>
        <w:rPr>
          <w:rFonts w:ascii="Arial" w:hAnsi="Arial" w:cs="Arial"/>
          <w:b/>
          <w:sz w:val="25"/>
          <w:szCs w:val="25"/>
          <w:u w:val="single"/>
        </w:rPr>
      </w:pPr>
      <w:r w:rsidRPr="000171A1">
        <w:rPr>
          <w:rFonts w:ascii="Arial" w:hAnsi="Arial" w:cs="Arial"/>
          <w:b/>
          <w:sz w:val="25"/>
          <w:szCs w:val="25"/>
          <w:u w:val="single"/>
        </w:rPr>
        <w:t>4) C</w:t>
      </w:r>
      <w:r w:rsidR="00720E23">
        <w:rPr>
          <w:rFonts w:ascii="Arial" w:hAnsi="Arial" w:cs="Arial"/>
          <w:b/>
          <w:sz w:val="25"/>
          <w:szCs w:val="25"/>
          <w:u w:val="single"/>
        </w:rPr>
        <w:t>ë</w:t>
      </w:r>
      <w:r w:rsidRPr="000171A1">
        <w:rPr>
          <w:rFonts w:ascii="Arial" w:hAnsi="Arial" w:cs="Arial"/>
          <w:b/>
          <w:sz w:val="25"/>
          <w:szCs w:val="25"/>
          <w:u w:val="single"/>
        </w:rPr>
        <w:t>shtje t</w:t>
      </w:r>
      <w:r w:rsidR="00720E23">
        <w:rPr>
          <w:rFonts w:ascii="Arial" w:hAnsi="Arial" w:cs="Arial"/>
          <w:b/>
          <w:sz w:val="25"/>
          <w:szCs w:val="25"/>
          <w:u w:val="single"/>
        </w:rPr>
        <w:t>ë</w:t>
      </w:r>
      <w:r w:rsidRPr="000171A1">
        <w:rPr>
          <w:rFonts w:ascii="Arial" w:hAnsi="Arial" w:cs="Arial"/>
          <w:b/>
          <w:sz w:val="25"/>
          <w:szCs w:val="25"/>
          <w:u w:val="single"/>
        </w:rPr>
        <w:t xml:space="preserve"> tjera q</w:t>
      </w:r>
      <w:r w:rsidR="00720E23">
        <w:rPr>
          <w:rFonts w:ascii="Arial" w:hAnsi="Arial" w:cs="Arial"/>
          <w:b/>
          <w:sz w:val="25"/>
          <w:szCs w:val="25"/>
          <w:u w:val="single"/>
        </w:rPr>
        <w:t>ë</w:t>
      </w:r>
      <w:r w:rsidRPr="000171A1">
        <w:rPr>
          <w:rFonts w:ascii="Arial" w:hAnsi="Arial" w:cs="Arial"/>
          <w:b/>
          <w:sz w:val="25"/>
          <w:szCs w:val="25"/>
          <w:u w:val="single"/>
        </w:rPr>
        <w:t xml:space="preserve"> cenojn</w:t>
      </w:r>
      <w:r w:rsidR="00720E23">
        <w:rPr>
          <w:rFonts w:ascii="Arial" w:hAnsi="Arial" w:cs="Arial"/>
          <w:b/>
          <w:sz w:val="25"/>
          <w:szCs w:val="25"/>
          <w:u w:val="single"/>
        </w:rPr>
        <w:t>ë</w:t>
      </w:r>
      <w:r w:rsidRPr="000171A1">
        <w:rPr>
          <w:rFonts w:ascii="Arial" w:hAnsi="Arial" w:cs="Arial"/>
          <w:b/>
          <w:sz w:val="25"/>
          <w:szCs w:val="25"/>
          <w:u w:val="single"/>
        </w:rPr>
        <w:t xml:space="preserve"> parimet e shtetit t</w:t>
      </w:r>
      <w:r w:rsidR="00720E23">
        <w:rPr>
          <w:rFonts w:ascii="Arial" w:hAnsi="Arial" w:cs="Arial"/>
          <w:b/>
          <w:sz w:val="25"/>
          <w:szCs w:val="25"/>
          <w:u w:val="single"/>
        </w:rPr>
        <w:t>ë</w:t>
      </w:r>
      <w:r w:rsidRPr="000171A1">
        <w:rPr>
          <w:rFonts w:ascii="Arial" w:hAnsi="Arial" w:cs="Arial"/>
          <w:b/>
          <w:sz w:val="25"/>
          <w:szCs w:val="25"/>
          <w:u w:val="single"/>
        </w:rPr>
        <w:t xml:space="preserve"> s</w:t>
      </w:r>
      <w:r w:rsidR="00720E23">
        <w:rPr>
          <w:rFonts w:ascii="Arial" w:hAnsi="Arial" w:cs="Arial"/>
          <w:b/>
          <w:sz w:val="25"/>
          <w:szCs w:val="25"/>
          <w:u w:val="single"/>
        </w:rPr>
        <w:t>ë</w:t>
      </w:r>
      <w:r w:rsidRPr="000171A1">
        <w:rPr>
          <w:rFonts w:ascii="Arial" w:hAnsi="Arial" w:cs="Arial"/>
          <w:b/>
          <w:sz w:val="25"/>
          <w:szCs w:val="25"/>
          <w:u w:val="single"/>
        </w:rPr>
        <w:t xml:space="preserve"> drejt</w:t>
      </w:r>
      <w:r w:rsidR="00720E23">
        <w:rPr>
          <w:rFonts w:ascii="Arial" w:hAnsi="Arial" w:cs="Arial"/>
          <w:b/>
          <w:sz w:val="25"/>
          <w:szCs w:val="25"/>
          <w:u w:val="single"/>
        </w:rPr>
        <w:t>ë</w:t>
      </w:r>
      <w:r w:rsidRPr="000171A1">
        <w:rPr>
          <w:rFonts w:ascii="Arial" w:hAnsi="Arial" w:cs="Arial"/>
          <w:b/>
          <w:sz w:val="25"/>
          <w:szCs w:val="25"/>
          <w:u w:val="single"/>
        </w:rPr>
        <w:t>s dhe parimin e siguris</w:t>
      </w:r>
      <w:r w:rsidR="00720E23">
        <w:rPr>
          <w:rFonts w:ascii="Arial" w:hAnsi="Arial" w:cs="Arial"/>
          <w:b/>
          <w:sz w:val="25"/>
          <w:szCs w:val="25"/>
          <w:u w:val="single"/>
        </w:rPr>
        <w:t>ë</w:t>
      </w:r>
      <w:r w:rsidRPr="000171A1">
        <w:rPr>
          <w:rFonts w:ascii="Arial" w:hAnsi="Arial" w:cs="Arial"/>
          <w:b/>
          <w:sz w:val="25"/>
          <w:szCs w:val="25"/>
          <w:u w:val="single"/>
        </w:rPr>
        <w:t xml:space="preserve"> juridike</w:t>
      </w:r>
    </w:p>
    <w:p w:rsidR="001F6895" w:rsidRDefault="001F6895" w:rsidP="000B6785">
      <w:pPr>
        <w:tabs>
          <w:tab w:val="left" w:pos="360"/>
          <w:tab w:val="left" w:pos="720"/>
          <w:tab w:val="left" w:pos="900"/>
        </w:tabs>
        <w:spacing w:after="0"/>
        <w:jc w:val="both"/>
        <w:rPr>
          <w:rFonts w:ascii="Arial" w:hAnsi="Arial" w:cs="Arial"/>
          <w:sz w:val="25"/>
          <w:szCs w:val="25"/>
        </w:rPr>
      </w:pPr>
    </w:p>
    <w:p w:rsidR="00180D06" w:rsidRDefault="00180D06" w:rsidP="00180D06">
      <w:pPr>
        <w:tabs>
          <w:tab w:val="left" w:pos="360"/>
          <w:tab w:val="left" w:pos="720"/>
          <w:tab w:val="left" w:pos="900"/>
        </w:tabs>
        <w:spacing w:after="0"/>
        <w:jc w:val="both"/>
        <w:rPr>
          <w:rFonts w:ascii="Arial" w:hAnsi="Arial" w:cs="Arial"/>
          <w:sz w:val="25"/>
          <w:szCs w:val="25"/>
        </w:rPr>
      </w:pPr>
      <w:r w:rsidRPr="00180D06">
        <w:rPr>
          <w:rFonts w:ascii="Arial" w:hAnsi="Arial" w:cs="Arial"/>
          <w:sz w:val="25"/>
          <w:szCs w:val="25"/>
        </w:rPr>
        <w:t>N</w:t>
      </w:r>
      <w:r w:rsidR="0061333B">
        <w:rPr>
          <w:rFonts w:ascii="Arial" w:hAnsi="Arial" w:cs="Arial"/>
          <w:sz w:val="25"/>
          <w:szCs w:val="25"/>
        </w:rPr>
        <w:t>ë</w:t>
      </w:r>
      <w:r w:rsidRPr="00180D06">
        <w:rPr>
          <w:rFonts w:ascii="Arial" w:hAnsi="Arial" w:cs="Arial"/>
          <w:sz w:val="25"/>
          <w:szCs w:val="25"/>
        </w:rPr>
        <w:t xml:space="preserve"> jurisprudenc</w:t>
      </w:r>
      <w:r w:rsidR="0061333B">
        <w:rPr>
          <w:rFonts w:ascii="Arial" w:hAnsi="Arial" w:cs="Arial"/>
          <w:sz w:val="25"/>
          <w:szCs w:val="25"/>
        </w:rPr>
        <w:t>ë</w:t>
      </w:r>
      <w:r w:rsidRPr="00180D06">
        <w:rPr>
          <w:rFonts w:ascii="Arial" w:hAnsi="Arial" w:cs="Arial"/>
          <w:sz w:val="25"/>
          <w:szCs w:val="25"/>
        </w:rPr>
        <w:t xml:space="preserve">n e saj, Gjykata Kushtetuese ka theksuar se vetë siguria juridike, si element i shtetit të së drejtës, ka si kërkesë të domosdoshme që ligji në tërësi apo </w:t>
      </w:r>
      <w:r w:rsidRPr="00180D06">
        <w:rPr>
          <w:rFonts w:ascii="Arial" w:hAnsi="Arial" w:cs="Arial"/>
          <w:sz w:val="25"/>
          <w:szCs w:val="25"/>
        </w:rPr>
        <w:lastRenderedPageBreak/>
        <w:t xml:space="preserve">dispozita të veçanta të tij, në përmbajtjen e tyre duhet të jenë të qarta, të përcaktuara dhe të kuptueshme. Për të kuptuar dhe zbatuar drejt parimin e sigurisë juridike, kërkohet, nga njëra anë, që ligji në një shoqëri të ofrojë siguri, qartësi dhe vazhdimësi, në mënyrë që individët t’i drejtojnë veprimet e tyre në mënyrë korrekte e në përputhje me të dhe, nga ana tjetër, që vetë ligji të mos qëndrojë statik nëse duhet t’i japë formë një koncepti. Një rregullim i pasaktë i normës ligjore, që i lë shteg zbatuesit t’i japë asaj kuptime të ndryshme dhe që sjell pasoja, nuk shkon në përputhje me qëllimin, stabilitetin, besueshmërinë dhe efektivitetin që synon vetë norma. </w:t>
      </w:r>
    </w:p>
    <w:p w:rsidR="008B4280" w:rsidRDefault="008B4280" w:rsidP="00180D06">
      <w:pPr>
        <w:tabs>
          <w:tab w:val="left" w:pos="360"/>
          <w:tab w:val="left" w:pos="720"/>
          <w:tab w:val="left" w:pos="900"/>
        </w:tabs>
        <w:spacing w:after="0"/>
        <w:jc w:val="both"/>
        <w:rPr>
          <w:rFonts w:ascii="Arial" w:hAnsi="Arial" w:cs="Arial"/>
          <w:sz w:val="25"/>
          <w:szCs w:val="25"/>
        </w:rPr>
      </w:pPr>
    </w:p>
    <w:p w:rsidR="008B4280" w:rsidRDefault="008B4280" w:rsidP="00180D06">
      <w:pPr>
        <w:tabs>
          <w:tab w:val="left" w:pos="360"/>
          <w:tab w:val="left" w:pos="720"/>
          <w:tab w:val="left" w:pos="900"/>
        </w:tabs>
        <w:spacing w:after="0"/>
        <w:jc w:val="both"/>
        <w:rPr>
          <w:rFonts w:ascii="Arial" w:hAnsi="Arial" w:cs="Arial"/>
          <w:sz w:val="25"/>
          <w:szCs w:val="25"/>
        </w:rPr>
      </w:pPr>
      <w:r>
        <w:rPr>
          <w:rFonts w:ascii="Arial" w:hAnsi="Arial" w:cs="Arial"/>
          <w:sz w:val="25"/>
          <w:szCs w:val="25"/>
        </w:rPr>
        <w:t>Vendimmarrja p</w:t>
      </w:r>
      <w:r w:rsidR="0061333B">
        <w:rPr>
          <w:rFonts w:ascii="Arial" w:hAnsi="Arial" w:cs="Arial"/>
          <w:sz w:val="25"/>
          <w:szCs w:val="25"/>
        </w:rPr>
        <w:t>ë</w:t>
      </w:r>
      <w:r>
        <w:rPr>
          <w:rFonts w:ascii="Arial" w:hAnsi="Arial" w:cs="Arial"/>
          <w:sz w:val="25"/>
          <w:szCs w:val="25"/>
        </w:rPr>
        <w:t>r c</w:t>
      </w:r>
      <w:r w:rsidR="0061333B">
        <w:rPr>
          <w:rFonts w:ascii="Arial" w:hAnsi="Arial" w:cs="Arial"/>
          <w:sz w:val="25"/>
          <w:szCs w:val="25"/>
        </w:rPr>
        <w:t>ë</w:t>
      </w:r>
      <w:r>
        <w:rPr>
          <w:rFonts w:ascii="Arial" w:hAnsi="Arial" w:cs="Arial"/>
          <w:sz w:val="25"/>
          <w:szCs w:val="25"/>
        </w:rPr>
        <w:t>shtjen e p</w:t>
      </w:r>
      <w:r w:rsidR="0061333B">
        <w:rPr>
          <w:rFonts w:ascii="Arial" w:hAnsi="Arial" w:cs="Arial"/>
          <w:sz w:val="25"/>
          <w:szCs w:val="25"/>
        </w:rPr>
        <w:t>ë</w:t>
      </w:r>
      <w:r>
        <w:rPr>
          <w:rFonts w:ascii="Arial" w:hAnsi="Arial" w:cs="Arial"/>
          <w:sz w:val="25"/>
          <w:szCs w:val="25"/>
        </w:rPr>
        <w:t>rshtatshm</w:t>
      </w:r>
      <w:r w:rsidR="0061333B">
        <w:rPr>
          <w:rFonts w:ascii="Arial" w:hAnsi="Arial" w:cs="Arial"/>
          <w:sz w:val="25"/>
          <w:szCs w:val="25"/>
        </w:rPr>
        <w:t>ë</w:t>
      </w:r>
      <w:r>
        <w:rPr>
          <w:rFonts w:ascii="Arial" w:hAnsi="Arial" w:cs="Arial"/>
          <w:sz w:val="25"/>
          <w:szCs w:val="25"/>
        </w:rPr>
        <w:t>ris</w:t>
      </w:r>
      <w:r w:rsidR="0061333B">
        <w:rPr>
          <w:rFonts w:ascii="Arial" w:hAnsi="Arial" w:cs="Arial"/>
          <w:sz w:val="25"/>
          <w:szCs w:val="25"/>
        </w:rPr>
        <w:t>ë</w:t>
      </w:r>
      <w:r>
        <w:rPr>
          <w:rFonts w:ascii="Arial" w:hAnsi="Arial" w:cs="Arial"/>
          <w:sz w:val="25"/>
          <w:szCs w:val="25"/>
        </w:rPr>
        <w:t xml:space="preserve"> s</w:t>
      </w:r>
      <w:r w:rsidR="0061333B">
        <w:rPr>
          <w:rFonts w:ascii="Arial" w:hAnsi="Arial" w:cs="Arial"/>
          <w:sz w:val="25"/>
          <w:szCs w:val="25"/>
        </w:rPr>
        <w:t>ë</w:t>
      </w:r>
      <w:r>
        <w:rPr>
          <w:rFonts w:ascii="Arial" w:hAnsi="Arial" w:cs="Arial"/>
          <w:sz w:val="25"/>
          <w:szCs w:val="25"/>
        </w:rPr>
        <w:t xml:space="preserve"> nj</w:t>
      </w:r>
      <w:r w:rsidR="0061333B">
        <w:rPr>
          <w:rFonts w:ascii="Arial" w:hAnsi="Arial" w:cs="Arial"/>
          <w:sz w:val="25"/>
          <w:szCs w:val="25"/>
        </w:rPr>
        <w:t>ë</w:t>
      </w:r>
      <w:r>
        <w:rPr>
          <w:rFonts w:ascii="Arial" w:hAnsi="Arial" w:cs="Arial"/>
          <w:sz w:val="25"/>
          <w:szCs w:val="25"/>
        </w:rPr>
        <w:t xml:space="preserve"> gjyqtari/prokurori </w:t>
      </w:r>
      <w:r w:rsidR="0061333B">
        <w:rPr>
          <w:rFonts w:ascii="Arial" w:hAnsi="Arial" w:cs="Arial"/>
          <w:sz w:val="25"/>
          <w:szCs w:val="25"/>
        </w:rPr>
        <w:t>ë</w:t>
      </w:r>
      <w:r>
        <w:rPr>
          <w:rFonts w:ascii="Arial" w:hAnsi="Arial" w:cs="Arial"/>
          <w:sz w:val="25"/>
          <w:szCs w:val="25"/>
        </w:rPr>
        <w:t>sht</w:t>
      </w:r>
      <w:r w:rsidR="0061333B">
        <w:rPr>
          <w:rFonts w:ascii="Arial" w:hAnsi="Arial" w:cs="Arial"/>
          <w:sz w:val="25"/>
          <w:szCs w:val="25"/>
        </w:rPr>
        <w:t>ë</w:t>
      </w:r>
      <w:r>
        <w:rPr>
          <w:rFonts w:ascii="Arial" w:hAnsi="Arial" w:cs="Arial"/>
          <w:sz w:val="25"/>
          <w:szCs w:val="25"/>
        </w:rPr>
        <w:t xml:space="preserve"> delikate, p</w:t>
      </w:r>
      <w:r w:rsidR="0061333B">
        <w:rPr>
          <w:rFonts w:ascii="Arial" w:hAnsi="Arial" w:cs="Arial"/>
          <w:sz w:val="25"/>
          <w:szCs w:val="25"/>
        </w:rPr>
        <w:t>ë</w:t>
      </w:r>
      <w:r>
        <w:rPr>
          <w:rFonts w:ascii="Arial" w:hAnsi="Arial" w:cs="Arial"/>
          <w:sz w:val="25"/>
          <w:szCs w:val="25"/>
        </w:rPr>
        <w:t>r shkak se cenon parimin e pal</w:t>
      </w:r>
      <w:r w:rsidR="0061333B">
        <w:rPr>
          <w:rFonts w:ascii="Arial" w:hAnsi="Arial" w:cs="Arial"/>
          <w:sz w:val="25"/>
          <w:szCs w:val="25"/>
        </w:rPr>
        <w:t>ë</w:t>
      </w:r>
      <w:r>
        <w:rPr>
          <w:rFonts w:ascii="Arial" w:hAnsi="Arial" w:cs="Arial"/>
          <w:sz w:val="25"/>
          <w:szCs w:val="25"/>
        </w:rPr>
        <w:t>vizshm</w:t>
      </w:r>
      <w:r w:rsidR="0061333B">
        <w:rPr>
          <w:rFonts w:ascii="Arial" w:hAnsi="Arial" w:cs="Arial"/>
          <w:sz w:val="25"/>
          <w:szCs w:val="25"/>
        </w:rPr>
        <w:t>ë</w:t>
      </w:r>
      <w:r>
        <w:rPr>
          <w:rFonts w:ascii="Arial" w:hAnsi="Arial" w:cs="Arial"/>
          <w:sz w:val="25"/>
          <w:szCs w:val="25"/>
        </w:rPr>
        <w:t>ris</w:t>
      </w:r>
      <w:r w:rsidR="0061333B">
        <w:rPr>
          <w:rFonts w:ascii="Arial" w:hAnsi="Arial" w:cs="Arial"/>
          <w:sz w:val="25"/>
          <w:szCs w:val="25"/>
        </w:rPr>
        <w:t>ë</w:t>
      </w:r>
      <w:r>
        <w:rPr>
          <w:rFonts w:ascii="Arial" w:hAnsi="Arial" w:cs="Arial"/>
          <w:sz w:val="25"/>
          <w:szCs w:val="25"/>
        </w:rPr>
        <w:t xml:space="preserve"> nga detyra t</w:t>
      </w:r>
      <w:r w:rsidR="0061333B">
        <w:rPr>
          <w:rFonts w:ascii="Arial" w:hAnsi="Arial" w:cs="Arial"/>
          <w:sz w:val="25"/>
          <w:szCs w:val="25"/>
        </w:rPr>
        <w:t>ë</w:t>
      </w:r>
      <w:r>
        <w:rPr>
          <w:rFonts w:ascii="Arial" w:hAnsi="Arial" w:cs="Arial"/>
          <w:sz w:val="25"/>
          <w:szCs w:val="25"/>
        </w:rPr>
        <w:t xml:space="preserve"> tyre, n</w:t>
      </w:r>
      <w:r w:rsidR="0061333B">
        <w:rPr>
          <w:rFonts w:ascii="Arial" w:hAnsi="Arial" w:cs="Arial"/>
          <w:sz w:val="25"/>
          <w:szCs w:val="25"/>
        </w:rPr>
        <w:t>ë</w:t>
      </w:r>
      <w:r>
        <w:rPr>
          <w:rFonts w:ascii="Arial" w:hAnsi="Arial" w:cs="Arial"/>
          <w:sz w:val="25"/>
          <w:szCs w:val="25"/>
        </w:rPr>
        <w:t xml:space="preserve"> nj</w:t>
      </w:r>
      <w:r w:rsidR="0061333B">
        <w:rPr>
          <w:rFonts w:ascii="Arial" w:hAnsi="Arial" w:cs="Arial"/>
          <w:sz w:val="25"/>
          <w:szCs w:val="25"/>
        </w:rPr>
        <w:t>ë</w:t>
      </w:r>
      <w:r>
        <w:rPr>
          <w:rFonts w:ascii="Arial" w:hAnsi="Arial" w:cs="Arial"/>
          <w:sz w:val="25"/>
          <w:szCs w:val="25"/>
        </w:rPr>
        <w:t xml:space="preserve"> proces t</w:t>
      </w:r>
      <w:r w:rsidR="0061333B">
        <w:rPr>
          <w:rFonts w:ascii="Arial" w:hAnsi="Arial" w:cs="Arial"/>
          <w:sz w:val="25"/>
          <w:szCs w:val="25"/>
        </w:rPr>
        <w:t>ë</w:t>
      </w:r>
      <w:r>
        <w:rPr>
          <w:rFonts w:ascii="Arial" w:hAnsi="Arial" w:cs="Arial"/>
          <w:sz w:val="25"/>
          <w:szCs w:val="25"/>
        </w:rPr>
        <w:t xml:space="preserve"> posac</w:t>
      </w:r>
      <w:r w:rsidR="0061333B">
        <w:rPr>
          <w:rFonts w:ascii="Arial" w:hAnsi="Arial" w:cs="Arial"/>
          <w:sz w:val="25"/>
          <w:szCs w:val="25"/>
        </w:rPr>
        <w:t>ë</w:t>
      </w:r>
      <w:r>
        <w:rPr>
          <w:rFonts w:ascii="Arial" w:hAnsi="Arial" w:cs="Arial"/>
          <w:sz w:val="25"/>
          <w:szCs w:val="25"/>
        </w:rPr>
        <w:t xml:space="preserve">m, sic </w:t>
      </w:r>
      <w:r w:rsidR="0061333B">
        <w:rPr>
          <w:rFonts w:ascii="Arial" w:hAnsi="Arial" w:cs="Arial"/>
          <w:sz w:val="25"/>
          <w:szCs w:val="25"/>
        </w:rPr>
        <w:t>ë</w:t>
      </w:r>
      <w:r>
        <w:rPr>
          <w:rFonts w:ascii="Arial" w:hAnsi="Arial" w:cs="Arial"/>
          <w:sz w:val="25"/>
          <w:szCs w:val="25"/>
        </w:rPr>
        <w:t>sht</w:t>
      </w:r>
      <w:r w:rsidR="0061333B">
        <w:rPr>
          <w:rFonts w:ascii="Arial" w:hAnsi="Arial" w:cs="Arial"/>
          <w:sz w:val="25"/>
          <w:szCs w:val="25"/>
        </w:rPr>
        <w:t>ë</w:t>
      </w:r>
      <w:r>
        <w:rPr>
          <w:rFonts w:ascii="Arial" w:hAnsi="Arial" w:cs="Arial"/>
          <w:sz w:val="25"/>
          <w:szCs w:val="25"/>
        </w:rPr>
        <w:t xml:space="preserve"> edhe procesi i rivler</w:t>
      </w:r>
      <w:r w:rsidR="0061333B">
        <w:rPr>
          <w:rFonts w:ascii="Arial" w:hAnsi="Arial" w:cs="Arial"/>
          <w:sz w:val="25"/>
          <w:szCs w:val="25"/>
        </w:rPr>
        <w:t>ë</w:t>
      </w:r>
      <w:r>
        <w:rPr>
          <w:rFonts w:ascii="Arial" w:hAnsi="Arial" w:cs="Arial"/>
          <w:sz w:val="25"/>
          <w:szCs w:val="25"/>
        </w:rPr>
        <w:t>simit. Duke qen</w:t>
      </w:r>
      <w:r w:rsidR="0061333B">
        <w:rPr>
          <w:rFonts w:ascii="Arial" w:hAnsi="Arial" w:cs="Arial"/>
          <w:sz w:val="25"/>
          <w:szCs w:val="25"/>
        </w:rPr>
        <w:t>ë</w:t>
      </w:r>
      <w:r>
        <w:rPr>
          <w:rFonts w:ascii="Arial" w:hAnsi="Arial" w:cs="Arial"/>
          <w:sz w:val="25"/>
          <w:szCs w:val="25"/>
        </w:rPr>
        <w:t xml:space="preserve"> nj</w:t>
      </w:r>
      <w:r w:rsidR="0061333B">
        <w:rPr>
          <w:rFonts w:ascii="Arial" w:hAnsi="Arial" w:cs="Arial"/>
          <w:sz w:val="25"/>
          <w:szCs w:val="25"/>
        </w:rPr>
        <w:t>ë</w:t>
      </w:r>
      <w:r>
        <w:rPr>
          <w:rFonts w:ascii="Arial" w:hAnsi="Arial" w:cs="Arial"/>
          <w:sz w:val="25"/>
          <w:szCs w:val="25"/>
        </w:rPr>
        <w:t xml:space="preserve"> mas</w:t>
      </w:r>
      <w:r w:rsidR="0061333B">
        <w:rPr>
          <w:rFonts w:ascii="Arial" w:hAnsi="Arial" w:cs="Arial"/>
          <w:sz w:val="25"/>
          <w:szCs w:val="25"/>
        </w:rPr>
        <w:t>ë</w:t>
      </w:r>
      <w:r>
        <w:rPr>
          <w:rFonts w:ascii="Arial" w:hAnsi="Arial" w:cs="Arial"/>
          <w:sz w:val="25"/>
          <w:szCs w:val="25"/>
        </w:rPr>
        <w:t xml:space="preserve"> e jasht</w:t>
      </w:r>
      <w:r w:rsidR="0061333B">
        <w:rPr>
          <w:rFonts w:ascii="Arial" w:hAnsi="Arial" w:cs="Arial"/>
          <w:sz w:val="25"/>
          <w:szCs w:val="25"/>
        </w:rPr>
        <w:t>ë</w:t>
      </w:r>
      <w:r>
        <w:rPr>
          <w:rFonts w:ascii="Arial" w:hAnsi="Arial" w:cs="Arial"/>
          <w:sz w:val="25"/>
          <w:szCs w:val="25"/>
        </w:rPr>
        <w:t>zakonshme, ligji duhet t</w:t>
      </w:r>
      <w:r w:rsidR="0061333B">
        <w:rPr>
          <w:rFonts w:ascii="Arial" w:hAnsi="Arial" w:cs="Arial"/>
          <w:sz w:val="25"/>
          <w:szCs w:val="25"/>
        </w:rPr>
        <w:t>ë</w:t>
      </w:r>
      <w:r>
        <w:rPr>
          <w:rFonts w:ascii="Arial" w:hAnsi="Arial" w:cs="Arial"/>
          <w:sz w:val="25"/>
          <w:szCs w:val="25"/>
        </w:rPr>
        <w:t xml:space="preserve"> ishte i qart</w:t>
      </w:r>
      <w:r w:rsidR="0061333B">
        <w:rPr>
          <w:rFonts w:ascii="Arial" w:hAnsi="Arial" w:cs="Arial"/>
          <w:sz w:val="25"/>
          <w:szCs w:val="25"/>
        </w:rPr>
        <w:t>ë</w:t>
      </w:r>
      <w:r>
        <w:rPr>
          <w:rFonts w:ascii="Arial" w:hAnsi="Arial" w:cs="Arial"/>
          <w:sz w:val="25"/>
          <w:szCs w:val="25"/>
        </w:rPr>
        <w:t xml:space="preserve"> n</w:t>
      </w:r>
      <w:r w:rsidR="0061333B">
        <w:rPr>
          <w:rFonts w:ascii="Arial" w:hAnsi="Arial" w:cs="Arial"/>
          <w:sz w:val="25"/>
          <w:szCs w:val="25"/>
        </w:rPr>
        <w:t>ë</w:t>
      </w:r>
      <w:r>
        <w:rPr>
          <w:rFonts w:ascii="Arial" w:hAnsi="Arial" w:cs="Arial"/>
          <w:sz w:val="25"/>
          <w:szCs w:val="25"/>
        </w:rPr>
        <w:t xml:space="preserve"> p</w:t>
      </w:r>
      <w:r w:rsidR="0061333B">
        <w:rPr>
          <w:rFonts w:ascii="Arial" w:hAnsi="Arial" w:cs="Arial"/>
          <w:sz w:val="25"/>
          <w:szCs w:val="25"/>
        </w:rPr>
        <w:t>ë</w:t>
      </w:r>
      <w:r>
        <w:rPr>
          <w:rFonts w:ascii="Arial" w:hAnsi="Arial" w:cs="Arial"/>
          <w:sz w:val="25"/>
          <w:szCs w:val="25"/>
        </w:rPr>
        <w:t>rcaktimin e element</w:t>
      </w:r>
      <w:r w:rsidR="0061333B">
        <w:rPr>
          <w:rFonts w:ascii="Arial" w:hAnsi="Arial" w:cs="Arial"/>
          <w:sz w:val="25"/>
          <w:szCs w:val="25"/>
        </w:rPr>
        <w:t>ë</w:t>
      </w:r>
      <w:r>
        <w:rPr>
          <w:rFonts w:ascii="Arial" w:hAnsi="Arial" w:cs="Arial"/>
          <w:sz w:val="25"/>
          <w:szCs w:val="25"/>
        </w:rPr>
        <w:t>ve baz</w:t>
      </w:r>
      <w:r w:rsidR="0061333B">
        <w:rPr>
          <w:rFonts w:ascii="Arial" w:hAnsi="Arial" w:cs="Arial"/>
          <w:sz w:val="25"/>
          <w:szCs w:val="25"/>
        </w:rPr>
        <w:t>ë</w:t>
      </w:r>
      <w:r>
        <w:rPr>
          <w:rFonts w:ascii="Arial" w:hAnsi="Arial" w:cs="Arial"/>
          <w:sz w:val="25"/>
          <w:szCs w:val="25"/>
        </w:rPr>
        <w:t xml:space="preserve"> dhe kritereve t</w:t>
      </w:r>
      <w:r w:rsidR="0061333B">
        <w:rPr>
          <w:rFonts w:ascii="Arial" w:hAnsi="Arial" w:cs="Arial"/>
          <w:sz w:val="25"/>
          <w:szCs w:val="25"/>
        </w:rPr>
        <w:t>ë</w:t>
      </w:r>
      <w:r>
        <w:rPr>
          <w:rFonts w:ascii="Arial" w:hAnsi="Arial" w:cs="Arial"/>
          <w:sz w:val="25"/>
          <w:szCs w:val="25"/>
        </w:rPr>
        <w:t xml:space="preserve"> qarta p</w:t>
      </w:r>
      <w:r w:rsidR="0061333B">
        <w:rPr>
          <w:rFonts w:ascii="Arial" w:hAnsi="Arial" w:cs="Arial"/>
          <w:sz w:val="25"/>
          <w:szCs w:val="25"/>
        </w:rPr>
        <w:t>ë</w:t>
      </w:r>
      <w:r>
        <w:rPr>
          <w:rFonts w:ascii="Arial" w:hAnsi="Arial" w:cs="Arial"/>
          <w:sz w:val="25"/>
          <w:szCs w:val="25"/>
        </w:rPr>
        <w:t>r secilin nga komponent</w:t>
      </w:r>
      <w:r w:rsidR="0061333B">
        <w:rPr>
          <w:rFonts w:ascii="Arial" w:hAnsi="Arial" w:cs="Arial"/>
          <w:sz w:val="25"/>
          <w:szCs w:val="25"/>
        </w:rPr>
        <w:t>ë</w:t>
      </w:r>
      <w:r>
        <w:rPr>
          <w:rFonts w:ascii="Arial" w:hAnsi="Arial" w:cs="Arial"/>
          <w:sz w:val="25"/>
          <w:szCs w:val="25"/>
        </w:rPr>
        <w:t>t e rivler</w:t>
      </w:r>
      <w:r w:rsidR="0061333B">
        <w:rPr>
          <w:rFonts w:ascii="Arial" w:hAnsi="Arial" w:cs="Arial"/>
          <w:sz w:val="25"/>
          <w:szCs w:val="25"/>
        </w:rPr>
        <w:t>ë</w:t>
      </w:r>
      <w:r>
        <w:rPr>
          <w:rFonts w:ascii="Arial" w:hAnsi="Arial" w:cs="Arial"/>
          <w:sz w:val="25"/>
          <w:szCs w:val="25"/>
        </w:rPr>
        <w:t>simit. Aneksi i Kushtetut</w:t>
      </w:r>
      <w:r w:rsidR="0061333B">
        <w:rPr>
          <w:rFonts w:ascii="Arial" w:hAnsi="Arial" w:cs="Arial"/>
          <w:sz w:val="25"/>
          <w:szCs w:val="25"/>
        </w:rPr>
        <w:t>ë</w:t>
      </w:r>
      <w:r>
        <w:rPr>
          <w:rFonts w:ascii="Arial" w:hAnsi="Arial" w:cs="Arial"/>
          <w:sz w:val="25"/>
          <w:szCs w:val="25"/>
        </w:rPr>
        <w:t xml:space="preserve">s ka parashikuar se organet e </w:t>
      </w:r>
      <w:r w:rsidRPr="0092208B">
        <w:rPr>
          <w:rFonts w:ascii="Arial" w:hAnsi="Arial" w:cs="Arial"/>
          <w:i/>
          <w:sz w:val="25"/>
          <w:szCs w:val="25"/>
        </w:rPr>
        <w:t>vettingut</w:t>
      </w:r>
      <w:r>
        <w:rPr>
          <w:rFonts w:ascii="Arial" w:hAnsi="Arial" w:cs="Arial"/>
          <w:sz w:val="25"/>
          <w:szCs w:val="25"/>
        </w:rPr>
        <w:t xml:space="preserve"> b</w:t>
      </w:r>
      <w:r w:rsidR="0061333B">
        <w:rPr>
          <w:rFonts w:ascii="Arial" w:hAnsi="Arial" w:cs="Arial"/>
          <w:sz w:val="25"/>
          <w:szCs w:val="25"/>
        </w:rPr>
        <w:t>ë</w:t>
      </w:r>
      <w:r>
        <w:rPr>
          <w:rFonts w:ascii="Arial" w:hAnsi="Arial" w:cs="Arial"/>
          <w:sz w:val="25"/>
          <w:szCs w:val="25"/>
        </w:rPr>
        <w:t>jn</w:t>
      </w:r>
      <w:r w:rsidR="0061333B">
        <w:rPr>
          <w:rFonts w:ascii="Arial" w:hAnsi="Arial" w:cs="Arial"/>
          <w:sz w:val="25"/>
          <w:szCs w:val="25"/>
        </w:rPr>
        <w:t>ë</w:t>
      </w:r>
      <w:r>
        <w:rPr>
          <w:rFonts w:ascii="Arial" w:hAnsi="Arial" w:cs="Arial"/>
          <w:sz w:val="25"/>
          <w:szCs w:val="25"/>
        </w:rPr>
        <w:t xml:space="preserve"> rivler</w:t>
      </w:r>
      <w:r w:rsidR="0061333B">
        <w:rPr>
          <w:rFonts w:ascii="Arial" w:hAnsi="Arial" w:cs="Arial"/>
          <w:sz w:val="25"/>
          <w:szCs w:val="25"/>
        </w:rPr>
        <w:t>ë</w:t>
      </w:r>
      <w:r>
        <w:rPr>
          <w:rFonts w:ascii="Arial" w:hAnsi="Arial" w:cs="Arial"/>
          <w:sz w:val="25"/>
          <w:szCs w:val="25"/>
        </w:rPr>
        <w:t>simin e t</w:t>
      </w:r>
      <w:r w:rsidR="0061333B">
        <w:rPr>
          <w:rFonts w:ascii="Arial" w:hAnsi="Arial" w:cs="Arial"/>
          <w:sz w:val="25"/>
          <w:szCs w:val="25"/>
        </w:rPr>
        <w:t>ë</w:t>
      </w:r>
      <w:r>
        <w:rPr>
          <w:rFonts w:ascii="Arial" w:hAnsi="Arial" w:cs="Arial"/>
          <w:sz w:val="25"/>
          <w:szCs w:val="25"/>
        </w:rPr>
        <w:t xml:space="preserve"> gjith</w:t>
      </w:r>
      <w:r w:rsidR="0061333B">
        <w:rPr>
          <w:rFonts w:ascii="Arial" w:hAnsi="Arial" w:cs="Arial"/>
          <w:sz w:val="25"/>
          <w:szCs w:val="25"/>
        </w:rPr>
        <w:t>ë</w:t>
      </w:r>
      <w:r>
        <w:rPr>
          <w:rFonts w:ascii="Arial" w:hAnsi="Arial" w:cs="Arial"/>
          <w:sz w:val="25"/>
          <w:szCs w:val="25"/>
        </w:rPr>
        <w:t xml:space="preserve"> gjyqtar</w:t>
      </w:r>
      <w:r w:rsidR="0061333B">
        <w:rPr>
          <w:rFonts w:ascii="Arial" w:hAnsi="Arial" w:cs="Arial"/>
          <w:sz w:val="25"/>
          <w:szCs w:val="25"/>
        </w:rPr>
        <w:t>ë</w:t>
      </w:r>
      <w:r>
        <w:rPr>
          <w:rFonts w:ascii="Arial" w:hAnsi="Arial" w:cs="Arial"/>
          <w:sz w:val="25"/>
          <w:szCs w:val="25"/>
        </w:rPr>
        <w:t>ve dhe prokuror</w:t>
      </w:r>
      <w:r w:rsidR="0061333B">
        <w:rPr>
          <w:rFonts w:ascii="Arial" w:hAnsi="Arial" w:cs="Arial"/>
          <w:sz w:val="25"/>
          <w:szCs w:val="25"/>
        </w:rPr>
        <w:t>ë</w:t>
      </w:r>
      <w:r>
        <w:rPr>
          <w:rFonts w:ascii="Arial" w:hAnsi="Arial" w:cs="Arial"/>
          <w:sz w:val="25"/>
          <w:szCs w:val="25"/>
        </w:rPr>
        <w:t>ve, dhe n</w:t>
      </w:r>
      <w:r w:rsidR="0061333B">
        <w:rPr>
          <w:rFonts w:ascii="Arial" w:hAnsi="Arial" w:cs="Arial"/>
          <w:sz w:val="25"/>
          <w:szCs w:val="25"/>
        </w:rPr>
        <w:t>ë</w:t>
      </w:r>
      <w:r>
        <w:rPr>
          <w:rFonts w:ascii="Arial" w:hAnsi="Arial" w:cs="Arial"/>
          <w:sz w:val="25"/>
          <w:szCs w:val="25"/>
        </w:rPr>
        <w:t xml:space="preserve"> rast se rezultojn</w:t>
      </w:r>
      <w:r w:rsidR="0061333B">
        <w:rPr>
          <w:rFonts w:ascii="Arial" w:hAnsi="Arial" w:cs="Arial"/>
          <w:sz w:val="25"/>
          <w:szCs w:val="25"/>
        </w:rPr>
        <w:t>ë</w:t>
      </w:r>
      <w:r>
        <w:rPr>
          <w:rFonts w:ascii="Arial" w:hAnsi="Arial" w:cs="Arial"/>
          <w:sz w:val="25"/>
          <w:szCs w:val="25"/>
        </w:rPr>
        <w:t xml:space="preserve"> probleme mbi pasurin</w:t>
      </w:r>
      <w:r w:rsidR="0061333B">
        <w:rPr>
          <w:rFonts w:ascii="Arial" w:hAnsi="Arial" w:cs="Arial"/>
          <w:sz w:val="25"/>
          <w:szCs w:val="25"/>
        </w:rPr>
        <w:t>ë</w:t>
      </w:r>
      <w:r>
        <w:rPr>
          <w:rFonts w:ascii="Arial" w:hAnsi="Arial" w:cs="Arial"/>
          <w:sz w:val="25"/>
          <w:szCs w:val="25"/>
        </w:rPr>
        <w:t>, figur</w:t>
      </w:r>
      <w:r w:rsidR="0061333B">
        <w:rPr>
          <w:rFonts w:ascii="Arial" w:hAnsi="Arial" w:cs="Arial"/>
          <w:sz w:val="25"/>
          <w:szCs w:val="25"/>
        </w:rPr>
        <w:t>ë</w:t>
      </w:r>
      <w:r>
        <w:rPr>
          <w:rFonts w:ascii="Arial" w:hAnsi="Arial" w:cs="Arial"/>
          <w:sz w:val="25"/>
          <w:szCs w:val="25"/>
        </w:rPr>
        <w:t>n apo aft</w:t>
      </w:r>
      <w:r w:rsidR="0061333B">
        <w:rPr>
          <w:rFonts w:ascii="Arial" w:hAnsi="Arial" w:cs="Arial"/>
          <w:sz w:val="25"/>
          <w:szCs w:val="25"/>
        </w:rPr>
        <w:t>ë</w:t>
      </w:r>
      <w:r>
        <w:rPr>
          <w:rFonts w:ascii="Arial" w:hAnsi="Arial" w:cs="Arial"/>
          <w:sz w:val="25"/>
          <w:szCs w:val="25"/>
        </w:rPr>
        <w:t>sit</w:t>
      </w:r>
      <w:r w:rsidR="0061333B">
        <w:rPr>
          <w:rFonts w:ascii="Arial" w:hAnsi="Arial" w:cs="Arial"/>
          <w:sz w:val="25"/>
          <w:szCs w:val="25"/>
        </w:rPr>
        <w:t>ë</w:t>
      </w:r>
      <w:r>
        <w:rPr>
          <w:rFonts w:ascii="Arial" w:hAnsi="Arial" w:cs="Arial"/>
          <w:sz w:val="25"/>
          <w:szCs w:val="25"/>
        </w:rPr>
        <w:t xml:space="preserve"> profesionale, n</w:t>
      </w:r>
      <w:r w:rsidR="0061333B">
        <w:rPr>
          <w:rFonts w:ascii="Arial" w:hAnsi="Arial" w:cs="Arial"/>
          <w:sz w:val="25"/>
          <w:szCs w:val="25"/>
        </w:rPr>
        <w:t>ë</w:t>
      </w:r>
      <w:r>
        <w:rPr>
          <w:rFonts w:ascii="Arial" w:hAnsi="Arial" w:cs="Arial"/>
          <w:sz w:val="25"/>
          <w:szCs w:val="25"/>
        </w:rPr>
        <w:t xml:space="preserve"> p</w:t>
      </w:r>
      <w:r w:rsidR="0061333B">
        <w:rPr>
          <w:rFonts w:ascii="Arial" w:hAnsi="Arial" w:cs="Arial"/>
          <w:sz w:val="25"/>
          <w:szCs w:val="25"/>
        </w:rPr>
        <w:t>ë</w:t>
      </w:r>
      <w:r>
        <w:rPr>
          <w:rFonts w:ascii="Arial" w:hAnsi="Arial" w:cs="Arial"/>
          <w:sz w:val="25"/>
          <w:szCs w:val="25"/>
        </w:rPr>
        <w:t>rfundim t</w:t>
      </w:r>
      <w:r w:rsidR="0061333B">
        <w:rPr>
          <w:rFonts w:ascii="Arial" w:hAnsi="Arial" w:cs="Arial"/>
          <w:sz w:val="25"/>
          <w:szCs w:val="25"/>
        </w:rPr>
        <w:t>ë</w:t>
      </w:r>
      <w:r>
        <w:rPr>
          <w:rFonts w:ascii="Arial" w:hAnsi="Arial" w:cs="Arial"/>
          <w:sz w:val="25"/>
          <w:szCs w:val="25"/>
        </w:rPr>
        <w:t xml:space="preserve"> shqyrtimit t</w:t>
      </w:r>
      <w:r w:rsidR="0061333B">
        <w:rPr>
          <w:rFonts w:ascii="Arial" w:hAnsi="Arial" w:cs="Arial"/>
          <w:sz w:val="25"/>
          <w:szCs w:val="25"/>
        </w:rPr>
        <w:t>ë</w:t>
      </w:r>
      <w:r>
        <w:rPr>
          <w:rFonts w:ascii="Arial" w:hAnsi="Arial" w:cs="Arial"/>
          <w:sz w:val="25"/>
          <w:szCs w:val="25"/>
        </w:rPr>
        <w:t xml:space="preserve"> c</w:t>
      </w:r>
      <w:r w:rsidR="0061333B">
        <w:rPr>
          <w:rFonts w:ascii="Arial" w:hAnsi="Arial" w:cs="Arial"/>
          <w:sz w:val="25"/>
          <w:szCs w:val="25"/>
        </w:rPr>
        <w:t>ë</w:t>
      </w:r>
      <w:r>
        <w:rPr>
          <w:rFonts w:ascii="Arial" w:hAnsi="Arial" w:cs="Arial"/>
          <w:sz w:val="25"/>
          <w:szCs w:val="25"/>
        </w:rPr>
        <w:t>shtjes, mund t</w:t>
      </w:r>
      <w:r w:rsidR="0061333B">
        <w:rPr>
          <w:rFonts w:ascii="Arial" w:hAnsi="Arial" w:cs="Arial"/>
          <w:sz w:val="25"/>
          <w:szCs w:val="25"/>
        </w:rPr>
        <w:t>ë</w:t>
      </w:r>
      <w:r>
        <w:rPr>
          <w:rFonts w:ascii="Arial" w:hAnsi="Arial" w:cs="Arial"/>
          <w:sz w:val="25"/>
          <w:szCs w:val="25"/>
        </w:rPr>
        <w:t xml:space="preserve"> vendos shkarkimin nga detyra t</w:t>
      </w:r>
      <w:r w:rsidR="0061333B">
        <w:rPr>
          <w:rFonts w:ascii="Arial" w:hAnsi="Arial" w:cs="Arial"/>
          <w:sz w:val="25"/>
          <w:szCs w:val="25"/>
        </w:rPr>
        <w:t>ë</w:t>
      </w:r>
      <w:r>
        <w:rPr>
          <w:rFonts w:ascii="Arial" w:hAnsi="Arial" w:cs="Arial"/>
          <w:sz w:val="25"/>
          <w:szCs w:val="25"/>
        </w:rPr>
        <w:t xml:space="preserve"> tyre. Nd</w:t>
      </w:r>
      <w:r w:rsidR="0061333B">
        <w:rPr>
          <w:rFonts w:ascii="Arial" w:hAnsi="Arial" w:cs="Arial"/>
          <w:sz w:val="25"/>
          <w:szCs w:val="25"/>
        </w:rPr>
        <w:t>ë</w:t>
      </w:r>
      <w:r>
        <w:rPr>
          <w:rFonts w:ascii="Arial" w:hAnsi="Arial" w:cs="Arial"/>
          <w:sz w:val="25"/>
          <w:szCs w:val="25"/>
        </w:rPr>
        <w:t>rkoh</w:t>
      </w:r>
      <w:r w:rsidR="0061333B">
        <w:rPr>
          <w:rFonts w:ascii="Arial" w:hAnsi="Arial" w:cs="Arial"/>
          <w:sz w:val="25"/>
          <w:szCs w:val="25"/>
        </w:rPr>
        <w:t>ë</w:t>
      </w:r>
      <w:r>
        <w:rPr>
          <w:rFonts w:ascii="Arial" w:hAnsi="Arial" w:cs="Arial"/>
          <w:sz w:val="25"/>
          <w:szCs w:val="25"/>
        </w:rPr>
        <w:t xml:space="preserve"> neni 4 </w:t>
      </w:r>
      <w:r w:rsidR="00344B6F">
        <w:rPr>
          <w:rFonts w:ascii="Arial" w:hAnsi="Arial" w:cs="Arial"/>
          <w:sz w:val="25"/>
          <w:szCs w:val="25"/>
        </w:rPr>
        <w:t>(</w:t>
      </w:r>
      <w:r>
        <w:rPr>
          <w:rFonts w:ascii="Arial" w:hAnsi="Arial" w:cs="Arial"/>
          <w:sz w:val="25"/>
          <w:szCs w:val="25"/>
        </w:rPr>
        <w:t>pika 2</w:t>
      </w:r>
      <w:r w:rsidR="00344B6F">
        <w:rPr>
          <w:rFonts w:ascii="Arial" w:hAnsi="Arial" w:cs="Arial"/>
          <w:sz w:val="25"/>
          <w:szCs w:val="25"/>
        </w:rPr>
        <w:t>)</w:t>
      </w:r>
      <w:r>
        <w:rPr>
          <w:rFonts w:ascii="Arial" w:hAnsi="Arial" w:cs="Arial"/>
          <w:sz w:val="25"/>
          <w:szCs w:val="25"/>
        </w:rPr>
        <w:t xml:space="preserve">, </w:t>
      </w:r>
      <w:r w:rsidR="00344B6F">
        <w:rPr>
          <w:rFonts w:ascii="Arial" w:hAnsi="Arial" w:cs="Arial"/>
          <w:sz w:val="25"/>
          <w:szCs w:val="25"/>
        </w:rPr>
        <w:t>nenin 59 (pika 2), si dhe neni 61(</w:t>
      </w:r>
      <w:r>
        <w:rPr>
          <w:rFonts w:ascii="Arial" w:hAnsi="Arial" w:cs="Arial"/>
          <w:sz w:val="25"/>
          <w:szCs w:val="25"/>
        </w:rPr>
        <w:t>pika 5</w:t>
      </w:r>
      <w:r w:rsidR="00344B6F">
        <w:rPr>
          <w:rFonts w:ascii="Arial" w:hAnsi="Arial" w:cs="Arial"/>
          <w:sz w:val="25"/>
          <w:szCs w:val="25"/>
        </w:rPr>
        <w:t>)</w:t>
      </w:r>
      <w:r>
        <w:rPr>
          <w:rFonts w:ascii="Arial" w:hAnsi="Arial" w:cs="Arial"/>
          <w:sz w:val="25"/>
          <w:szCs w:val="25"/>
        </w:rPr>
        <w:t>, e kan</w:t>
      </w:r>
      <w:r w:rsidR="0061333B">
        <w:rPr>
          <w:rFonts w:ascii="Arial" w:hAnsi="Arial" w:cs="Arial"/>
          <w:sz w:val="25"/>
          <w:szCs w:val="25"/>
        </w:rPr>
        <w:t>ë</w:t>
      </w:r>
      <w:r>
        <w:rPr>
          <w:rFonts w:ascii="Arial" w:hAnsi="Arial" w:cs="Arial"/>
          <w:sz w:val="25"/>
          <w:szCs w:val="25"/>
        </w:rPr>
        <w:t xml:space="preserve"> zgjeruar rastin e shkarkimit nga detyra edhe me “vler</w:t>
      </w:r>
      <w:r w:rsidR="0061333B">
        <w:rPr>
          <w:rFonts w:ascii="Arial" w:hAnsi="Arial" w:cs="Arial"/>
          <w:sz w:val="25"/>
          <w:szCs w:val="25"/>
        </w:rPr>
        <w:t>ë</w:t>
      </w:r>
      <w:r>
        <w:rPr>
          <w:rFonts w:ascii="Arial" w:hAnsi="Arial" w:cs="Arial"/>
          <w:sz w:val="25"/>
          <w:szCs w:val="25"/>
        </w:rPr>
        <w:t>simin t</w:t>
      </w:r>
      <w:r w:rsidR="0061333B">
        <w:rPr>
          <w:rFonts w:ascii="Arial" w:hAnsi="Arial" w:cs="Arial"/>
          <w:sz w:val="25"/>
          <w:szCs w:val="25"/>
        </w:rPr>
        <w:t>ë</w:t>
      </w:r>
      <w:r>
        <w:rPr>
          <w:rFonts w:ascii="Arial" w:hAnsi="Arial" w:cs="Arial"/>
          <w:sz w:val="25"/>
          <w:szCs w:val="25"/>
        </w:rPr>
        <w:t>r</w:t>
      </w:r>
      <w:r w:rsidR="0061333B">
        <w:rPr>
          <w:rFonts w:ascii="Arial" w:hAnsi="Arial" w:cs="Arial"/>
          <w:sz w:val="25"/>
          <w:szCs w:val="25"/>
        </w:rPr>
        <w:t>ë</w:t>
      </w:r>
      <w:r>
        <w:rPr>
          <w:rFonts w:ascii="Arial" w:hAnsi="Arial" w:cs="Arial"/>
          <w:sz w:val="25"/>
          <w:szCs w:val="25"/>
        </w:rPr>
        <w:t>sor t</w:t>
      </w:r>
      <w:r w:rsidR="0061333B">
        <w:rPr>
          <w:rFonts w:ascii="Arial" w:hAnsi="Arial" w:cs="Arial"/>
          <w:sz w:val="25"/>
          <w:szCs w:val="25"/>
        </w:rPr>
        <w:t>ë</w:t>
      </w:r>
      <w:r>
        <w:rPr>
          <w:rFonts w:ascii="Arial" w:hAnsi="Arial" w:cs="Arial"/>
          <w:sz w:val="25"/>
          <w:szCs w:val="25"/>
        </w:rPr>
        <w:t xml:space="preserve"> procedurave” apo “cenimin e besimit t</w:t>
      </w:r>
      <w:r w:rsidR="0061333B">
        <w:rPr>
          <w:rFonts w:ascii="Arial" w:hAnsi="Arial" w:cs="Arial"/>
          <w:sz w:val="25"/>
          <w:szCs w:val="25"/>
        </w:rPr>
        <w:t>ë</w:t>
      </w:r>
      <w:r>
        <w:rPr>
          <w:rFonts w:ascii="Arial" w:hAnsi="Arial" w:cs="Arial"/>
          <w:sz w:val="25"/>
          <w:szCs w:val="25"/>
        </w:rPr>
        <w:t xml:space="preserve"> publikut te sistemi i drejt</w:t>
      </w:r>
      <w:r w:rsidR="0061333B">
        <w:rPr>
          <w:rFonts w:ascii="Arial" w:hAnsi="Arial" w:cs="Arial"/>
          <w:sz w:val="25"/>
          <w:szCs w:val="25"/>
        </w:rPr>
        <w:t>ë</w:t>
      </w:r>
      <w:r>
        <w:rPr>
          <w:rFonts w:ascii="Arial" w:hAnsi="Arial" w:cs="Arial"/>
          <w:sz w:val="25"/>
          <w:szCs w:val="25"/>
        </w:rPr>
        <w:t>sis</w:t>
      </w:r>
      <w:r w:rsidR="0061333B">
        <w:rPr>
          <w:rFonts w:ascii="Arial" w:hAnsi="Arial" w:cs="Arial"/>
          <w:sz w:val="25"/>
          <w:szCs w:val="25"/>
        </w:rPr>
        <w:t>ë</w:t>
      </w:r>
      <w:r>
        <w:rPr>
          <w:rFonts w:ascii="Arial" w:hAnsi="Arial" w:cs="Arial"/>
          <w:sz w:val="25"/>
          <w:szCs w:val="25"/>
        </w:rPr>
        <w:t>”. T</w:t>
      </w:r>
      <w:r w:rsidR="0061333B">
        <w:rPr>
          <w:rFonts w:ascii="Arial" w:hAnsi="Arial" w:cs="Arial"/>
          <w:sz w:val="25"/>
          <w:szCs w:val="25"/>
        </w:rPr>
        <w:t>ë</w:t>
      </w:r>
      <w:r>
        <w:rPr>
          <w:rFonts w:ascii="Arial" w:hAnsi="Arial" w:cs="Arial"/>
          <w:sz w:val="25"/>
          <w:szCs w:val="25"/>
        </w:rPr>
        <w:t xml:space="preserve"> dyja k</w:t>
      </w:r>
      <w:r w:rsidR="0061333B">
        <w:rPr>
          <w:rFonts w:ascii="Arial" w:hAnsi="Arial" w:cs="Arial"/>
          <w:sz w:val="25"/>
          <w:szCs w:val="25"/>
        </w:rPr>
        <w:t>ë</w:t>
      </w:r>
      <w:r>
        <w:rPr>
          <w:rFonts w:ascii="Arial" w:hAnsi="Arial" w:cs="Arial"/>
          <w:sz w:val="25"/>
          <w:szCs w:val="25"/>
        </w:rPr>
        <w:t>to nocione, jan</w:t>
      </w:r>
      <w:r w:rsidR="0061333B">
        <w:rPr>
          <w:rFonts w:ascii="Arial" w:hAnsi="Arial" w:cs="Arial"/>
          <w:sz w:val="25"/>
          <w:szCs w:val="25"/>
        </w:rPr>
        <w:t>ë</w:t>
      </w:r>
      <w:r>
        <w:rPr>
          <w:rFonts w:ascii="Arial" w:hAnsi="Arial" w:cs="Arial"/>
          <w:sz w:val="25"/>
          <w:szCs w:val="25"/>
        </w:rPr>
        <w:t xml:space="preserve"> t</w:t>
      </w:r>
      <w:r w:rsidR="0061333B">
        <w:rPr>
          <w:rFonts w:ascii="Arial" w:hAnsi="Arial" w:cs="Arial"/>
          <w:sz w:val="25"/>
          <w:szCs w:val="25"/>
        </w:rPr>
        <w:t>ë</w:t>
      </w:r>
      <w:r>
        <w:rPr>
          <w:rFonts w:ascii="Arial" w:hAnsi="Arial" w:cs="Arial"/>
          <w:sz w:val="25"/>
          <w:szCs w:val="25"/>
        </w:rPr>
        <w:t xml:space="preserve"> pap</w:t>
      </w:r>
      <w:r w:rsidR="0061333B">
        <w:rPr>
          <w:rFonts w:ascii="Arial" w:hAnsi="Arial" w:cs="Arial"/>
          <w:sz w:val="25"/>
          <w:szCs w:val="25"/>
        </w:rPr>
        <w:t>ë</w:t>
      </w:r>
      <w:r>
        <w:rPr>
          <w:rFonts w:ascii="Arial" w:hAnsi="Arial" w:cs="Arial"/>
          <w:sz w:val="25"/>
          <w:szCs w:val="25"/>
        </w:rPr>
        <w:t>rkufizuara nga ligji, si dhe jan</w:t>
      </w:r>
      <w:r w:rsidR="0061333B">
        <w:rPr>
          <w:rFonts w:ascii="Arial" w:hAnsi="Arial" w:cs="Arial"/>
          <w:sz w:val="25"/>
          <w:szCs w:val="25"/>
        </w:rPr>
        <w:t>ë</w:t>
      </w:r>
      <w:r>
        <w:rPr>
          <w:rFonts w:ascii="Arial" w:hAnsi="Arial" w:cs="Arial"/>
          <w:sz w:val="25"/>
          <w:szCs w:val="25"/>
        </w:rPr>
        <w:t xml:space="preserve"> kritere subjektive. Konkretisht, </w:t>
      </w:r>
      <w:r w:rsidR="0061333B">
        <w:rPr>
          <w:rFonts w:ascii="Arial" w:hAnsi="Arial" w:cs="Arial"/>
          <w:sz w:val="25"/>
          <w:szCs w:val="25"/>
        </w:rPr>
        <w:t>ë</w:t>
      </w:r>
      <w:r>
        <w:rPr>
          <w:rFonts w:ascii="Arial" w:hAnsi="Arial" w:cs="Arial"/>
          <w:sz w:val="25"/>
          <w:szCs w:val="25"/>
        </w:rPr>
        <w:t>sht</w:t>
      </w:r>
      <w:r w:rsidR="0061333B">
        <w:rPr>
          <w:rFonts w:ascii="Arial" w:hAnsi="Arial" w:cs="Arial"/>
          <w:sz w:val="25"/>
          <w:szCs w:val="25"/>
        </w:rPr>
        <w:t>ë</w:t>
      </w:r>
      <w:r>
        <w:rPr>
          <w:rFonts w:ascii="Arial" w:hAnsi="Arial" w:cs="Arial"/>
          <w:sz w:val="25"/>
          <w:szCs w:val="25"/>
        </w:rPr>
        <w:t xml:space="preserve"> e paqart</w:t>
      </w:r>
      <w:r w:rsidR="0061333B">
        <w:rPr>
          <w:rFonts w:ascii="Arial" w:hAnsi="Arial" w:cs="Arial"/>
          <w:sz w:val="25"/>
          <w:szCs w:val="25"/>
        </w:rPr>
        <w:t>ë</w:t>
      </w:r>
      <w:r>
        <w:rPr>
          <w:rFonts w:ascii="Arial" w:hAnsi="Arial" w:cs="Arial"/>
          <w:sz w:val="25"/>
          <w:szCs w:val="25"/>
        </w:rPr>
        <w:t xml:space="preserve"> se cfar</w:t>
      </w:r>
      <w:r w:rsidR="0061333B">
        <w:rPr>
          <w:rFonts w:ascii="Arial" w:hAnsi="Arial" w:cs="Arial"/>
          <w:sz w:val="25"/>
          <w:szCs w:val="25"/>
        </w:rPr>
        <w:t>ë</w:t>
      </w:r>
      <w:r>
        <w:rPr>
          <w:rFonts w:ascii="Arial" w:hAnsi="Arial" w:cs="Arial"/>
          <w:sz w:val="25"/>
          <w:szCs w:val="25"/>
        </w:rPr>
        <w:t xml:space="preserve"> n</w:t>
      </w:r>
      <w:r w:rsidR="0061333B">
        <w:rPr>
          <w:rFonts w:ascii="Arial" w:hAnsi="Arial" w:cs="Arial"/>
          <w:sz w:val="25"/>
          <w:szCs w:val="25"/>
        </w:rPr>
        <w:t>ë</w:t>
      </w:r>
      <w:r>
        <w:rPr>
          <w:rFonts w:ascii="Arial" w:hAnsi="Arial" w:cs="Arial"/>
          <w:sz w:val="25"/>
          <w:szCs w:val="25"/>
        </w:rPr>
        <w:t>nkuptohet me “vler</w:t>
      </w:r>
      <w:r w:rsidR="0061333B">
        <w:rPr>
          <w:rFonts w:ascii="Arial" w:hAnsi="Arial" w:cs="Arial"/>
          <w:sz w:val="25"/>
          <w:szCs w:val="25"/>
        </w:rPr>
        <w:t>ë</w:t>
      </w:r>
      <w:r>
        <w:rPr>
          <w:rFonts w:ascii="Arial" w:hAnsi="Arial" w:cs="Arial"/>
          <w:sz w:val="25"/>
          <w:szCs w:val="25"/>
        </w:rPr>
        <w:t>sim t</w:t>
      </w:r>
      <w:r w:rsidR="0061333B">
        <w:rPr>
          <w:rFonts w:ascii="Arial" w:hAnsi="Arial" w:cs="Arial"/>
          <w:sz w:val="25"/>
          <w:szCs w:val="25"/>
        </w:rPr>
        <w:t>ë</w:t>
      </w:r>
      <w:r>
        <w:rPr>
          <w:rFonts w:ascii="Arial" w:hAnsi="Arial" w:cs="Arial"/>
          <w:sz w:val="25"/>
          <w:szCs w:val="25"/>
        </w:rPr>
        <w:t>r</w:t>
      </w:r>
      <w:r w:rsidR="0061333B">
        <w:rPr>
          <w:rFonts w:ascii="Arial" w:hAnsi="Arial" w:cs="Arial"/>
          <w:sz w:val="25"/>
          <w:szCs w:val="25"/>
        </w:rPr>
        <w:t>ë</w:t>
      </w:r>
      <w:r>
        <w:rPr>
          <w:rFonts w:ascii="Arial" w:hAnsi="Arial" w:cs="Arial"/>
          <w:sz w:val="25"/>
          <w:szCs w:val="25"/>
        </w:rPr>
        <w:t>sor t</w:t>
      </w:r>
      <w:r w:rsidR="0061333B">
        <w:rPr>
          <w:rFonts w:ascii="Arial" w:hAnsi="Arial" w:cs="Arial"/>
          <w:sz w:val="25"/>
          <w:szCs w:val="25"/>
        </w:rPr>
        <w:t>ë</w:t>
      </w:r>
      <w:r>
        <w:rPr>
          <w:rFonts w:ascii="Arial" w:hAnsi="Arial" w:cs="Arial"/>
          <w:sz w:val="25"/>
          <w:szCs w:val="25"/>
        </w:rPr>
        <w:t xml:space="preserve"> procedurave”, apo kur konsiderohet se nj</w:t>
      </w:r>
      <w:r w:rsidR="0061333B">
        <w:rPr>
          <w:rFonts w:ascii="Arial" w:hAnsi="Arial" w:cs="Arial"/>
          <w:sz w:val="25"/>
          <w:szCs w:val="25"/>
        </w:rPr>
        <w:t>ë</w:t>
      </w:r>
      <w:r>
        <w:rPr>
          <w:rFonts w:ascii="Arial" w:hAnsi="Arial" w:cs="Arial"/>
          <w:sz w:val="25"/>
          <w:szCs w:val="25"/>
        </w:rPr>
        <w:t xml:space="preserve"> subjekt “ka cenuar besimin e publikut te sistemi i drejt</w:t>
      </w:r>
      <w:r w:rsidR="0061333B">
        <w:rPr>
          <w:rFonts w:ascii="Arial" w:hAnsi="Arial" w:cs="Arial"/>
          <w:sz w:val="25"/>
          <w:szCs w:val="25"/>
        </w:rPr>
        <w:t>ë</w:t>
      </w:r>
      <w:r>
        <w:rPr>
          <w:rFonts w:ascii="Arial" w:hAnsi="Arial" w:cs="Arial"/>
          <w:sz w:val="25"/>
          <w:szCs w:val="25"/>
        </w:rPr>
        <w:t>sis</w:t>
      </w:r>
      <w:r w:rsidR="0061333B">
        <w:rPr>
          <w:rFonts w:ascii="Arial" w:hAnsi="Arial" w:cs="Arial"/>
          <w:sz w:val="25"/>
          <w:szCs w:val="25"/>
        </w:rPr>
        <w:t>ë</w:t>
      </w:r>
      <w:r>
        <w:rPr>
          <w:rFonts w:ascii="Arial" w:hAnsi="Arial" w:cs="Arial"/>
          <w:sz w:val="25"/>
          <w:szCs w:val="25"/>
        </w:rPr>
        <w:t>”. Tejkalimi i kritereve t</w:t>
      </w:r>
      <w:r w:rsidR="0061333B">
        <w:rPr>
          <w:rFonts w:ascii="Arial" w:hAnsi="Arial" w:cs="Arial"/>
          <w:sz w:val="25"/>
          <w:szCs w:val="25"/>
        </w:rPr>
        <w:t>ë</w:t>
      </w:r>
      <w:r>
        <w:rPr>
          <w:rFonts w:ascii="Arial" w:hAnsi="Arial" w:cs="Arial"/>
          <w:sz w:val="25"/>
          <w:szCs w:val="25"/>
        </w:rPr>
        <w:t xml:space="preserve"> vler</w:t>
      </w:r>
      <w:r w:rsidR="0061333B">
        <w:rPr>
          <w:rFonts w:ascii="Arial" w:hAnsi="Arial" w:cs="Arial"/>
          <w:sz w:val="25"/>
          <w:szCs w:val="25"/>
        </w:rPr>
        <w:t>ë</w:t>
      </w:r>
      <w:r>
        <w:rPr>
          <w:rFonts w:ascii="Arial" w:hAnsi="Arial" w:cs="Arial"/>
          <w:sz w:val="25"/>
          <w:szCs w:val="25"/>
        </w:rPr>
        <w:t>simit q</w:t>
      </w:r>
      <w:r w:rsidR="0061333B">
        <w:rPr>
          <w:rFonts w:ascii="Arial" w:hAnsi="Arial" w:cs="Arial"/>
          <w:sz w:val="25"/>
          <w:szCs w:val="25"/>
        </w:rPr>
        <w:t>ë</w:t>
      </w:r>
      <w:r>
        <w:rPr>
          <w:rFonts w:ascii="Arial" w:hAnsi="Arial" w:cs="Arial"/>
          <w:sz w:val="25"/>
          <w:szCs w:val="25"/>
        </w:rPr>
        <w:t xml:space="preserve"> parashikon Kushtetuta, si dhe marrja e vendimit t</w:t>
      </w:r>
      <w:r w:rsidR="0061333B">
        <w:rPr>
          <w:rFonts w:ascii="Arial" w:hAnsi="Arial" w:cs="Arial"/>
          <w:sz w:val="25"/>
          <w:szCs w:val="25"/>
        </w:rPr>
        <w:t>ë</w:t>
      </w:r>
      <w:r>
        <w:rPr>
          <w:rFonts w:ascii="Arial" w:hAnsi="Arial" w:cs="Arial"/>
          <w:sz w:val="25"/>
          <w:szCs w:val="25"/>
        </w:rPr>
        <w:t xml:space="preserve"> shkarkimit bazuar n</w:t>
      </w:r>
      <w:r w:rsidR="0061333B">
        <w:rPr>
          <w:rFonts w:ascii="Arial" w:hAnsi="Arial" w:cs="Arial"/>
          <w:sz w:val="25"/>
          <w:szCs w:val="25"/>
        </w:rPr>
        <w:t>ë</w:t>
      </w:r>
      <w:r>
        <w:rPr>
          <w:rFonts w:ascii="Arial" w:hAnsi="Arial" w:cs="Arial"/>
          <w:sz w:val="25"/>
          <w:szCs w:val="25"/>
        </w:rPr>
        <w:t xml:space="preserve"> t</w:t>
      </w:r>
      <w:r w:rsidR="0061333B">
        <w:rPr>
          <w:rFonts w:ascii="Arial" w:hAnsi="Arial" w:cs="Arial"/>
          <w:sz w:val="25"/>
          <w:szCs w:val="25"/>
        </w:rPr>
        <w:t>ë</w:t>
      </w:r>
      <w:r>
        <w:rPr>
          <w:rFonts w:ascii="Arial" w:hAnsi="Arial" w:cs="Arial"/>
          <w:sz w:val="25"/>
          <w:szCs w:val="25"/>
        </w:rPr>
        <w:t xml:space="preserve"> dh</w:t>
      </w:r>
      <w:r w:rsidR="0061333B">
        <w:rPr>
          <w:rFonts w:ascii="Arial" w:hAnsi="Arial" w:cs="Arial"/>
          <w:sz w:val="25"/>
          <w:szCs w:val="25"/>
        </w:rPr>
        <w:t>ë</w:t>
      </w:r>
      <w:r>
        <w:rPr>
          <w:rFonts w:ascii="Arial" w:hAnsi="Arial" w:cs="Arial"/>
          <w:sz w:val="25"/>
          <w:szCs w:val="25"/>
        </w:rPr>
        <w:t>na subjektive dhe t</w:t>
      </w:r>
      <w:r w:rsidR="0061333B">
        <w:rPr>
          <w:rFonts w:ascii="Arial" w:hAnsi="Arial" w:cs="Arial"/>
          <w:sz w:val="25"/>
          <w:szCs w:val="25"/>
        </w:rPr>
        <w:t>ë</w:t>
      </w:r>
      <w:r>
        <w:rPr>
          <w:rFonts w:ascii="Arial" w:hAnsi="Arial" w:cs="Arial"/>
          <w:sz w:val="25"/>
          <w:szCs w:val="25"/>
        </w:rPr>
        <w:t xml:space="preserve"> paqarta, cenon parimin e shtetit t</w:t>
      </w:r>
      <w:r w:rsidR="0061333B">
        <w:rPr>
          <w:rFonts w:ascii="Arial" w:hAnsi="Arial" w:cs="Arial"/>
          <w:sz w:val="25"/>
          <w:szCs w:val="25"/>
        </w:rPr>
        <w:t>ë</w:t>
      </w:r>
      <w:r>
        <w:rPr>
          <w:rFonts w:ascii="Arial" w:hAnsi="Arial" w:cs="Arial"/>
          <w:sz w:val="25"/>
          <w:szCs w:val="25"/>
        </w:rPr>
        <w:t xml:space="preserve"> s</w:t>
      </w:r>
      <w:r w:rsidR="0061333B">
        <w:rPr>
          <w:rFonts w:ascii="Arial" w:hAnsi="Arial" w:cs="Arial"/>
          <w:sz w:val="25"/>
          <w:szCs w:val="25"/>
        </w:rPr>
        <w:t>ë</w:t>
      </w:r>
      <w:r>
        <w:rPr>
          <w:rFonts w:ascii="Arial" w:hAnsi="Arial" w:cs="Arial"/>
          <w:sz w:val="25"/>
          <w:szCs w:val="25"/>
        </w:rPr>
        <w:t xml:space="preserve"> drejt</w:t>
      </w:r>
      <w:r w:rsidR="0061333B">
        <w:rPr>
          <w:rFonts w:ascii="Arial" w:hAnsi="Arial" w:cs="Arial"/>
          <w:sz w:val="25"/>
          <w:szCs w:val="25"/>
        </w:rPr>
        <w:t>ë</w:t>
      </w:r>
      <w:r>
        <w:rPr>
          <w:rFonts w:ascii="Arial" w:hAnsi="Arial" w:cs="Arial"/>
          <w:sz w:val="25"/>
          <w:szCs w:val="25"/>
        </w:rPr>
        <w:t xml:space="preserve">s, si dhe </w:t>
      </w:r>
      <w:r w:rsidR="0092208B">
        <w:rPr>
          <w:rFonts w:ascii="Arial" w:hAnsi="Arial" w:cs="Arial"/>
          <w:sz w:val="25"/>
          <w:szCs w:val="25"/>
        </w:rPr>
        <w:t>bie</w:t>
      </w:r>
      <w:r>
        <w:rPr>
          <w:rFonts w:ascii="Arial" w:hAnsi="Arial" w:cs="Arial"/>
          <w:sz w:val="25"/>
          <w:szCs w:val="25"/>
        </w:rPr>
        <w:t xml:space="preserve"> ndesh me parimin e siguris</w:t>
      </w:r>
      <w:r w:rsidR="0061333B">
        <w:rPr>
          <w:rFonts w:ascii="Arial" w:hAnsi="Arial" w:cs="Arial"/>
          <w:sz w:val="25"/>
          <w:szCs w:val="25"/>
        </w:rPr>
        <w:t>ë</w:t>
      </w:r>
      <w:r>
        <w:rPr>
          <w:rFonts w:ascii="Arial" w:hAnsi="Arial" w:cs="Arial"/>
          <w:sz w:val="25"/>
          <w:szCs w:val="25"/>
        </w:rPr>
        <w:t xml:space="preserve"> juridike.</w:t>
      </w:r>
    </w:p>
    <w:p w:rsidR="008B4280" w:rsidRDefault="008B4280" w:rsidP="00180D06">
      <w:pPr>
        <w:tabs>
          <w:tab w:val="left" w:pos="360"/>
          <w:tab w:val="left" w:pos="720"/>
          <w:tab w:val="left" w:pos="900"/>
        </w:tabs>
        <w:spacing w:after="0"/>
        <w:jc w:val="both"/>
        <w:rPr>
          <w:rFonts w:ascii="Arial" w:hAnsi="Arial" w:cs="Arial"/>
          <w:sz w:val="25"/>
          <w:szCs w:val="25"/>
        </w:rPr>
      </w:pPr>
    </w:p>
    <w:p w:rsidR="008B4280" w:rsidRDefault="008B4280" w:rsidP="00180D06">
      <w:pPr>
        <w:tabs>
          <w:tab w:val="left" w:pos="360"/>
          <w:tab w:val="left" w:pos="720"/>
          <w:tab w:val="left" w:pos="900"/>
        </w:tabs>
        <w:spacing w:after="0"/>
        <w:jc w:val="both"/>
        <w:rPr>
          <w:rFonts w:ascii="Arial" w:hAnsi="Arial" w:cs="Arial"/>
          <w:sz w:val="25"/>
          <w:szCs w:val="25"/>
        </w:rPr>
      </w:pPr>
      <w:r>
        <w:rPr>
          <w:rFonts w:ascii="Arial" w:hAnsi="Arial" w:cs="Arial"/>
          <w:sz w:val="25"/>
          <w:szCs w:val="25"/>
        </w:rPr>
        <w:t>Nga ana tjet</w:t>
      </w:r>
      <w:r w:rsidR="0061333B">
        <w:rPr>
          <w:rFonts w:ascii="Arial" w:hAnsi="Arial" w:cs="Arial"/>
          <w:sz w:val="25"/>
          <w:szCs w:val="25"/>
        </w:rPr>
        <w:t>ë</w:t>
      </w:r>
      <w:r>
        <w:rPr>
          <w:rFonts w:ascii="Arial" w:hAnsi="Arial" w:cs="Arial"/>
          <w:sz w:val="25"/>
          <w:szCs w:val="25"/>
        </w:rPr>
        <w:t>r, nd</w:t>
      </w:r>
      <w:r w:rsidR="0061333B">
        <w:rPr>
          <w:rFonts w:ascii="Arial" w:hAnsi="Arial" w:cs="Arial"/>
          <w:sz w:val="25"/>
          <w:szCs w:val="25"/>
        </w:rPr>
        <w:t>ë</w:t>
      </w:r>
      <w:r>
        <w:rPr>
          <w:rFonts w:ascii="Arial" w:hAnsi="Arial" w:cs="Arial"/>
          <w:sz w:val="25"/>
          <w:szCs w:val="25"/>
        </w:rPr>
        <w:t>rsa pika 2 e nenit E t</w:t>
      </w:r>
      <w:r w:rsidR="0061333B">
        <w:rPr>
          <w:rFonts w:ascii="Arial" w:hAnsi="Arial" w:cs="Arial"/>
          <w:sz w:val="25"/>
          <w:szCs w:val="25"/>
        </w:rPr>
        <w:t>ë</w:t>
      </w:r>
      <w:r>
        <w:rPr>
          <w:rFonts w:ascii="Arial" w:hAnsi="Arial" w:cs="Arial"/>
          <w:sz w:val="25"/>
          <w:szCs w:val="25"/>
        </w:rPr>
        <w:t xml:space="preserve"> Kushtetut</w:t>
      </w:r>
      <w:r w:rsidR="0061333B">
        <w:rPr>
          <w:rFonts w:ascii="Arial" w:hAnsi="Arial" w:cs="Arial"/>
          <w:sz w:val="25"/>
          <w:szCs w:val="25"/>
        </w:rPr>
        <w:t>ë</w:t>
      </w:r>
      <w:r>
        <w:rPr>
          <w:rFonts w:ascii="Arial" w:hAnsi="Arial" w:cs="Arial"/>
          <w:sz w:val="25"/>
          <w:szCs w:val="25"/>
        </w:rPr>
        <w:t>s, parashikon se</w:t>
      </w:r>
      <w:r w:rsidR="00286FA9">
        <w:rPr>
          <w:rFonts w:ascii="Arial" w:hAnsi="Arial" w:cs="Arial"/>
          <w:sz w:val="25"/>
          <w:szCs w:val="25"/>
        </w:rPr>
        <w:t xml:space="preserve"> vler</w:t>
      </w:r>
      <w:r w:rsidR="0061333B">
        <w:rPr>
          <w:rFonts w:ascii="Arial" w:hAnsi="Arial" w:cs="Arial"/>
          <w:sz w:val="25"/>
          <w:szCs w:val="25"/>
        </w:rPr>
        <w:t>ë</w:t>
      </w:r>
      <w:r w:rsidR="00286FA9">
        <w:rPr>
          <w:rFonts w:ascii="Arial" w:hAnsi="Arial" w:cs="Arial"/>
          <w:sz w:val="25"/>
          <w:szCs w:val="25"/>
        </w:rPr>
        <w:t xml:space="preserve">simi i </w:t>
      </w:r>
      <w:r w:rsidR="00AA5250">
        <w:rPr>
          <w:rFonts w:ascii="Arial" w:hAnsi="Arial" w:cs="Arial"/>
          <w:sz w:val="25"/>
          <w:szCs w:val="25"/>
        </w:rPr>
        <w:t>aft</w:t>
      </w:r>
      <w:r w:rsidR="0061333B">
        <w:rPr>
          <w:rFonts w:ascii="Arial" w:hAnsi="Arial" w:cs="Arial"/>
          <w:sz w:val="25"/>
          <w:szCs w:val="25"/>
        </w:rPr>
        <w:t>ë</w:t>
      </w:r>
      <w:r w:rsidR="00AA5250">
        <w:rPr>
          <w:rFonts w:ascii="Arial" w:hAnsi="Arial" w:cs="Arial"/>
          <w:sz w:val="25"/>
          <w:szCs w:val="25"/>
        </w:rPr>
        <w:t>sis</w:t>
      </w:r>
      <w:r w:rsidR="0061333B">
        <w:rPr>
          <w:rFonts w:ascii="Arial" w:hAnsi="Arial" w:cs="Arial"/>
          <w:sz w:val="25"/>
          <w:szCs w:val="25"/>
        </w:rPr>
        <w:t>ë</w:t>
      </w:r>
      <w:r w:rsidR="00AA5250">
        <w:rPr>
          <w:rFonts w:ascii="Arial" w:hAnsi="Arial" w:cs="Arial"/>
          <w:sz w:val="25"/>
          <w:szCs w:val="25"/>
        </w:rPr>
        <w:t xml:space="preserve"> p</w:t>
      </w:r>
      <w:r w:rsidR="0061333B">
        <w:rPr>
          <w:rFonts w:ascii="Arial" w:hAnsi="Arial" w:cs="Arial"/>
          <w:sz w:val="25"/>
          <w:szCs w:val="25"/>
        </w:rPr>
        <w:t>ë</w:t>
      </w:r>
      <w:r w:rsidR="00AA5250">
        <w:rPr>
          <w:rFonts w:ascii="Arial" w:hAnsi="Arial" w:cs="Arial"/>
          <w:sz w:val="25"/>
          <w:szCs w:val="25"/>
        </w:rPr>
        <w:t>r prokuror</w:t>
      </w:r>
      <w:r w:rsidR="0061333B">
        <w:rPr>
          <w:rFonts w:ascii="Arial" w:hAnsi="Arial" w:cs="Arial"/>
          <w:sz w:val="25"/>
          <w:szCs w:val="25"/>
        </w:rPr>
        <w:t>ë</w:t>
      </w:r>
      <w:r w:rsidR="001B046E">
        <w:rPr>
          <w:rFonts w:ascii="Arial" w:hAnsi="Arial" w:cs="Arial"/>
          <w:sz w:val="25"/>
          <w:szCs w:val="25"/>
        </w:rPr>
        <w:t>t</w:t>
      </w:r>
      <w:r w:rsidR="00AA5250" w:rsidRPr="00AA5250">
        <w:rPr>
          <w:rFonts w:ascii="Arial" w:hAnsi="Arial" w:cs="Arial"/>
          <w:sz w:val="25"/>
          <w:szCs w:val="25"/>
        </w:rPr>
        <w:t>përfshin aftësinë për të hetuar dhe për të ngritur akuzën publike, aftësitë organizative, etikën dhe angazhimin ndaj vlerave profesionale si dhe cilësitë personale bazuar në st</w:t>
      </w:r>
      <w:r w:rsidR="00AA5250">
        <w:rPr>
          <w:rFonts w:ascii="Arial" w:hAnsi="Arial" w:cs="Arial"/>
          <w:sz w:val="25"/>
          <w:szCs w:val="25"/>
        </w:rPr>
        <w:t>andardet e parashikuara në ligj, pika 1 e nenit 42 ka b</w:t>
      </w:r>
      <w:r w:rsidR="0061333B">
        <w:rPr>
          <w:rFonts w:ascii="Arial" w:hAnsi="Arial" w:cs="Arial"/>
          <w:sz w:val="25"/>
          <w:szCs w:val="25"/>
        </w:rPr>
        <w:t>ë</w:t>
      </w:r>
      <w:r w:rsidR="00AA5250">
        <w:rPr>
          <w:rFonts w:ascii="Arial" w:hAnsi="Arial" w:cs="Arial"/>
          <w:sz w:val="25"/>
          <w:szCs w:val="25"/>
        </w:rPr>
        <w:t>r</w:t>
      </w:r>
      <w:r w:rsidR="0061333B">
        <w:rPr>
          <w:rFonts w:ascii="Arial" w:hAnsi="Arial" w:cs="Arial"/>
          <w:sz w:val="25"/>
          <w:szCs w:val="25"/>
        </w:rPr>
        <w:t>ë</w:t>
      </w:r>
      <w:r w:rsidR="00AA5250">
        <w:rPr>
          <w:rFonts w:ascii="Arial" w:hAnsi="Arial" w:cs="Arial"/>
          <w:sz w:val="25"/>
          <w:szCs w:val="25"/>
        </w:rPr>
        <w:t xml:space="preserve"> diferencim p</w:t>
      </w:r>
      <w:r w:rsidR="0061333B">
        <w:rPr>
          <w:rFonts w:ascii="Arial" w:hAnsi="Arial" w:cs="Arial"/>
          <w:sz w:val="25"/>
          <w:szCs w:val="25"/>
        </w:rPr>
        <w:t>ë</w:t>
      </w:r>
      <w:r w:rsidR="00AD03DF">
        <w:rPr>
          <w:rFonts w:ascii="Arial" w:hAnsi="Arial" w:cs="Arial"/>
          <w:sz w:val="25"/>
          <w:szCs w:val="25"/>
        </w:rPr>
        <w:t>r P</w:t>
      </w:r>
      <w:r w:rsidR="00AA5250">
        <w:rPr>
          <w:rFonts w:ascii="Arial" w:hAnsi="Arial" w:cs="Arial"/>
          <w:sz w:val="25"/>
          <w:szCs w:val="25"/>
        </w:rPr>
        <w:t>rokurorin e P</w:t>
      </w:r>
      <w:r w:rsidR="0061333B">
        <w:rPr>
          <w:rFonts w:ascii="Arial" w:hAnsi="Arial" w:cs="Arial"/>
          <w:sz w:val="25"/>
          <w:szCs w:val="25"/>
        </w:rPr>
        <w:t>ë</w:t>
      </w:r>
      <w:r w:rsidR="00AA5250">
        <w:rPr>
          <w:rFonts w:ascii="Arial" w:hAnsi="Arial" w:cs="Arial"/>
          <w:sz w:val="25"/>
          <w:szCs w:val="25"/>
        </w:rPr>
        <w:t>rgjithsh</w:t>
      </w:r>
      <w:r w:rsidR="0061333B">
        <w:rPr>
          <w:rFonts w:ascii="Arial" w:hAnsi="Arial" w:cs="Arial"/>
          <w:sz w:val="25"/>
          <w:szCs w:val="25"/>
        </w:rPr>
        <w:t>ë</w:t>
      </w:r>
      <w:r w:rsidR="00AA5250">
        <w:rPr>
          <w:rFonts w:ascii="Arial" w:hAnsi="Arial" w:cs="Arial"/>
          <w:sz w:val="25"/>
          <w:szCs w:val="25"/>
        </w:rPr>
        <w:t>m, duke specifikuar se ai do t</w:t>
      </w:r>
      <w:r w:rsidR="0061333B">
        <w:rPr>
          <w:rFonts w:ascii="Arial" w:hAnsi="Arial" w:cs="Arial"/>
          <w:sz w:val="25"/>
          <w:szCs w:val="25"/>
        </w:rPr>
        <w:t>ë</w:t>
      </w:r>
      <w:r w:rsidR="00AA5250">
        <w:rPr>
          <w:rFonts w:ascii="Arial" w:hAnsi="Arial" w:cs="Arial"/>
          <w:sz w:val="25"/>
          <w:szCs w:val="25"/>
        </w:rPr>
        <w:t xml:space="preserve"> vler</w:t>
      </w:r>
      <w:r w:rsidR="0061333B">
        <w:rPr>
          <w:rFonts w:ascii="Arial" w:hAnsi="Arial" w:cs="Arial"/>
          <w:sz w:val="25"/>
          <w:szCs w:val="25"/>
        </w:rPr>
        <w:t>ë</w:t>
      </w:r>
      <w:r w:rsidR="00AA5250">
        <w:rPr>
          <w:rFonts w:ascii="Arial" w:hAnsi="Arial" w:cs="Arial"/>
          <w:sz w:val="25"/>
          <w:szCs w:val="25"/>
        </w:rPr>
        <w:t>sohet n</w:t>
      </w:r>
      <w:r w:rsidR="0061333B">
        <w:rPr>
          <w:rFonts w:ascii="Arial" w:hAnsi="Arial" w:cs="Arial"/>
          <w:sz w:val="25"/>
          <w:szCs w:val="25"/>
        </w:rPr>
        <w:t>ë</w:t>
      </w:r>
      <w:r w:rsidR="00AA5250">
        <w:rPr>
          <w:rFonts w:ascii="Arial" w:hAnsi="Arial" w:cs="Arial"/>
          <w:sz w:val="25"/>
          <w:szCs w:val="25"/>
        </w:rPr>
        <w:t>se ka p</w:t>
      </w:r>
      <w:r w:rsidR="0061333B">
        <w:rPr>
          <w:rFonts w:ascii="Arial" w:hAnsi="Arial" w:cs="Arial"/>
          <w:sz w:val="25"/>
          <w:szCs w:val="25"/>
        </w:rPr>
        <w:t>ë</w:t>
      </w:r>
      <w:r w:rsidR="00AA5250">
        <w:rPr>
          <w:rFonts w:ascii="Arial" w:hAnsi="Arial" w:cs="Arial"/>
          <w:sz w:val="25"/>
          <w:szCs w:val="25"/>
        </w:rPr>
        <w:t>rmbushur detyrat e parashikuara n</w:t>
      </w:r>
      <w:r w:rsidR="0061333B">
        <w:rPr>
          <w:rFonts w:ascii="Arial" w:hAnsi="Arial" w:cs="Arial"/>
          <w:sz w:val="25"/>
          <w:szCs w:val="25"/>
        </w:rPr>
        <w:t>ë</w:t>
      </w:r>
      <w:r w:rsidR="00AA5250">
        <w:rPr>
          <w:rFonts w:ascii="Arial" w:hAnsi="Arial" w:cs="Arial"/>
          <w:sz w:val="25"/>
          <w:szCs w:val="25"/>
        </w:rPr>
        <w:t xml:space="preserve"> nenin 8, t</w:t>
      </w:r>
      <w:r w:rsidR="0061333B">
        <w:rPr>
          <w:rFonts w:ascii="Arial" w:hAnsi="Arial" w:cs="Arial"/>
          <w:sz w:val="25"/>
          <w:szCs w:val="25"/>
        </w:rPr>
        <w:t>ë</w:t>
      </w:r>
      <w:r w:rsidR="00AA5250">
        <w:rPr>
          <w:rFonts w:ascii="Arial" w:hAnsi="Arial" w:cs="Arial"/>
          <w:sz w:val="25"/>
          <w:szCs w:val="25"/>
        </w:rPr>
        <w:t xml:space="preserve"> ligjit nr. 8737/2001 “P</w:t>
      </w:r>
      <w:r w:rsidR="0061333B">
        <w:rPr>
          <w:rFonts w:ascii="Arial" w:hAnsi="Arial" w:cs="Arial"/>
          <w:sz w:val="25"/>
          <w:szCs w:val="25"/>
        </w:rPr>
        <w:t>ë</w:t>
      </w:r>
      <w:r w:rsidR="00AA5250">
        <w:rPr>
          <w:rFonts w:ascii="Arial" w:hAnsi="Arial" w:cs="Arial"/>
          <w:sz w:val="25"/>
          <w:szCs w:val="25"/>
        </w:rPr>
        <w:t>r organizimin dhe funksionimin e Prokuroris</w:t>
      </w:r>
      <w:r w:rsidR="0061333B">
        <w:rPr>
          <w:rFonts w:ascii="Arial" w:hAnsi="Arial" w:cs="Arial"/>
          <w:sz w:val="25"/>
          <w:szCs w:val="25"/>
        </w:rPr>
        <w:t>ë</w:t>
      </w:r>
      <w:r w:rsidR="00AA5250">
        <w:rPr>
          <w:rFonts w:ascii="Arial" w:hAnsi="Arial" w:cs="Arial"/>
          <w:sz w:val="25"/>
          <w:szCs w:val="25"/>
        </w:rPr>
        <w:t xml:space="preserve"> n</w:t>
      </w:r>
      <w:r w:rsidR="0061333B">
        <w:rPr>
          <w:rFonts w:ascii="Arial" w:hAnsi="Arial" w:cs="Arial"/>
          <w:sz w:val="25"/>
          <w:szCs w:val="25"/>
        </w:rPr>
        <w:t>ë</w:t>
      </w:r>
      <w:r w:rsidR="00AA5250">
        <w:rPr>
          <w:rFonts w:ascii="Arial" w:hAnsi="Arial" w:cs="Arial"/>
          <w:sz w:val="25"/>
          <w:szCs w:val="25"/>
        </w:rPr>
        <w:t xml:space="preserve"> Republik</w:t>
      </w:r>
      <w:r w:rsidR="0061333B">
        <w:rPr>
          <w:rFonts w:ascii="Arial" w:hAnsi="Arial" w:cs="Arial"/>
          <w:sz w:val="25"/>
          <w:szCs w:val="25"/>
        </w:rPr>
        <w:t>ë</w:t>
      </w:r>
      <w:r w:rsidR="00AA5250">
        <w:rPr>
          <w:rFonts w:ascii="Arial" w:hAnsi="Arial" w:cs="Arial"/>
          <w:sz w:val="25"/>
          <w:szCs w:val="25"/>
        </w:rPr>
        <w:t>n e Shqip</w:t>
      </w:r>
      <w:r w:rsidR="0061333B">
        <w:rPr>
          <w:rFonts w:ascii="Arial" w:hAnsi="Arial" w:cs="Arial"/>
          <w:sz w:val="25"/>
          <w:szCs w:val="25"/>
        </w:rPr>
        <w:t>ë</w:t>
      </w:r>
      <w:r w:rsidR="00AA5250">
        <w:rPr>
          <w:rFonts w:ascii="Arial" w:hAnsi="Arial" w:cs="Arial"/>
          <w:sz w:val="25"/>
          <w:szCs w:val="25"/>
        </w:rPr>
        <w:t>ri</w:t>
      </w:r>
      <w:r w:rsidR="0061333B">
        <w:rPr>
          <w:rFonts w:ascii="Arial" w:hAnsi="Arial" w:cs="Arial"/>
          <w:sz w:val="25"/>
          <w:szCs w:val="25"/>
        </w:rPr>
        <w:t>ë</w:t>
      </w:r>
      <w:r w:rsidR="00AA5250">
        <w:rPr>
          <w:rFonts w:ascii="Arial" w:hAnsi="Arial" w:cs="Arial"/>
          <w:sz w:val="25"/>
          <w:szCs w:val="25"/>
        </w:rPr>
        <w:t>”, i ndryshuar</w:t>
      </w:r>
      <w:r w:rsidR="001B046E">
        <w:rPr>
          <w:rFonts w:ascii="Arial" w:hAnsi="Arial" w:cs="Arial"/>
          <w:sz w:val="25"/>
          <w:szCs w:val="25"/>
        </w:rPr>
        <w:t>. Ky deferencim p</w:t>
      </w:r>
      <w:r w:rsidR="0061333B">
        <w:rPr>
          <w:rFonts w:ascii="Arial" w:hAnsi="Arial" w:cs="Arial"/>
          <w:sz w:val="25"/>
          <w:szCs w:val="25"/>
        </w:rPr>
        <w:t>ë</w:t>
      </w:r>
      <w:r w:rsidR="001B046E">
        <w:rPr>
          <w:rFonts w:ascii="Arial" w:hAnsi="Arial" w:cs="Arial"/>
          <w:sz w:val="25"/>
          <w:szCs w:val="25"/>
        </w:rPr>
        <w:t xml:space="preserve">rvecse </w:t>
      </w:r>
      <w:r w:rsidR="0061333B">
        <w:rPr>
          <w:rFonts w:ascii="Arial" w:hAnsi="Arial" w:cs="Arial"/>
          <w:sz w:val="25"/>
          <w:szCs w:val="25"/>
        </w:rPr>
        <w:t>ë</w:t>
      </w:r>
      <w:r w:rsidR="001B046E">
        <w:rPr>
          <w:rFonts w:ascii="Arial" w:hAnsi="Arial" w:cs="Arial"/>
          <w:sz w:val="25"/>
          <w:szCs w:val="25"/>
        </w:rPr>
        <w:t>sht</w:t>
      </w:r>
      <w:r w:rsidR="0061333B">
        <w:rPr>
          <w:rFonts w:ascii="Arial" w:hAnsi="Arial" w:cs="Arial"/>
          <w:sz w:val="25"/>
          <w:szCs w:val="25"/>
        </w:rPr>
        <w:t>ë</w:t>
      </w:r>
      <w:r w:rsidR="001B046E">
        <w:rPr>
          <w:rFonts w:ascii="Arial" w:hAnsi="Arial" w:cs="Arial"/>
          <w:sz w:val="25"/>
          <w:szCs w:val="25"/>
        </w:rPr>
        <w:t xml:space="preserve"> i pakuptimt</w:t>
      </w:r>
      <w:r w:rsidR="0061333B">
        <w:rPr>
          <w:rFonts w:ascii="Arial" w:hAnsi="Arial" w:cs="Arial"/>
          <w:sz w:val="25"/>
          <w:szCs w:val="25"/>
        </w:rPr>
        <w:t>ë</w:t>
      </w:r>
      <w:r w:rsidR="001B046E">
        <w:rPr>
          <w:rFonts w:ascii="Arial" w:hAnsi="Arial" w:cs="Arial"/>
          <w:sz w:val="25"/>
          <w:szCs w:val="25"/>
        </w:rPr>
        <w:t>, p</w:t>
      </w:r>
      <w:r w:rsidR="0061333B">
        <w:rPr>
          <w:rFonts w:ascii="Arial" w:hAnsi="Arial" w:cs="Arial"/>
          <w:sz w:val="25"/>
          <w:szCs w:val="25"/>
        </w:rPr>
        <w:t>ë</w:t>
      </w:r>
      <w:r w:rsidR="001B046E">
        <w:rPr>
          <w:rFonts w:ascii="Arial" w:hAnsi="Arial" w:cs="Arial"/>
          <w:sz w:val="25"/>
          <w:szCs w:val="25"/>
        </w:rPr>
        <w:t>rb</w:t>
      </w:r>
      <w:r w:rsidR="0061333B">
        <w:rPr>
          <w:rFonts w:ascii="Arial" w:hAnsi="Arial" w:cs="Arial"/>
          <w:sz w:val="25"/>
          <w:szCs w:val="25"/>
        </w:rPr>
        <w:t>ë</w:t>
      </w:r>
      <w:r w:rsidR="001B046E">
        <w:rPr>
          <w:rFonts w:ascii="Arial" w:hAnsi="Arial" w:cs="Arial"/>
          <w:sz w:val="25"/>
          <w:szCs w:val="25"/>
        </w:rPr>
        <w:t>n edhe tejkalim t</w:t>
      </w:r>
      <w:r w:rsidR="0061333B">
        <w:rPr>
          <w:rFonts w:ascii="Arial" w:hAnsi="Arial" w:cs="Arial"/>
          <w:sz w:val="25"/>
          <w:szCs w:val="25"/>
        </w:rPr>
        <w:t>ë</w:t>
      </w:r>
      <w:r w:rsidR="001B046E">
        <w:rPr>
          <w:rFonts w:ascii="Arial" w:hAnsi="Arial" w:cs="Arial"/>
          <w:sz w:val="25"/>
          <w:szCs w:val="25"/>
        </w:rPr>
        <w:t xml:space="preserve"> parashikimit kushtetues. Nga ana tjet</w:t>
      </w:r>
      <w:r w:rsidR="0061333B">
        <w:rPr>
          <w:rFonts w:ascii="Arial" w:hAnsi="Arial" w:cs="Arial"/>
          <w:sz w:val="25"/>
          <w:szCs w:val="25"/>
        </w:rPr>
        <w:t>ë</w:t>
      </w:r>
      <w:r w:rsidR="001B046E">
        <w:rPr>
          <w:rFonts w:ascii="Arial" w:hAnsi="Arial" w:cs="Arial"/>
          <w:sz w:val="25"/>
          <w:szCs w:val="25"/>
        </w:rPr>
        <w:t>r, edhe baza e vler</w:t>
      </w:r>
      <w:r w:rsidR="0061333B">
        <w:rPr>
          <w:rFonts w:ascii="Arial" w:hAnsi="Arial" w:cs="Arial"/>
          <w:sz w:val="25"/>
          <w:szCs w:val="25"/>
        </w:rPr>
        <w:t>ë</w:t>
      </w:r>
      <w:r w:rsidR="001B046E">
        <w:rPr>
          <w:rFonts w:ascii="Arial" w:hAnsi="Arial" w:cs="Arial"/>
          <w:sz w:val="25"/>
          <w:szCs w:val="25"/>
        </w:rPr>
        <w:t>simit t</w:t>
      </w:r>
      <w:r w:rsidR="0061333B">
        <w:rPr>
          <w:rFonts w:ascii="Arial" w:hAnsi="Arial" w:cs="Arial"/>
          <w:sz w:val="25"/>
          <w:szCs w:val="25"/>
        </w:rPr>
        <w:t>ë</w:t>
      </w:r>
      <w:r w:rsidR="001B046E">
        <w:rPr>
          <w:rFonts w:ascii="Arial" w:hAnsi="Arial" w:cs="Arial"/>
          <w:sz w:val="25"/>
          <w:szCs w:val="25"/>
        </w:rPr>
        <w:t xml:space="preserve"> an</w:t>
      </w:r>
      <w:r w:rsidR="0061333B">
        <w:rPr>
          <w:rFonts w:ascii="Arial" w:hAnsi="Arial" w:cs="Arial"/>
          <w:sz w:val="25"/>
          <w:szCs w:val="25"/>
        </w:rPr>
        <w:t>ë</w:t>
      </w:r>
      <w:r w:rsidR="001B046E">
        <w:rPr>
          <w:rFonts w:ascii="Arial" w:hAnsi="Arial" w:cs="Arial"/>
          <w:sz w:val="25"/>
          <w:szCs w:val="25"/>
        </w:rPr>
        <w:t>tar</w:t>
      </w:r>
      <w:r w:rsidR="0061333B">
        <w:rPr>
          <w:rFonts w:ascii="Arial" w:hAnsi="Arial" w:cs="Arial"/>
          <w:sz w:val="25"/>
          <w:szCs w:val="25"/>
        </w:rPr>
        <w:t>ë</w:t>
      </w:r>
      <w:r w:rsidR="001B046E">
        <w:rPr>
          <w:rFonts w:ascii="Arial" w:hAnsi="Arial" w:cs="Arial"/>
          <w:sz w:val="25"/>
          <w:szCs w:val="25"/>
        </w:rPr>
        <w:t>ve t</w:t>
      </w:r>
      <w:r w:rsidR="0061333B">
        <w:rPr>
          <w:rFonts w:ascii="Arial" w:hAnsi="Arial" w:cs="Arial"/>
          <w:sz w:val="25"/>
          <w:szCs w:val="25"/>
        </w:rPr>
        <w:t>ë</w:t>
      </w:r>
      <w:r w:rsidR="001B046E">
        <w:rPr>
          <w:rFonts w:ascii="Arial" w:hAnsi="Arial" w:cs="Arial"/>
          <w:sz w:val="25"/>
          <w:szCs w:val="25"/>
        </w:rPr>
        <w:t xml:space="preserve"> Gjykat</w:t>
      </w:r>
      <w:r w:rsidR="0061333B">
        <w:rPr>
          <w:rFonts w:ascii="Arial" w:hAnsi="Arial" w:cs="Arial"/>
          <w:sz w:val="25"/>
          <w:szCs w:val="25"/>
        </w:rPr>
        <w:t>ë</w:t>
      </w:r>
      <w:r w:rsidR="001B046E">
        <w:rPr>
          <w:rFonts w:ascii="Arial" w:hAnsi="Arial" w:cs="Arial"/>
          <w:sz w:val="25"/>
          <w:szCs w:val="25"/>
        </w:rPr>
        <w:t>s Kushtetuese, t</w:t>
      </w:r>
      <w:r w:rsidR="0061333B">
        <w:rPr>
          <w:rFonts w:ascii="Arial" w:hAnsi="Arial" w:cs="Arial"/>
          <w:sz w:val="25"/>
          <w:szCs w:val="25"/>
        </w:rPr>
        <w:t>ë</w:t>
      </w:r>
      <w:r w:rsidR="00AD03DF">
        <w:rPr>
          <w:rFonts w:ascii="Arial" w:hAnsi="Arial" w:cs="Arial"/>
          <w:sz w:val="25"/>
          <w:szCs w:val="25"/>
        </w:rPr>
        <w:t xml:space="preserve"> G</w:t>
      </w:r>
      <w:r w:rsidR="001B046E">
        <w:rPr>
          <w:rFonts w:ascii="Arial" w:hAnsi="Arial" w:cs="Arial"/>
          <w:sz w:val="25"/>
          <w:szCs w:val="25"/>
        </w:rPr>
        <w:t>jykat</w:t>
      </w:r>
      <w:r w:rsidR="0061333B">
        <w:rPr>
          <w:rFonts w:ascii="Arial" w:hAnsi="Arial" w:cs="Arial"/>
          <w:sz w:val="25"/>
          <w:szCs w:val="25"/>
        </w:rPr>
        <w:t>ë</w:t>
      </w:r>
      <w:r w:rsidR="001B046E">
        <w:rPr>
          <w:rFonts w:ascii="Arial" w:hAnsi="Arial" w:cs="Arial"/>
          <w:sz w:val="25"/>
          <w:szCs w:val="25"/>
        </w:rPr>
        <w:t>s s</w:t>
      </w:r>
      <w:r w:rsidR="0061333B">
        <w:rPr>
          <w:rFonts w:ascii="Arial" w:hAnsi="Arial" w:cs="Arial"/>
          <w:sz w:val="25"/>
          <w:szCs w:val="25"/>
        </w:rPr>
        <w:t>ë</w:t>
      </w:r>
      <w:r w:rsidR="00AD03DF">
        <w:rPr>
          <w:rFonts w:ascii="Arial" w:hAnsi="Arial" w:cs="Arial"/>
          <w:sz w:val="25"/>
          <w:szCs w:val="25"/>
        </w:rPr>
        <w:t xml:space="preserve"> L</w:t>
      </w:r>
      <w:r w:rsidR="001B046E">
        <w:rPr>
          <w:rFonts w:ascii="Arial" w:hAnsi="Arial" w:cs="Arial"/>
          <w:sz w:val="25"/>
          <w:szCs w:val="25"/>
        </w:rPr>
        <w:t>art</w:t>
      </w:r>
      <w:r w:rsidR="0061333B">
        <w:rPr>
          <w:rFonts w:ascii="Arial" w:hAnsi="Arial" w:cs="Arial"/>
          <w:sz w:val="25"/>
          <w:szCs w:val="25"/>
        </w:rPr>
        <w:t>ë</w:t>
      </w:r>
      <w:r w:rsidR="001B046E">
        <w:rPr>
          <w:rFonts w:ascii="Arial" w:hAnsi="Arial" w:cs="Arial"/>
          <w:sz w:val="25"/>
          <w:szCs w:val="25"/>
        </w:rPr>
        <w:t>, t</w:t>
      </w:r>
      <w:r w:rsidR="0061333B">
        <w:rPr>
          <w:rFonts w:ascii="Arial" w:hAnsi="Arial" w:cs="Arial"/>
          <w:sz w:val="25"/>
          <w:szCs w:val="25"/>
        </w:rPr>
        <w:t>ë</w:t>
      </w:r>
      <w:r w:rsidR="001B046E">
        <w:rPr>
          <w:rFonts w:ascii="Arial" w:hAnsi="Arial" w:cs="Arial"/>
          <w:sz w:val="25"/>
          <w:szCs w:val="25"/>
        </w:rPr>
        <w:t xml:space="preserve"> gjyqtar</w:t>
      </w:r>
      <w:r w:rsidR="0061333B">
        <w:rPr>
          <w:rFonts w:ascii="Arial" w:hAnsi="Arial" w:cs="Arial"/>
          <w:sz w:val="25"/>
          <w:szCs w:val="25"/>
        </w:rPr>
        <w:t>ë</w:t>
      </w:r>
      <w:r w:rsidR="001B046E">
        <w:rPr>
          <w:rFonts w:ascii="Arial" w:hAnsi="Arial" w:cs="Arial"/>
          <w:sz w:val="25"/>
          <w:szCs w:val="25"/>
        </w:rPr>
        <w:t>ve apo prokuror</w:t>
      </w:r>
      <w:r w:rsidR="0061333B">
        <w:rPr>
          <w:rFonts w:ascii="Arial" w:hAnsi="Arial" w:cs="Arial"/>
          <w:sz w:val="25"/>
          <w:szCs w:val="25"/>
        </w:rPr>
        <w:t>ë</w:t>
      </w:r>
      <w:r w:rsidR="001B046E">
        <w:rPr>
          <w:rFonts w:ascii="Arial" w:hAnsi="Arial" w:cs="Arial"/>
          <w:sz w:val="25"/>
          <w:szCs w:val="25"/>
        </w:rPr>
        <w:t xml:space="preserve">ve, </w:t>
      </w:r>
      <w:r w:rsidR="0061333B">
        <w:rPr>
          <w:rFonts w:ascii="Arial" w:hAnsi="Arial" w:cs="Arial"/>
          <w:sz w:val="25"/>
          <w:szCs w:val="25"/>
        </w:rPr>
        <w:t>ë</w:t>
      </w:r>
      <w:r w:rsidR="001B046E">
        <w:rPr>
          <w:rFonts w:ascii="Arial" w:hAnsi="Arial" w:cs="Arial"/>
          <w:sz w:val="25"/>
          <w:szCs w:val="25"/>
        </w:rPr>
        <w:t>sht</w:t>
      </w:r>
      <w:r w:rsidR="0061333B">
        <w:rPr>
          <w:rFonts w:ascii="Arial" w:hAnsi="Arial" w:cs="Arial"/>
          <w:sz w:val="25"/>
          <w:szCs w:val="25"/>
        </w:rPr>
        <w:t>ë</w:t>
      </w:r>
      <w:r w:rsidR="001B046E">
        <w:rPr>
          <w:rFonts w:ascii="Arial" w:hAnsi="Arial" w:cs="Arial"/>
          <w:sz w:val="25"/>
          <w:szCs w:val="25"/>
        </w:rPr>
        <w:t xml:space="preserve"> e paqart</w:t>
      </w:r>
      <w:r w:rsidR="0061333B">
        <w:rPr>
          <w:rFonts w:ascii="Arial" w:hAnsi="Arial" w:cs="Arial"/>
          <w:sz w:val="25"/>
          <w:szCs w:val="25"/>
        </w:rPr>
        <w:t>ë</w:t>
      </w:r>
      <w:r w:rsidR="001B046E">
        <w:rPr>
          <w:rFonts w:ascii="Arial" w:hAnsi="Arial" w:cs="Arial"/>
          <w:sz w:val="25"/>
          <w:szCs w:val="25"/>
        </w:rPr>
        <w:t>, p</w:t>
      </w:r>
      <w:r w:rsidR="0061333B">
        <w:rPr>
          <w:rFonts w:ascii="Arial" w:hAnsi="Arial" w:cs="Arial"/>
          <w:sz w:val="25"/>
          <w:szCs w:val="25"/>
        </w:rPr>
        <w:t>ë</w:t>
      </w:r>
      <w:r w:rsidR="001B046E">
        <w:rPr>
          <w:rFonts w:ascii="Arial" w:hAnsi="Arial" w:cs="Arial"/>
          <w:sz w:val="25"/>
          <w:szCs w:val="25"/>
        </w:rPr>
        <w:t>r shkak se sipas ligjit ajo bazohet “n</w:t>
      </w:r>
      <w:r w:rsidR="0061333B">
        <w:rPr>
          <w:rFonts w:ascii="Arial" w:hAnsi="Arial" w:cs="Arial"/>
          <w:sz w:val="25"/>
          <w:szCs w:val="25"/>
        </w:rPr>
        <w:t>ë</w:t>
      </w:r>
      <w:r w:rsidR="001B046E">
        <w:rPr>
          <w:rFonts w:ascii="Arial" w:hAnsi="Arial" w:cs="Arial"/>
          <w:sz w:val="25"/>
          <w:szCs w:val="25"/>
        </w:rPr>
        <w:t xml:space="preserve"> burimet e parashikuara n</w:t>
      </w:r>
      <w:r w:rsidR="0061333B">
        <w:rPr>
          <w:rFonts w:ascii="Arial" w:hAnsi="Arial" w:cs="Arial"/>
          <w:sz w:val="25"/>
          <w:szCs w:val="25"/>
        </w:rPr>
        <w:t>ë</w:t>
      </w:r>
      <w:r w:rsidR="001B046E">
        <w:rPr>
          <w:rFonts w:ascii="Arial" w:hAnsi="Arial" w:cs="Arial"/>
          <w:sz w:val="25"/>
          <w:szCs w:val="25"/>
        </w:rPr>
        <w:t xml:space="preserve"> legjislacionin q</w:t>
      </w:r>
      <w:r w:rsidR="0061333B">
        <w:rPr>
          <w:rFonts w:ascii="Arial" w:hAnsi="Arial" w:cs="Arial"/>
          <w:sz w:val="25"/>
          <w:szCs w:val="25"/>
        </w:rPr>
        <w:t>ë</w:t>
      </w:r>
      <w:r w:rsidR="001B046E">
        <w:rPr>
          <w:rFonts w:ascii="Arial" w:hAnsi="Arial" w:cs="Arial"/>
          <w:sz w:val="25"/>
          <w:szCs w:val="25"/>
        </w:rPr>
        <w:t xml:space="preserve"> rregullon statusin e gjyqtar</w:t>
      </w:r>
      <w:r w:rsidR="0061333B">
        <w:rPr>
          <w:rFonts w:ascii="Arial" w:hAnsi="Arial" w:cs="Arial"/>
          <w:sz w:val="25"/>
          <w:szCs w:val="25"/>
        </w:rPr>
        <w:t>ë</w:t>
      </w:r>
      <w:r w:rsidR="001B046E">
        <w:rPr>
          <w:rFonts w:ascii="Arial" w:hAnsi="Arial" w:cs="Arial"/>
          <w:sz w:val="25"/>
          <w:szCs w:val="25"/>
        </w:rPr>
        <w:t>ve dhe prokuror</w:t>
      </w:r>
      <w:r w:rsidR="0061333B">
        <w:rPr>
          <w:rFonts w:ascii="Arial" w:hAnsi="Arial" w:cs="Arial"/>
          <w:sz w:val="25"/>
          <w:szCs w:val="25"/>
        </w:rPr>
        <w:t>ë</w:t>
      </w:r>
      <w:r w:rsidR="001B046E">
        <w:rPr>
          <w:rFonts w:ascii="Arial" w:hAnsi="Arial" w:cs="Arial"/>
          <w:sz w:val="25"/>
          <w:szCs w:val="25"/>
        </w:rPr>
        <w:t>ve”. Legjislacioni n</w:t>
      </w:r>
      <w:r w:rsidR="0061333B">
        <w:rPr>
          <w:rFonts w:ascii="Arial" w:hAnsi="Arial" w:cs="Arial"/>
          <w:sz w:val="25"/>
          <w:szCs w:val="25"/>
        </w:rPr>
        <w:t>ë</w:t>
      </w:r>
      <w:r w:rsidR="001B046E">
        <w:rPr>
          <w:rFonts w:ascii="Arial" w:hAnsi="Arial" w:cs="Arial"/>
          <w:sz w:val="25"/>
          <w:szCs w:val="25"/>
        </w:rPr>
        <w:t xml:space="preserve"> fjal</w:t>
      </w:r>
      <w:r w:rsidR="0061333B">
        <w:rPr>
          <w:rFonts w:ascii="Arial" w:hAnsi="Arial" w:cs="Arial"/>
          <w:sz w:val="25"/>
          <w:szCs w:val="25"/>
        </w:rPr>
        <w:t>ë</w:t>
      </w:r>
      <w:r w:rsidR="001B046E">
        <w:rPr>
          <w:rFonts w:ascii="Arial" w:hAnsi="Arial" w:cs="Arial"/>
          <w:sz w:val="25"/>
          <w:szCs w:val="25"/>
        </w:rPr>
        <w:t>, jo vet</w:t>
      </w:r>
      <w:r w:rsidR="0061333B">
        <w:rPr>
          <w:rFonts w:ascii="Arial" w:hAnsi="Arial" w:cs="Arial"/>
          <w:sz w:val="25"/>
          <w:szCs w:val="25"/>
        </w:rPr>
        <w:t>ë</w:t>
      </w:r>
      <w:r w:rsidR="001B046E">
        <w:rPr>
          <w:rFonts w:ascii="Arial" w:hAnsi="Arial" w:cs="Arial"/>
          <w:sz w:val="25"/>
          <w:szCs w:val="25"/>
        </w:rPr>
        <w:t>m nuk ka qen</w:t>
      </w:r>
      <w:r w:rsidR="0061333B">
        <w:rPr>
          <w:rFonts w:ascii="Arial" w:hAnsi="Arial" w:cs="Arial"/>
          <w:sz w:val="25"/>
          <w:szCs w:val="25"/>
        </w:rPr>
        <w:t>ë</w:t>
      </w:r>
      <w:r w:rsidR="001B046E">
        <w:rPr>
          <w:rFonts w:ascii="Arial" w:hAnsi="Arial" w:cs="Arial"/>
          <w:sz w:val="25"/>
          <w:szCs w:val="25"/>
        </w:rPr>
        <w:t xml:space="preserve"> i miratuar n</w:t>
      </w:r>
      <w:r w:rsidR="0061333B">
        <w:rPr>
          <w:rFonts w:ascii="Arial" w:hAnsi="Arial" w:cs="Arial"/>
          <w:sz w:val="25"/>
          <w:szCs w:val="25"/>
        </w:rPr>
        <w:t>ë</w:t>
      </w:r>
      <w:r w:rsidR="001B046E">
        <w:rPr>
          <w:rFonts w:ascii="Arial" w:hAnsi="Arial" w:cs="Arial"/>
          <w:sz w:val="25"/>
          <w:szCs w:val="25"/>
        </w:rPr>
        <w:t xml:space="preserve"> koh</w:t>
      </w:r>
      <w:r w:rsidR="0061333B">
        <w:rPr>
          <w:rFonts w:ascii="Arial" w:hAnsi="Arial" w:cs="Arial"/>
          <w:sz w:val="25"/>
          <w:szCs w:val="25"/>
        </w:rPr>
        <w:t>ë</w:t>
      </w:r>
      <w:r w:rsidR="001B046E">
        <w:rPr>
          <w:rFonts w:ascii="Arial" w:hAnsi="Arial" w:cs="Arial"/>
          <w:sz w:val="25"/>
          <w:szCs w:val="25"/>
        </w:rPr>
        <w:t>n e miratimit t</w:t>
      </w:r>
      <w:r w:rsidR="0061333B">
        <w:rPr>
          <w:rFonts w:ascii="Arial" w:hAnsi="Arial" w:cs="Arial"/>
          <w:sz w:val="25"/>
          <w:szCs w:val="25"/>
        </w:rPr>
        <w:t>ë</w:t>
      </w:r>
      <w:r w:rsidR="001B046E">
        <w:rPr>
          <w:rFonts w:ascii="Arial" w:hAnsi="Arial" w:cs="Arial"/>
          <w:sz w:val="25"/>
          <w:szCs w:val="25"/>
        </w:rPr>
        <w:t xml:space="preserve"> ligjit nr. 84/2016, por nuk rezulton t</w:t>
      </w:r>
      <w:r w:rsidR="0061333B">
        <w:rPr>
          <w:rFonts w:ascii="Arial" w:hAnsi="Arial" w:cs="Arial"/>
          <w:sz w:val="25"/>
          <w:szCs w:val="25"/>
        </w:rPr>
        <w:t>ë</w:t>
      </w:r>
      <w:r w:rsidR="001B046E">
        <w:rPr>
          <w:rFonts w:ascii="Arial" w:hAnsi="Arial" w:cs="Arial"/>
          <w:sz w:val="25"/>
          <w:szCs w:val="25"/>
        </w:rPr>
        <w:t xml:space="preserve"> ket</w:t>
      </w:r>
      <w:r w:rsidR="0061333B">
        <w:rPr>
          <w:rFonts w:ascii="Arial" w:hAnsi="Arial" w:cs="Arial"/>
          <w:sz w:val="25"/>
          <w:szCs w:val="25"/>
        </w:rPr>
        <w:t>ë</w:t>
      </w:r>
      <w:r w:rsidR="001B046E">
        <w:rPr>
          <w:rFonts w:ascii="Arial" w:hAnsi="Arial" w:cs="Arial"/>
          <w:sz w:val="25"/>
          <w:szCs w:val="25"/>
        </w:rPr>
        <w:t xml:space="preserve"> parashikuar burime q</w:t>
      </w:r>
      <w:r w:rsidR="0061333B">
        <w:rPr>
          <w:rFonts w:ascii="Arial" w:hAnsi="Arial" w:cs="Arial"/>
          <w:sz w:val="25"/>
          <w:szCs w:val="25"/>
        </w:rPr>
        <w:t>ë</w:t>
      </w:r>
      <w:r w:rsidR="001B046E">
        <w:rPr>
          <w:rFonts w:ascii="Arial" w:hAnsi="Arial" w:cs="Arial"/>
          <w:sz w:val="25"/>
          <w:szCs w:val="25"/>
        </w:rPr>
        <w:t xml:space="preserve"> sh</w:t>
      </w:r>
      <w:r w:rsidR="0061333B">
        <w:rPr>
          <w:rFonts w:ascii="Arial" w:hAnsi="Arial" w:cs="Arial"/>
          <w:sz w:val="25"/>
          <w:szCs w:val="25"/>
        </w:rPr>
        <w:t>ë</w:t>
      </w:r>
      <w:r w:rsidR="001B046E">
        <w:rPr>
          <w:rFonts w:ascii="Arial" w:hAnsi="Arial" w:cs="Arial"/>
          <w:sz w:val="25"/>
          <w:szCs w:val="25"/>
        </w:rPr>
        <w:t>rbejn</w:t>
      </w:r>
      <w:r w:rsidR="0061333B">
        <w:rPr>
          <w:rFonts w:ascii="Arial" w:hAnsi="Arial" w:cs="Arial"/>
          <w:sz w:val="25"/>
          <w:szCs w:val="25"/>
        </w:rPr>
        <w:t>ë</w:t>
      </w:r>
      <w:r w:rsidR="001B046E">
        <w:rPr>
          <w:rFonts w:ascii="Arial" w:hAnsi="Arial" w:cs="Arial"/>
          <w:sz w:val="25"/>
          <w:szCs w:val="25"/>
        </w:rPr>
        <w:t xml:space="preserve"> si baz</w:t>
      </w:r>
      <w:r w:rsidR="0061333B">
        <w:rPr>
          <w:rFonts w:ascii="Arial" w:hAnsi="Arial" w:cs="Arial"/>
          <w:sz w:val="25"/>
          <w:szCs w:val="25"/>
        </w:rPr>
        <w:t>ë</w:t>
      </w:r>
      <w:r w:rsidR="001B046E">
        <w:rPr>
          <w:rFonts w:ascii="Arial" w:hAnsi="Arial" w:cs="Arial"/>
          <w:sz w:val="25"/>
          <w:szCs w:val="25"/>
        </w:rPr>
        <w:t xml:space="preserve"> p</w:t>
      </w:r>
      <w:r w:rsidR="0061333B">
        <w:rPr>
          <w:rFonts w:ascii="Arial" w:hAnsi="Arial" w:cs="Arial"/>
          <w:sz w:val="25"/>
          <w:szCs w:val="25"/>
        </w:rPr>
        <w:t>ë</w:t>
      </w:r>
      <w:r w:rsidR="001B046E">
        <w:rPr>
          <w:rFonts w:ascii="Arial" w:hAnsi="Arial" w:cs="Arial"/>
          <w:sz w:val="25"/>
          <w:szCs w:val="25"/>
        </w:rPr>
        <w:t>r k</w:t>
      </w:r>
      <w:r w:rsidR="0061333B">
        <w:rPr>
          <w:rFonts w:ascii="Arial" w:hAnsi="Arial" w:cs="Arial"/>
          <w:sz w:val="25"/>
          <w:szCs w:val="25"/>
        </w:rPr>
        <w:t>ë</w:t>
      </w:r>
      <w:r w:rsidR="001B046E">
        <w:rPr>
          <w:rFonts w:ascii="Arial" w:hAnsi="Arial" w:cs="Arial"/>
          <w:sz w:val="25"/>
          <w:szCs w:val="25"/>
        </w:rPr>
        <w:t>t</w:t>
      </w:r>
      <w:r w:rsidR="0061333B">
        <w:rPr>
          <w:rFonts w:ascii="Arial" w:hAnsi="Arial" w:cs="Arial"/>
          <w:sz w:val="25"/>
          <w:szCs w:val="25"/>
        </w:rPr>
        <w:t>ë</w:t>
      </w:r>
      <w:r w:rsidR="001B046E">
        <w:rPr>
          <w:rFonts w:ascii="Arial" w:hAnsi="Arial" w:cs="Arial"/>
          <w:sz w:val="25"/>
          <w:szCs w:val="25"/>
        </w:rPr>
        <w:t xml:space="preserve"> proces vler</w:t>
      </w:r>
      <w:r w:rsidR="0061333B">
        <w:rPr>
          <w:rFonts w:ascii="Arial" w:hAnsi="Arial" w:cs="Arial"/>
          <w:sz w:val="25"/>
          <w:szCs w:val="25"/>
        </w:rPr>
        <w:t>ë</w:t>
      </w:r>
      <w:r w:rsidR="001B046E">
        <w:rPr>
          <w:rFonts w:ascii="Arial" w:hAnsi="Arial" w:cs="Arial"/>
          <w:sz w:val="25"/>
          <w:szCs w:val="25"/>
        </w:rPr>
        <w:t>simi. P</w:t>
      </w:r>
      <w:r w:rsidR="0061333B">
        <w:rPr>
          <w:rFonts w:ascii="Arial" w:hAnsi="Arial" w:cs="Arial"/>
          <w:sz w:val="25"/>
          <w:szCs w:val="25"/>
        </w:rPr>
        <w:t>ë</w:t>
      </w:r>
      <w:r w:rsidR="001B046E">
        <w:rPr>
          <w:rFonts w:ascii="Arial" w:hAnsi="Arial" w:cs="Arial"/>
          <w:sz w:val="25"/>
          <w:szCs w:val="25"/>
        </w:rPr>
        <w:t>r m</w:t>
      </w:r>
      <w:r w:rsidR="0061333B">
        <w:rPr>
          <w:rFonts w:ascii="Arial" w:hAnsi="Arial" w:cs="Arial"/>
          <w:sz w:val="25"/>
          <w:szCs w:val="25"/>
        </w:rPr>
        <w:t>ë</w:t>
      </w:r>
      <w:r w:rsidR="001B046E">
        <w:rPr>
          <w:rFonts w:ascii="Arial" w:hAnsi="Arial" w:cs="Arial"/>
          <w:sz w:val="25"/>
          <w:szCs w:val="25"/>
        </w:rPr>
        <w:t xml:space="preserve"> tep</w:t>
      </w:r>
      <w:r w:rsidR="0061333B">
        <w:rPr>
          <w:rFonts w:ascii="Arial" w:hAnsi="Arial" w:cs="Arial"/>
          <w:sz w:val="25"/>
          <w:szCs w:val="25"/>
        </w:rPr>
        <w:t>ë</w:t>
      </w:r>
      <w:r w:rsidR="001B046E">
        <w:rPr>
          <w:rFonts w:ascii="Arial" w:hAnsi="Arial" w:cs="Arial"/>
          <w:sz w:val="25"/>
          <w:szCs w:val="25"/>
        </w:rPr>
        <w:t>r q</w:t>
      </w:r>
      <w:r w:rsidR="0061333B">
        <w:rPr>
          <w:rFonts w:ascii="Arial" w:hAnsi="Arial" w:cs="Arial"/>
          <w:sz w:val="25"/>
          <w:szCs w:val="25"/>
        </w:rPr>
        <w:t>ë</w:t>
      </w:r>
      <w:r w:rsidR="001B046E">
        <w:rPr>
          <w:rFonts w:ascii="Arial" w:hAnsi="Arial" w:cs="Arial"/>
          <w:sz w:val="25"/>
          <w:szCs w:val="25"/>
        </w:rPr>
        <w:t xml:space="preserve"> an</w:t>
      </w:r>
      <w:r w:rsidR="0061333B">
        <w:rPr>
          <w:rFonts w:ascii="Arial" w:hAnsi="Arial" w:cs="Arial"/>
          <w:sz w:val="25"/>
          <w:szCs w:val="25"/>
        </w:rPr>
        <w:t>ë</w:t>
      </w:r>
      <w:r w:rsidR="001B046E">
        <w:rPr>
          <w:rFonts w:ascii="Arial" w:hAnsi="Arial" w:cs="Arial"/>
          <w:sz w:val="25"/>
          <w:szCs w:val="25"/>
        </w:rPr>
        <w:t>tar</w:t>
      </w:r>
      <w:r w:rsidR="0061333B">
        <w:rPr>
          <w:rFonts w:ascii="Arial" w:hAnsi="Arial" w:cs="Arial"/>
          <w:sz w:val="25"/>
          <w:szCs w:val="25"/>
        </w:rPr>
        <w:t>ë</w:t>
      </w:r>
      <w:r w:rsidR="001B046E">
        <w:rPr>
          <w:rFonts w:ascii="Arial" w:hAnsi="Arial" w:cs="Arial"/>
          <w:sz w:val="25"/>
          <w:szCs w:val="25"/>
        </w:rPr>
        <w:t>t e Gjykat</w:t>
      </w:r>
      <w:r w:rsidR="0061333B">
        <w:rPr>
          <w:rFonts w:ascii="Arial" w:hAnsi="Arial" w:cs="Arial"/>
          <w:sz w:val="25"/>
          <w:szCs w:val="25"/>
        </w:rPr>
        <w:t>ë</w:t>
      </w:r>
      <w:r w:rsidR="001B046E">
        <w:rPr>
          <w:rFonts w:ascii="Arial" w:hAnsi="Arial" w:cs="Arial"/>
          <w:sz w:val="25"/>
          <w:szCs w:val="25"/>
        </w:rPr>
        <w:t>s Kushtetuese nuk jan</w:t>
      </w:r>
      <w:r w:rsidR="0061333B">
        <w:rPr>
          <w:rFonts w:ascii="Arial" w:hAnsi="Arial" w:cs="Arial"/>
          <w:sz w:val="25"/>
          <w:szCs w:val="25"/>
        </w:rPr>
        <w:t>ë</w:t>
      </w:r>
      <w:r w:rsidR="001B046E">
        <w:rPr>
          <w:rFonts w:ascii="Arial" w:hAnsi="Arial" w:cs="Arial"/>
          <w:sz w:val="25"/>
          <w:szCs w:val="25"/>
        </w:rPr>
        <w:t xml:space="preserve"> </w:t>
      </w:r>
      <w:r w:rsidR="001B046E">
        <w:rPr>
          <w:rFonts w:ascii="Arial" w:hAnsi="Arial" w:cs="Arial"/>
          <w:sz w:val="25"/>
          <w:szCs w:val="25"/>
        </w:rPr>
        <w:lastRenderedPageBreak/>
        <w:t>subjekte t</w:t>
      </w:r>
      <w:r w:rsidR="0061333B">
        <w:rPr>
          <w:rFonts w:ascii="Arial" w:hAnsi="Arial" w:cs="Arial"/>
          <w:sz w:val="25"/>
          <w:szCs w:val="25"/>
        </w:rPr>
        <w:t>ë</w:t>
      </w:r>
      <w:r w:rsidR="001B046E">
        <w:rPr>
          <w:rFonts w:ascii="Arial" w:hAnsi="Arial" w:cs="Arial"/>
          <w:sz w:val="25"/>
          <w:szCs w:val="25"/>
        </w:rPr>
        <w:t xml:space="preserve"> atij ligji, cka krijon vakum mbi baz</w:t>
      </w:r>
      <w:r w:rsidR="0061333B">
        <w:rPr>
          <w:rFonts w:ascii="Arial" w:hAnsi="Arial" w:cs="Arial"/>
          <w:sz w:val="25"/>
          <w:szCs w:val="25"/>
        </w:rPr>
        <w:t>ë</w:t>
      </w:r>
      <w:r w:rsidR="001B046E">
        <w:rPr>
          <w:rFonts w:ascii="Arial" w:hAnsi="Arial" w:cs="Arial"/>
          <w:sz w:val="25"/>
          <w:szCs w:val="25"/>
        </w:rPr>
        <w:t>n apo kriteret ku do t</w:t>
      </w:r>
      <w:r w:rsidR="0061333B">
        <w:rPr>
          <w:rFonts w:ascii="Arial" w:hAnsi="Arial" w:cs="Arial"/>
          <w:sz w:val="25"/>
          <w:szCs w:val="25"/>
        </w:rPr>
        <w:t>ë</w:t>
      </w:r>
      <w:r w:rsidR="001B046E">
        <w:rPr>
          <w:rFonts w:ascii="Arial" w:hAnsi="Arial" w:cs="Arial"/>
          <w:sz w:val="25"/>
          <w:szCs w:val="25"/>
        </w:rPr>
        <w:t xml:space="preserve"> mb</w:t>
      </w:r>
      <w:r w:rsidR="0061333B">
        <w:rPr>
          <w:rFonts w:ascii="Arial" w:hAnsi="Arial" w:cs="Arial"/>
          <w:sz w:val="25"/>
          <w:szCs w:val="25"/>
        </w:rPr>
        <w:t>ë</w:t>
      </w:r>
      <w:r w:rsidR="001B046E">
        <w:rPr>
          <w:rFonts w:ascii="Arial" w:hAnsi="Arial" w:cs="Arial"/>
          <w:sz w:val="25"/>
          <w:szCs w:val="25"/>
        </w:rPr>
        <w:t>shtetet vler</w:t>
      </w:r>
      <w:r w:rsidR="0061333B">
        <w:rPr>
          <w:rFonts w:ascii="Arial" w:hAnsi="Arial" w:cs="Arial"/>
          <w:sz w:val="25"/>
          <w:szCs w:val="25"/>
        </w:rPr>
        <w:t>ë</w:t>
      </w:r>
      <w:r w:rsidR="001B046E">
        <w:rPr>
          <w:rFonts w:ascii="Arial" w:hAnsi="Arial" w:cs="Arial"/>
          <w:sz w:val="25"/>
          <w:szCs w:val="25"/>
        </w:rPr>
        <w:t>simi profesional i an</w:t>
      </w:r>
      <w:r w:rsidR="0061333B">
        <w:rPr>
          <w:rFonts w:ascii="Arial" w:hAnsi="Arial" w:cs="Arial"/>
          <w:sz w:val="25"/>
          <w:szCs w:val="25"/>
        </w:rPr>
        <w:t>ë</w:t>
      </w:r>
      <w:r w:rsidR="001B046E">
        <w:rPr>
          <w:rFonts w:ascii="Arial" w:hAnsi="Arial" w:cs="Arial"/>
          <w:sz w:val="25"/>
          <w:szCs w:val="25"/>
        </w:rPr>
        <w:t>tar</w:t>
      </w:r>
      <w:r w:rsidR="0061333B">
        <w:rPr>
          <w:rFonts w:ascii="Arial" w:hAnsi="Arial" w:cs="Arial"/>
          <w:sz w:val="25"/>
          <w:szCs w:val="25"/>
        </w:rPr>
        <w:t>ë</w:t>
      </w:r>
      <w:r w:rsidR="001B046E">
        <w:rPr>
          <w:rFonts w:ascii="Arial" w:hAnsi="Arial" w:cs="Arial"/>
          <w:sz w:val="25"/>
          <w:szCs w:val="25"/>
        </w:rPr>
        <w:t>ve t</w:t>
      </w:r>
      <w:r w:rsidR="0061333B">
        <w:rPr>
          <w:rFonts w:ascii="Arial" w:hAnsi="Arial" w:cs="Arial"/>
          <w:sz w:val="25"/>
          <w:szCs w:val="25"/>
        </w:rPr>
        <w:t>ë</w:t>
      </w:r>
      <w:r w:rsidR="001B046E">
        <w:rPr>
          <w:rFonts w:ascii="Arial" w:hAnsi="Arial" w:cs="Arial"/>
          <w:sz w:val="25"/>
          <w:szCs w:val="25"/>
        </w:rPr>
        <w:t xml:space="preserve"> Gjykat</w:t>
      </w:r>
      <w:r w:rsidR="0061333B">
        <w:rPr>
          <w:rFonts w:ascii="Arial" w:hAnsi="Arial" w:cs="Arial"/>
          <w:sz w:val="25"/>
          <w:szCs w:val="25"/>
        </w:rPr>
        <w:t>ë</w:t>
      </w:r>
      <w:r w:rsidR="001B046E">
        <w:rPr>
          <w:rFonts w:ascii="Arial" w:hAnsi="Arial" w:cs="Arial"/>
          <w:sz w:val="25"/>
          <w:szCs w:val="25"/>
        </w:rPr>
        <w:t>s Kushtetuese. Nga ana tjet</w:t>
      </w:r>
      <w:r w:rsidR="0061333B">
        <w:rPr>
          <w:rFonts w:ascii="Arial" w:hAnsi="Arial" w:cs="Arial"/>
          <w:sz w:val="25"/>
          <w:szCs w:val="25"/>
        </w:rPr>
        <w:t>ë</w:t>
      </w:r>
      <w:r w:rsidR="001B046E">
        <w:rPr>
          <w:rFonts w:ascii="Arial" w:hAnsi="Arial" w:cs="Arial"/>
          <w:sz w:val="25"/>
          <w:szCs w:val="25"/>
        </w:rPr>
        <w:t>r, pika 2 e nenit 43 parashikon se p</w:t>
      </w:r>
      <w:r w:rsidR="0061333B">
        <w:rPr>
          <w:rFonts w:ascii="Arial" w:hAnsi="Arial" w:cs="Arial"/>
          <w:sz w:val="25"/>
          <w:szCs w:val="25"/>
        </w:rPr>
        <w:t>ë</w:t>
      </w:r>
      <w:r w:rsidR="001B046E">
        <w:rPr>
          <w:rFonts w:ascii="Arial" w:hAnsi="Arial" w:cs="Arial"/>
          <w:sz w:val="25"/>
          <w:szCs w:val="25"/>
        </w:rPr>
        <w:t>rzgjedhja e 5 dokumenteve ligjore p</w:t>
      </w:r>
      <w:r w:rsidR="0061333B">
        <w:rPr>
          <w:rFonts w:ascii="Arial" w:hAnsi="Arial" w:cs="Arial"/>
          <w:sz w:val="25"/>
          <w:szCs w:val="25"/>
        </w:rPr>
        <w:t>ë</w:t>
      </w:r>
      <w:r w:rsidR="001B046E">
        <w:rPr>
          <w:rFonts w:ascii="Arial" w:hAnsi="Arial" w:cs="Arial"/>
          <w:sz w:val="25"/>
          <w:szCs w:val="25"/>
        </w:rPr>
        <w:t>r vler</w:t>
      </w:r>
      <w:r w:rsidR="0061333B">
        <w:rPr>
          <w:rFonts w:ascii="Arial" w:hAnsi="Arial" w:cs="Arial"/>
          <w:sz w:val="25"/>
          <w:szCs w:val="25"/>
        </w:rPr>
        <w:t>ë</w:t>
      </w:r>
      <w:r w:rsidR="001B046E">
        <w:rPr>
          <w:rFonts w:ascii="Arial" w:hAnsi="Arial" w:cs="Arial"/>
          <w:sz w:val="25"/>
          <w:szCs w:val="25"/>
        </w:rPr>
        <w:t>sim b</w:t>
      </w:r>
      <w:r w:rsidR="0061333B">
        <w:rPr>
          <w:rFonts w:ascii="Arial" w:hAnsi="Arial" w:cs="Arial"/>
          <w:sz w:val="25"/>
          <w:szCs w:val="25"/>
        </w:rPr>
        <w:t>ë</w:t>
      </w:r>
      <w:r w:rsidR="001B046E">
        <w:rPr>
          <w:rFonts w:ascii="Arial" w:hAnsi="Arial" w:cs="Arial"/>
          <w:sz w:val="25"/>
          <w:szCs w:val="25"/>
        </w:rPr>
        <w:t>het sipas nj</w:t>
      </w:r>
      <w:r w:rsidR="0061333B">
        <w:rPr>
          <w:rFonts w:ascii="Arial" w:hAnsi="Arial" w:cs="Arial"/>
          <w:sz w:val="25"/>
          <w:szCs w:val="25"/>
        </w:rPr>
        <w:t>ë</w:t>
      </w:r>
      <w:r w:rsidR="001B046E">
        <w:rPr>
          <w:rFonts w:ascii="Arial" w:hAnsi="Arial" w:cs="Arial"/>
          <w:sz w:val="25"/>
          <w:szCs w:val="25"/>
        </w:rPr>
        <w:t xml:space="preserve"> sistemi objektiv dhe ra</w:t>
      </w:r>
      <w:r w:rsidR="00AD03DF">
        <w:rPr>
          <w:rFonts w:ascii="Arial" w:hAnsi="Arial" w:cs="Arial"/>
          <w:sz w:val="25"/>
          <w:szCs w:val="25"/>
        </w:rPr>
        <w:t>s</w:t>
      </w:r>
      <w:r w:rsidR="001B046E">
        <w:rPr>
          <w:rFonts w:ascii="Arial" w:hAnsi="Arial" w:cs="Arial"/>
          <w:sz w:val="25"/>
          <w:szCs w:val="25"/>
        </w:rPr>
        <w:t>t</w:t>
      </w:r>
      <w:r w:rsidR="0061333B">
        <w:rPr>
          <w:rFonts w:ascii="Arial" w:hAnsi="Arial" w:cs="Arial"/>
          <w:sz w:val="25"/>
          <w:szCs w:val="25"/>
        </w:rPr>
        <w:t>ë</w:t>
      </w:r>
      <w:r w:rsidR="001B046E">
        <w:rPr>
          <w:rFonts w:ascii="Arial" w:hAnsi="Arial" w:cs="Arial"/>
          <w:sz w:val="25"/>
          <w:szCs w:val="25"/>
        </w:rPr>
        <w:t xml:space="preserve">sor, por pa specifikuar se cili </w:t>
      </w:r>
      <w:r w:rsidR="0061333B">
        <w:rPr>
          <w:rFonts w:ascii="Arial" w:hAnsi="Arial" w:cs="Arial"/>
          <w:sz w:val="25"/>
          <w:szCs w:val="25"/>
        </w:rPr>
        <w:t>ë</w:t>
      </w:r>
      <w:r w:rsidR="001B046E">
        <w:rPr>
          <w:rFonts w:ascii="Arial" w:hAnsi="Arial" w:cs="Arial"/>
          <w:sz w:val="25"/>
          <w:szCs w:val="25"/>
        </w:rPr>
        <w:t>sht</w:t>
      </w:r>
      <w:r w:rsidR="0061333B">
        <w:rPr>
          <w:rFonts w:ascii="Arial" w:hAnsi="Arial" w:cs="Arial"/>
          <w:sz w:val="25"/>
          <w:szCs w:val="25"/>
        </w:rPr>
        <w:t>ë</w:t>
      </w:r>
      <w:r w:rsidR="001B046E">
        <w:rPr>
          <w:rFonts w:ascii="Arial" w:hAnsi="Arial" w:cs="Arial"/>
          <w:sz w:val="25"/>
          <w:szCs w:val="25"/>
        </w:rPr>
        <w:t xml:space="preserve"> ky sistem, apo kush dhe si p</w:t>
      </w:r>
      <w:r w:rsidR="0061333B">
        <w:rPr>
          <w:rFonts w:ascii="Arial" w:hAnsi="Arial" w:cs="Arial"/>
          <w:sz w:val="25"/>
          <w:szCs w:val="25"/>
        </w:rPr>
        <w:t>ë</w:t>
      </w:r>
      <w:r w:rsidR="001B046E">
        <w:rPr>
          <w:rFonts w:ascii="Arial" w:hAnsi="Arial" w:cs="Arial"/>
          <w:sz w:val="25"/>
          <w:szCs w:val="25"/>
        </w:rPr>
        <w:t>rcaktohet ai.</w:t>
      </w:r>
    </w:p>
    <w:p w:rsidR="009877DA" w:rsidRDefault="009877DA" w:rsidP="00180D06">
      <w:pPr>
        <w:tabs>
          <w:tab w:val="left" w:pos="360"/>
          <w:tab w:val="left" w:pos="720"/>
          <w:tab w:val="left" w:pos="900"/>
        </w:tabs>
        <w:spacing w:after="0"/>
        <w:jc w:val="both"/>
        <w:rPr>
          <w:rFonts w:ascii="Arial" w:hAnsi="Arial" w:cs="Arial"/>
          <w:sz w:val="25"/>
          <w:szCs w:val="25"/>
        </w:rPr>
      </w:pPr>
    </w:p>
    <w:p w:rsidR="009877DA" w:rsidRDefault="009877DA" w:rsidP="009877DA">
      <w:pPr>
        <w:widowControl w:val="0"/>
        <w:overflowPunct w:val="0"/>
        <w:autoSpaceDE w:val="0"/>
        <w:autoSpaceDN w:val="0"/>
        <w:adjustRightInd w:val="0"/>
        <w:spacing w:after="0"/>
        <w:contextualSpacing/>
        <w:jc w:val="both"/>
        <w:rPr>
          <w:rFonts w:ascii="Arial" w:hAnsi="Arial" w:cs="Arial"/>
          <w:sz w:val="25"/>
          <w:szCs w:val="25"/>
        </w:rPr>
      </w:pPr>
      <w:r>
        <w:rPr>
          <w:rFonts w:ascii="Arial" w:hAnsi="Arial" w:cs="Arial"/>
          <w:sz w:val="25"/>
          <w:szCs w:val="25"/>
        </w:rPr>
        <w:t>Gjithashtu ligji ka krijuar paqart</w:t>
      </w:r>
      <w:r w:rsidR="004447BB">
        <w:rPr>
          <w:rFonts w:ascii="Arial" w:hAnsi="Arial" w:cs="Arial"/>
          <w:sz w:val="25"/>
          <w:szCs w:val="25"/>
        </w:rPr>
        <w:t>ë</w:t>
      </w:r>
      <w:r>
        <w:rPr>
          <w:rFonts w:ascii="Arial" w:hAnsi="Arial" w:cs="Arial"/>
          <w:sz w:val="25"/>
          <w:szCs w:val="25"/>
        </w:rPr>
        <w:t>si edhe mbi rolin dhe kompetencat e Operacionit Nd</w:t>
      </w:r>
      <w:r w:rsidR="004447BB">
        <w:rPr>
          <w:rFonts w:ascii="Arial" w:hAnsi="Arial" w:cs="Arial"/>
          <w:sz w:val="25"/>
          <w:szCs w:val="25"/>
        </w:rPr>
        <w:t>ë</w:t>
      </w:r>
      <w:r>
        <w:rPr>
          <w:rFonts w:ascii="Arial" w:hAnsi="Arial" w:cs="Arial"/>
          <w:sz w:val="25"/>
          <w:szCs w:val="25"/>
        </w:rPr>
        <w:t>rkomb</w:t>
      </w:r>
      <w:r w:rsidR="004447BB">
        <w:rPr>
          <w:rFonts w:ascii="Arial" w:hAnsi="Arial" w:cs="Arial"/>
          <w:sz w:val="25"/>
          <w:szCs w:val="25"/>
        </w:rPr>
        <w:t>ë</w:t>
      </w:r>
      <w:r>
        <w:rPr>
          <w:rFonts w:ascii="Arial" w:hAnsi="Arial" w:cs="Arial"/>
          <w:sz w:val="25"/>
          <w:szCs w:val="25"/>
        </w:rPr>
        <w:t>tar t</w:t>
      </w:r>
      <w:r w:rsidR="004447BB">
        <w:rPr>
          <w:rFonts w:ascii="Arial" w:hAnsi="Arial" w:cs="Arial"/>
          <w:sz w:val="25"/>
          <w:szCs w:val="25"/>
        </w:rPr>
        <w:t>ë</w:t>
      </w:r>
      <w:r>
        <w:rPr>
          <w:rFonts w:ascii="Arial" w:hAnsi="Arial" w:cs="Arial"/>
          <w:sz w:val="25"/>
          <w:szCs w:val="25"/>
        </w:rPr>
        <w:t xml:space="preserve"> Monitorimit (ONM). Neni B i Kushtetut</w:t>
      </w:r>
      <w:r w:rsidR="004447BB">
        <w:rPr>
          <w:rFonts w:ascii="Arial" w:hAnsi="Arial" w:cs="Arial"/>
          <w:sz w:val="25"/>
          <w:szCs w:val="25"/>
        </w:rPr>
        <w:t>ë</w:t>
      </w:r>
      <w:r>
        <w:rPr>
          <w:rFonts w:ascii="Arial" w:hAnsi="Arial" w:cs="Arial"/>
          <w:sz w:val="25"/>
          <w:szCs w:val="25"/>
        </w:rPr>
        <w:t>s parashikon se ONM do t</w:t>
      </w:r>
      <w:r w:rsidR="004447BB">
        <w:rPr>
          <w:rFonts w:ascii="Arial" w:hAnsi="Arial" w:cs="Arial"/>
          <w:sz w:val="25"/>
          <w:szCs w:val="25"/>
        </w:rPr>
        <w:t>ë</w:t>
      </w:r>
      <w:r>
        <w:rPr>
          <w:rFonts w:ascii="Arial" w:hAnsi="Arial" w:cs="Arial"/>
          <w:sz w:val="25"/>
          <w:szCs w:val="25"/>
        </w:rPr>
        <w:t xml:space="preserve"> mb</w:t>
      </w:r>
      <w:r w:rsidR="004447BB">
        <w:rPr>
          <w:rFonts w:ascii="Arial" w:hAnsi="Arial" w:cs="Arial"/>
          <w:sz w:val="25"/>
          <w:szCs w:val="25"/>
        </w:rPr>
        <w:t>ë</w:t>
      </w:r>
      <w:r>
        <w:rPr>
          <w:rFonts w:ascii="Arial" w:hAnsi="Arial" w:cs="Arial"/>
          <w:sz w:val="25"/>
          <w:szCs w:val="25"/>
        </w:rPr>
        <w:t>shtes</w:t>
      </w:r>
      <w:r w:rsidR="004447BB">
        <w:rPr>
          <w:rFonts w:ascii="Arial" w:hAnsi="Arial" w:cs="Arial"/>
          <w:sz w:val="25"/>
          <w:szCs w:val="25"/>
        </w:rPr>
        <w:t>ë</w:t>
      </w:r>
      <w:r>
        <w:rPr>
          <w:rFonts w:ascii="Arial" w:hAnsi="Arial" w:cs="Arial"/>
          <w:sz w:val="25"/>
          <w:szCs w:val="25"/>
        </w:rPr>
        <w:t xml:space="preserve"> procesin e rivler</w:t>
      </w:r>
      <w:r w:rsidR="004447BB">
        <w:rPr>
          <w:rFonts w:ascii="Arial" w:hAnsi="Arial" w:cs="Arial"/>
          <w:sz w:val="25"/>
          <w:szCs w:val="25"/>
        </w:rPr>
        <w:t>ë</w:t>
      </w:r>
      <w:r>
        <w:rPr>
          <w:rFonts w:ascii="Arial" w:hAnsi="Arial" w:cs="Arial"/>
          <w:sz w:val="25"/>
          <w:szCs w:val="25"/>
        </w:rPr>
        <w:t>simit n</w:t>
      </w:r>
      <w:r w:rsidR="004447BB">
        <w:rPr>
          <w:rFonts w:ascii="Arial" w:hAnsi="Arial" w:cs="Arial"/>
          <w:sz w:val="25"/>
          <w:szCs w:val="25"/>
        </w:rPr>
        <w:t>ë</w:t>
      </w:r>
      <w:r>
        <w:rPr>
          <w:rFonts w:ascii="Arial" w:hAnsi="Arial" w:cs="Arial"/>
          <w:sz w:val="25"/>
          <w:szCs w:val="25"/>
        </w:rPr>
        <w:t>p</w:t>
      </w:r>
      <w:r w:rsidR="004447BB">
        <w:rPr>
          <w:rFonts w:ascii="Arial" w:hAnsi="Arial" w:cs="Arial"/>
          <w:sz w:val="25"/>
          <w:szCs w:val="25"/>
        </w:rPr>
        <w:t>ë</w:t>
      </w:r>
      <w:r>
        <w:rPr>
          <w:rFonts w:ascii="Arial" w:hAnsi="Arial" w:cs="Arial"/>
          <w:sz w:val="25"/>
          <w:szCs w:val="25"/>
        </w:rPr>
        <w:t>rmjet monitorimit dhe mbik</w:t>
      </w:r>
      <w:r w:rsidR="004447BB">
        <w:rPr>
          <w:rFonts w:ascii="Arial" w:hAnsi="Arial" w:cs="Arial"/>
          <w:sz w:val="25"/>
          <w:szCs w:val="25"/>
        </w:rPr>
        <w:t>ë</w:t>
      </w:r>
      <w:r>
        <w:rPr>
          <w:rFonts w:ascii="Arial" w:hAnsi="Arial" w:cs="Arial"/>
          <w:sz w:val="25"/>
          <w:szCs w:val="25"/>
        </w:rPr>
        <w:t>qyrjes s</w:t>
      </w:r>
      <w:r w:rsidR="004447BB">
        <w:rPr>
          <w:rFonts w:ascii="Arial" w:hAnsi="Arial" w:cs="Arial"/>
          <w:sz w:val="25"/>
          <w:szCs w:val="25"/>
        </w:rPr>
        <w:t>ë</w:t>
      </w:r>
      <w:r w:rsidR="00AD03DF">
        <w:rPr>
          <w:rFonts w:ascii="Arial" w:hAnsi="Arial" w:cs="Arial"/>
          <w:sz w:val="25"/>
          <w:szCs w:val="25"/>
        </w:rPr>
        <w:t xml:space="preserve">të </w:t>
      </w:r>
      <w:r>
        <w:rPr>
          <w:rFonts w:ascii="Arial" w:hAnsi="Arial" w:cs="Arial"/>
          <w:sz w:val="25"/>
          <w:szCs w:val="25"/>
        </w:rPr>
        <w:t>gjith</w:t>
      </w:r>
      <w:r w:rsidR="004447BB">
        <w:rPr>
          <w:rFonts w:ascii="Arial" w:hAnsi="Arial" w:cs="Arial"/>
          <w:sz w:val="25"/>
          <w:szCs w:val="25"/>
        </w:rPr>
        <w:t>ë</w:t>
      </w:r>
      <w:r>
        <w:rPr>
          <w:rFonts w:ascii="Arial" w:hAnsi="Arial" w:cs="Arial"/>
          <w:sz w:val="25"/>
          <w:szCs w:val="25"/>
        </w:rPr>
        <w:t xml:space="preserve"> procesit. Konkretisht, pika 3 parashikon se v</w:t>
      </w:r>
      <w:r w:rsidR="004447BB">
        <w:rPr>
          <w:rFonts w:ascii="Arial" w:hAnsi="Arial" w:cs="Arial"/>
          <w:sz w:val="25"/>
          <w:szCs w:val="25"/>
        </w:rPr>
        <w:t>ë</w:t>
      </w:r>
      <w:r>
        <w:rPr>
          <w:rFonts w:ascii="Arial" w:hAnsi="Arial" w:cs="Arial"/>
          <w:sz w:val="25"/>
          <w:szCs w:val="25"/>
        </w:rPr>
        <w:t>zhguesit nd</w:t>
      </w:r>
      <w:r w:rsidR="004447BB">
        <w:rPr>
          <w:rFonts w:ascii="Arial" w:hAnsi="Arial" w:cs="Arial"/>
          <w:sz w:val="25"/>
          <w:szCs w:val="25"/>
        </w:rPr>
        <w:t>ë</w:t>
      </w:r>
      <w:r>
        <w:rPr>
          <w:rFonts w:ascii="Arial" w:hAnsi="Arial" w:cs="Arial"/>
          <w:sz w:val="25"/>
          <w:szCs w:val="25"/>
        </w:rPr>
        <w:t>rkomb</w:t>
      </w:r>
      <w:r w:rsidR="004447BB">
        <w:rPr>
          <w:rFonts w:ascii="Arial" w:hAnsi="Arial" w:cs="Arial"/>
          <w:sz w:val="25"/>
          <w:szCs w:val="25"/>
        </w:rPr>
        <w:t>ë</w:t>
      </w:r>
      <w:r>
        <w:rPr>
          <w:rFonts w:ascii="Arial" w:hAnsi="Arial" w:cs="Arial"/>
          <w:sz w:val="25"/>
          <w:szCs w:val="25"/>
        </w:rPr>
        <w:t>tar ushtrojn</w:t>
      </w:r>
      <w:r w:rsidR="004447BB">
        <w:rPr>
          <w:rFonts w:ascii="Arial" w:hAnsi="Arial" w:cs="Arial"/>
          <w:sz w:val="25"/>
          <w:szCs w:val="25"/>
        </w:rPr>
        <w:t>ë</w:t>
      </w:r>
      <w:r>
        <w:rPr>
          <w:rFonts w:ascii="Arial" w:hAnsi="Arial" w:cs="Arial"/>
          <w:sz w:val="25"/>
          <w:szCs w:val="25"/>
        </w:rPr>
        <w:t xml:space="preserve"> k</w:t>
      </w:r>
      <w:r w:rsidR="004447BB">
        <w:rPr>
          <w:rFonts w:ascii="Arial" w:hAnsi="Arial" w:cs="Arial"/>
          <w:sz w:val="25"/>
          <w:szCs w:val="25"/>
        </w:rPr>
        <w:t>ë</w:t>
      </w:r>
      <w:r>
        <w:rPr>
          <w:rFonts w:ascii="Arial" w:hAnsi="Arial" w:cs="Arial"/>
          <w:sz w:val="25"/>
          <w:szCs w:val="25"/>
        </w:rPr>
        <w:t xml:space="preserve">to detyra: </w:t>
      </w:r>
      <w:r w:rsidRPr="009877DA">
        <w:rPr>
          <w:rFonts w:ascii="Arial" w:hAnsi="Arial" w:cs="Arial"/>
          <w:sz w:val="25"/>
          <w:szCs w:val="25"/>
        </w:rPr>
        <w:t>a) i jep rekomandime Kuvendit lidhur me kualifikimin dhe përzgjedhjen e  kandidatëve  për pozicionin e anëtarit të Komisionit, gjyqtarit të Kolegjit të Apelimit  dhe Komisionerit Publik; b) paraqet gjetje dhe mendime mbi çështje që shqyrtohen nga Komisioni dhe nga Kolegji i Apelimit, si dhe kontribuon për kontrollin e figurës sipas nenit DH. Lidhur me këto gjetje, vëzhguesi ndërkombëtar mund të kërkojë që Komisioni ose Kolegji i Apelimit të marrë në shqyrtim prova ose të paraqesë prova të marra nga organet shtetërore, entitetet e huaja ose personat privatë, sipas ligjit; c) u jep Komisionerëve Publikë rekomandime me shkrim për të paraqitur ankim. Në rast se Komisioneri Publik nuk i zbaton rekomandimet, ai përgatit një raport me shkri</w:t>
      </w:r>
      <w:r>
        <w:rPr>
          <w:rFonts w:ascii="Arial" w:hAnsi="Arial" w:cs="Arial"/>
          <w:sz w:val="25"/>
          <w:szCs w:val="25"/>
        </w:rPr>
        <w:t xml:space="preserve">m duke dhënë arsyet e refuzimit; </w:t>
      </w:r>
      <w:r w:rsidRPr="009877DA">
        <w:rPr>
          <w:rFonts w:ascii="Arial" w:hAnsi="Arial" w:cs="Arial"/>
          <w:sz w:val="25"/>
          <w:szCs w:val="25"/>
        </w:rPr>
        <w:t>ç) kanë të drejtën të marrin të gjithë informacionet menjëherë, të dhënat për persona dhe dokumentet e nevojshme, me qëllim monitorimin e procesit të rivlerësimit në të gjitha nivelet dhe fazat.</w:t>
      </w:r>
    </w:p>
    <w:p w:rsidR="00387AA7" w:rsidRDefault="00387AA7" w:rsidP="009877DA">
      <w:pPr>
        <w:widowControl w:val="0"/>
        <w:overflowPunct w:val="0"/>
        <w:autoSpaceDE w:val="0"/>
        <w:autoSpaceDN w:val="0"/>
        <w:adjustRightInd w:val="0"/>
        <w:spacing w:after="0"/>
        <w:contextualSpacing/>
        <w:jc w:val="both"/>
        <w:rPr>
          <w:rFonts w:ascii="Arial" w:hAnsi="Arial" w:cs="Arial"/>
          <w:sz w:val="25"/>
          <w:szCs w:val="25"/>
        </w:rPr>
      </w:pPr>
    </w:p>
    <w:p w:rsidR="004447BB" w:rsidRDefault="00387AA7" w:rsidP="004447BB">
      <w:pPr>
        <w:spacing w:after="0"/>
        <w:jc w:val="both"/>
        <w:rPr>
          <w:rFonts w:ascii="Arial" w:hAnsi="Arial" w:cs="Arial"/>
          <w:sz w:val="25"/>
          <w:szCs w:val="25"/>
        </w:rPr>
      </w:pPr>
      <w:r>
        <w:rPr>
          <w:rFonts w:ascii="Arial" w:hAnsi="Arial" w:cs="Arial"/>
          <w:sz w:val="25"/>
          <w:szCs w:val="25"/>
        </w:rPr>
        <w:t>Pika 4 e nenit 8 t</w:t>
      </w:r>
      <w:r w:rsidR="004447BB">
        <w:rPr>
          <w:rFonts w:ascii="Arial" w:hAnsi="Arial" w:cs="Arial"/>
          <w:sz w:val="25"/>
          <w:szCs w:val="25"/>
        </w:rPr>
        <w:t>ë</w:t>
      </w:r>
      <w:r>
        <w:rPr>
          <w:rFonts w:ascii="Arial" w:hAnsi="Arial" w:cs="Arial"/>
          <w:sz w:val="25"/>
          <w:szCs w:val="25"/>
        </w:rPr>
        <w:t xml:space="preserve"> ligjit parashikon se lista p</w:t>
      </w:r>
      <w:r w:rsidR="004447BB">
        <w:rPr>
          <w:rFonts w:ascii="Arial" w:hAnsi="Arial" w:cs="Arial"/>
          <w:sz w:val="25"/>
          <w:szCs w:val="25"/>
        </w:rPr>
        <w:t>ë</w:t>
      </w:r>
      <w:r>
        <w:rPr>
          <w:rFonts w:ascii="Arial" w:hAnsi="Arial" w:cs="Arial"/>
          <w:sz w:val="25"/>
          <w:szCs w:val="25"/>
        </w:rPr>
        <w:t>r votim p</w:t>
      </w:r>
      <w:r w:rsidR="004447BB">
        <w:rPr>
          <w:rFonts w:ascii="Arial" w:hAnsi="Arial" w:cs="Arial"/>
          <w:sz w:val="25"/>
          <w:szCs w:val="25"/>
        </w:rPr>
        <w:t>ë</w:t>
      </w:r>
      <w:r>
        <w:rPr>
          <w:rFonts w:ascii="Arial" w:hAnsi="Arial" w:cs="Arial"/>
          <w:sz w:val="25"/>
          <w:szCs w:val="25"/>
        </w:rPr>
        <w:t>rmban kandidat</w:t>
      </w:r>
      <w:r w:rsidR="004447BB">
        <w:rPr>
          <w:rFonts w:ascii="Arial" w:hAnsi="Arial" w:cs="Arial"/>
          <w:sz w:val="25"/>
          <w:szCs w:val="25"/>
        </w:rPr>
        <w:t>ë</w:t>
      </w:r>
      <w:r>
        <w:rPr>
          <w:rFonts w:ascii="Arial" w:hAnsi="Arial" w:cs="Arial"/>
          <w:sz w:val="25"/>
          <w:szCs w:val="25"/>
        </w:rPr>
        <w:t>t t</w:t>
      </w:r>
      <w:r w:rsidR="004447BB">
        <w:rPr>
          <w:rFonts w:ascii="Arial" w:hAnsi="Arial" w:cs="Arial"/>
          <w:sz w:val="25"/>
          <w:szCs w:val="25"/>
        </w:rPr>
        <w:t>ë</w:t>
      </w:r>
      <w:r>
        <w:rPr>
          <w:rFonts w:ascii="Arial" w:hAnsi="Arial" w:cs="Arial"/>
          <w:sz w:val="25"/>
          <w:szCs w:val="25"/>
        </w:rPr>
        <w:t xml:space="preserve"> cil</w:t>
      </w:r>
      <w:r w:rsidR="004447BB">
        <w:rPr>
          <w:rFonts w:ascii="Arial" w:hAnsi="Arial" w:cs="Arial"/>
          <w:sz w:val="25"/>
          <w:szCs w:val="25"/>
        </w:rPr>
        <w:t>ë</w:t>
      </w:r>
      <w:r>
        <w:rPr>
          <w:rFonts w:ascii="Arial" w:hAnsi="Arial" w:cs="Arial"/>
          <w:sz w:val="25"/>
          <w:szCs w:val="25"/>
        </w:rPr>
        <w:t>t plot</w:t>
      </w:r>
      <w:r w:rsidR="004447BB">
        <w:rPr>
          <w:rFonts w:ascii="Arial" w:hAnsi="Arial" w:cs="Arial"/>
          <w:sz w:val="25"/>
          <w:szCs w:val="25"/>
        </w:rPr>
        <w:t>ë</w:t>
      </w:r>
      <w:r>
        <w:rPr>
          <w:rFonts w:ascii="Arial" w:hAnsi="Arial" w:cs="Arial"/>
          <w:sz w:val="25"/>
          <w:szCs w:val="25"/>
        </w:rPr>
        <w:t>sojn</w:t>
      </w:r>
      <w:r w:rsidR="004447BB">
        <w:rPr>
          <w:rFonts w:ascii="Arial" w:hAnsi="Arial" w:cs="Arial"/>
          <w:sz w:val="25"/>
          <w:szCs w:val="25"/>
        </w:rPr>
        <w:t>ë</w:t>
      </w:r>
      <w:r>
        <w:rPr>
          <w:rFonts w:ascii="Arial" w:hAnsi="Arial" w:cs="Arial"/>
          <w:sz w:val="25"/>
          <w:szCs w:val="25"/>
        </w:rPr>
        <w:t xml:space="preserve"> kriteret formale, p</w:t>
      </w:r>
      <w:r w:rsidR="004447BB">
        <w:rPr>
          <w:rFonts w:ascii="Arial" w:hAnsi="Arial" w:cs="Arial"/>
          <w:sz w:val="25"/>
          <w:szCs w:val="25"/>
        </w:rPr>
        <w:t>ë</w:t>
      </w:r>
      <w:r>
        <w:rPr>
          <w:rFonts w:ascii="Arial" w:hAnsi="Arial" w:cs="Arial"/>
          <w:sz w:val="25"/>
          <w:szCs w:val="25"/>
        </w:rPr>
        <w:t>rvec atyre q</w:t>
      </w:r>
      <w:r w:rsidR="004447BB">
        <w:rPr>
          <w:rFonts w:ascii="Arial" w:hAnsi="Arial" w:cs="Arial"/>
          <w:sz w:val="25"/>
          <w:szCs w:val="25"/>
        </w:rPr>
        <w:t>ë</w:t>
      </w:r>
      <w:r>
        <w:rPr>
          <w:rFonts w:ascii="Arial" w:hAnsi="Arial" w:cs="Arial"/>
          <w:sz w:val="25"/>
          <w:szCs w:val="25"/>
        </w:rPr>
        <w:t xml:space="preserve"> nuk jan</w:t>
      </w:r>
      <w:r w:rsidR="004447BB">
        <w:rPr>
          <w:rFonts w:ascii="Arial" w:hAnsi="Arial" w:cs="Arial"/>
          <w:sz w:val="25"/>
          <w:szCs w:val="25"/>
        </w:rPr>
        <w:t>ë</w:t>
      </w:r>
      <w:r>
        <w:rPr>
          <w:rFonts w:ascii="Arial" w:hAnsi="Arial" w:cs="Arial"/>
          <w:sz w:val="25"/>
          <w:szCs w:val="25"/>
        </w:rPr>
        <w:t xml:space="preserve"> rekomanduar nga ONM dhe nuk jan</w:t>
      </w:r>
      <w:r w:rsidR="004447BB">
        <w:rPr>
          <w:rFonts w:ascii="Arial" w:hAnsi="Arial" w:cs="Arial"/>
          <w:sz w:val="25"/>
          <w:szCs w:val="25"/>
        </w:rPr>
        <w:t>ë</w:t>
      </w:r>
      <w:r>
        <w:rPr>
          <w:rFonts w:ascii="Arial" w:hAnsi="Arial" w:cs="Arial"/>
          <w:sz w:val="25"/>
          <w:szCs w:val="25"/>
        </w:rPr>
        <w:t xml:space="preserve"> miratuar (shtua</w:t>
      </w:r>
      <w:r w:rsidR="00A40C4E">
        <w:rPr>
          <w:rFonts w:ascii="Arial" w:hAnsi="Arial" w:cs="Arial"/>
          <w:sz w:val="25"/>
          <w:szCs w:val="25"/>
        </w:rPr>
        <w:t>r) me vendim t</w:t>
      </w:r>
      <w:r w:rsidR="004447BB">
        <w:rPr>
          <w:rFonts w:ascii="Arial" w:hAnsi="Arial" w:cs="Arial"/>
          <w:sz w:val="25"/>
          <w:szCs w:val="25"/>
        </w:rPr>
        <w:t>ë</w:t>
      </w:r>
      <w:r w:rsidR="00A40C4E">
        <w:rPr>
          <w:rFonts w:ascii="Arial" w:hAnsi="Arial" w:cs="Arial"/>
          <w:sz w:val="25"/>
          <w:szCs w:val="25"/>
        </w:rPr>
        <w:t xml:space="preserve"> komi</w:t>
      </w:r>
      <w:r>
        <w:rPr>
          <w:rFonts w:ascii="Arial" w:hAnsi="Arial" w:cs="Arial"/>
          <w:sz w:val="25"/>
          <w:szCs w:val="25"/>
        </w:rPr>
        <w:t>s</w:t>
      </w:r>
      <w:r w:rsidR="00A40C4E">
        <w:rPr>
          <w:rFonts w:ascii="Arial" w:hAnsi="Arial" w:cs="Arial"/>
          <w:sz w:val="25"/>
          <w:szCs w:val="25"/>
        </w:rPr>
        <w:t>i</w:t>
      </w:r>
      <w:r>
        <w:rPr>
          <w:rFonts w:ascii="Arial" w:hAnsi="Arial" w:cs="Arial"/>
          <w:sz w:val="25"/>
          <w:szCs w:val="25"/>
        </w:rPr>
        <w:t>onit ad hoc. Nga ky parashikim kuptohet q</w:t>
      </w:r>
      <w:r w:rsidR="004447BB">
        <w:rPr>
          <w:rFonts w:ascii="Arial" w:hAnsi="Arial" w:cs="Arial"/>
          <w:sz w:val="25"/>
          <w:szCs w:val="25"/>
        </w:rPr>
        <w:t>ë</w:t>
      </w:r>
      <w:r>
        <w:rPr>
          <w:rFonts w:ascii="Arial" w:hAnsi="Arial" w:cs="Arial"/>
          <w:sz w:val="25"/>
          <w:szCs w:val="25"/>
        </w:rPr>
        <w:t xml:space="preserve"> re</w:t>
      </w:r>
      <w:r w:rsidR="00A40C4E">
        <w:rPr>
          <w:rFonts w:ascii="Arial" w:hAnsi="Arial" w:cs="Arial"/>
          <w:sz w:val="25"/>
          <w:szCs w:val="25"/>
        </w:rPr>
        <w:t>ko</w:t>
      </w:r>
      <w:r>
        <w:rPr>
          <w:rFonts w:ascii="Arial" w:hAnsi="Arial" w:cs="Arial"/>
          <w:sz w:val="25"/>
          <w:szCs w:val="25"/>
        </w:rPr>
        <w:t>mandimi i ONM ka natyr</w:t>
      </w:r>
      <w:r w:rsidR="004447BB">
        <w:rPr>
          <w:rFonts w:ascii="Arial" w:hAnsi="Arial" w:cs="Arial"/>
          <w:sz w:val="25"/>
          <w:szCs w:val="25"/>
        </w:rPr>
        <w:t>ë</w:t>
      </w:r>
      <w:r>
        <w:rPr>
          <w:rFonts w:ascii="Arial" w:hAnsi="Arial" w:cs="Arial"/>
          <w:sz w:val="25"/>
          <w:szCs w:val="25"/>
        </w:rPr>
        <w:t xml:space="preserve"> detyruese, p</w:t>
      </w:r>
      <w:r w:rsidR="004447BB">
        <w:rPr>
          <w:rFonts w:ascii="Arial" w:hAnsi="Arial" w:cs="Arial"/>
          <w:sz w:val="25"/>
          <w:szCs w:val="25"/>
        </w:rPr>
        <w:t>ë</w:t>
      </w:r>
      <w:r>
        <w:rPr>
          <w:rFonts w:ascii="Arial" w:hAnsi="Arial" w:cs="Arial"/>
          <w:sz w:val="25"/>
          <w:szCs w:val="25"/>
        </w:rPr>
        <w:t>rsa koh</w:t>
      </w:r>
      <w:r w:rsidR="004447BB">
        <w:rPr>
          <w:rFonts w:ascii="Arial" w:hAnsi="Arial" w:cs="Arial"/>
          <w:sz w:val="25"/>
          <w:szCs w:val="25"/>
        </w:rPr>
        <w:t>ë</w:t>
      </w:r>
      <w:r>
        <w:rPr>
          <w:rFonts w:ascii="Arial" w:hAnsi="Arial" w:cs="Arial"/>
          <w:sz w:val="25"/>
          <w:szCs w:val="25"/>
        </w:rPr>
        <w:t xml:space="preserve"> prek list</w:t>
      </w:r>
      <w:r w:rsidR="004447BB">
        <w:rPr>
          <w:rFonts w:ascii="Arial" w:hAnsi="Arial" w:cs="Arial"/>
          <w:sz w:val="25"/>
          <w:szCs w:val="25"/>
        </w:rPr>
        <w:t>ë</w:t>
      </w:r>
      <w:r>
        <w:rPr>
          <w:rFonts w:ascii="Arial" w:hAnsi="Arial" w:cs="Arial"/>
          <w:sz w:val="25"/>
          <w:szCs w:val="25"/>
        </w:rPr>
        <w:t>n e dekretuar nga Presidenti i Republik</w:t>
      </w:r>
      <w:r w:rsidR="004447BB">
        <w:rPr>
          <w:rFonts w:ascii="Arial" w:hAnsi="Arial" w:cs="Arial"/>
          <w:sz w:val="25"/>
          <w:szCs w:val="25"/>
        </w:rPr>
        <w:t>ë</w:t>
      </w:r>
      <w:r>
        <w:rPr>
          <w:rFonts w:ascii="Arial" w:hAnsi="Arial" w:cs="Arial"/>
          <w:sz w:val="25"/>
          <w:szCs w:val="25"/>
        </w:rPr>
        <w:t>s (list</w:t>
      </w:r>
      <w:r w:rsidR="004447BB">
        <w:rPr>
          <w:rFonts w:ascii="Arial" w:hAnsi="Arial" w:cs="Arial"/>
          <w:sz w:val="25"/>
          <w:szCs w:val="25"/>
        </w:rPr>
        <w:t>ë</w:t>
      </w:r>
      <w:r>
        <w:rPr>
          <w:rFonts w:ascii="Arial" w:hAnsi="Arial" w:cs="Arial"/>
          <w:sz w:val="25"/>
          <w:szCs w:val="25"/>
        </w:rPr>
        <w:t>n e personave q</w:t>
      </w:r>
      <w:r w:rsidR="004447BB">
        <w:rPr>
          <w:rFonts w:ascii="Arial" w:hAnsi="Arial" w:cs="Arial"/>
          <w:sz w:val="25"/>
          <w:szCs w:val="25"/>
        </w:rPr>
        <w:t>ë</w:t>
      </w:r>
      <w:r>
        <w:rPr>
          <w:rFonts w:ascii="Arial" w:hAnsi="Arial" w:cs="Arial"/>
          <w:sz w:val="25"/>
          <w:szCs w:val="25"/>
        </w:rPr>
        <w:t xml:space="preserve"> plot</w:t>
      </w:r>
      <w:r w:rsidR="004447BB">
        <w:rPr>
          <w:rFonts w:ascii="Arial" w:hAnsi="Arial" w:cs="Arial"/>
          <w:sz w:val="25"/>
          <w:szCs w:val="25"/>
        </w:rPr>
        <w:t>ë</w:t>
      </w:r>
      <w:r>
        <w:rPr>
          <w:rFonts w:ascii="Arial" w:hAnsi="Arial" w:cs="Arial"/>
          <w:sz w:val="25"/>
          <w:szCs w:val="25"/>
        </w:rPr>
        <w:t>sojn</w:t>
      </w:r>
      <w:r w:rsidR="004447BB">
        <w:rPr>
          <w:rFonts w:ascii="Arial" w:hAnsi="Arial" w:cs="Arial"/>
          <w:sz w:val="25"/>
          <w:szCs w:val="25"/>
        </w:rPr>
        <w:t>ë</w:t>
      </w:r>
      <w:r>
        <w:rPr>
          <w:rFonts w:ascii="Arial" w:hAnsi="Arial" w:cs="Arial"/>
          <w:sz w:val="25"/>
          <w:szCs w:val="25"/>
        </w:rPr>
        <w:t xml:space="preserve"> kriteret formale), edhe pa vendim t</w:t>
      </w:r>
      <w:r w:rsidR="004447BB">
        <w:rPr>
          <w:rFonts w:ascii="Arial" w:hAnsi="Arial" w:cs="Arial"/>
          <w:sz w:val="25"/>
          <w:szCs w:val="25"/>
        </w:rPr>
        <w:t>ë</w:t>
      </w:r>
      <w:r>
        <w:rPr>
          <w:rFonts w:ascii="Arial" w:hAnsi="Arial" w:cs="Arial"/>
          <w:sz w:val="25"/>
          <w:szCs w:val="25"/>
        </w:rPr>
        <w:t xml:space="preserve"> komisionit ad hoc. Nj</w:t>
      </w:r>
      <w:r w:rsidR="004447BB">
        <w:rPr>
          <w:rFonts w:ascii="Arial" w:hAnsi="Arial" w:cs="Arial"/>
          <w:sz w:val="25"/>
          <w:szCs w:val="25"/>
        </w:rPr>
        <w:t>ë</w:t>
      </w:r>
      <w:r>
        <w:rPr>
          <w:rFonts w:ascii="Arial" w:hAnsi="Arial" w:cs="Arial"/>
          <w:sz w:val="25"/>
          <w:szCs w:val="25"/>
        </w:rPr>
        <w:t xml:space="preserve"> parashikim i till</w:t>
      </w:r>
      <w:r w:rsidR="004447BB">
        <w:rPr>
          <w:rFonts w:ascii="Arial" w:hAnsi="Arial" w:cs="Arial"/>
          <w:sz w:val="25"/>
          <w:szCs w:val="25"/>
        </w:rPr>
        <w:t>ë</w:t>
      </w:r>
      <w:r>
        <w:rPr>
          <w:rFonts w:ascii="Arial" w:hAnsi="Arial" w:cs="Arial"/>
          <w:sz w:val="25"/>
          <w:szCs w:val="25"/>
        </w:rPr>
        <w:t xml:space="preserve"> nuk </w:t>
      </w:r>
      <w:r w:rsidR="004447BB">
        <w:rPr>
          <w:rFonts w:ascii="Arial" w:hAnsi="Arial" w:cs="Arial"/>
          <w:sz w:val="25"/>
          <w:szCs w:val="25"/>
        </w:rPr>
        <w:t>ë</w:t>
      </w:r>
      <w:r>
        <w:rPr>
          <w:rFonts w:ascii="Arial" w:hAnsi="Arial" w:cs="Arial"/>
          <w:sz w:val="25"/>
          <w:szCs w:val="25"/>
        </w:rPr>
        <w:t>sht</w:t>
      </w:r>
      <w:r w:rsidR="004447BB">
        <w:rPr>
          <w:rFonts w:ascii="Arial" w:hAnsi="Arial" w:cs="Arial"/>
          <w:sz w:val="25"/>
          <w:szCs w:val="25"/>
        </w:rPr>
        <w:t>ë</w:t>
      </w:r>
      <w:r>
        <w:rPr>
          <w:rFonts w:ascii="Arial" w:hAnsi="Arial" w:cs="Arial"/>
          <w:sz w:val="25"/>
          <w:szCs w:val="25"/>
        </w:rPr>
        <w:t xml:space="preserve"> n</w:t>
      </w:r>
      <w:r w:rsidR="004447BB">
        <w:rPr>
          <w:rFonts w:ascii="Arial" w:hAnsi="Arial" w:cs="Arial"/>
          <w:sz w:val="25"/>
          <w:szCs w:val="25"/>
        </w:rPr>
        <w:t>ë</w:t>
      </w:r>
      <w:r>
        <w:rPr>
          <w:rFonts w:ascii="Arial" w:hAnsi="Arial" w:cs="Arial"/>
          <w:sz w:val="25"/>
          <w:szCs w:val="25"/>
        </w:rPr>
        <w:t xml:space="preserve"> p</w:t>
      </w:r>
      <w:r w:rsidR="004447BB">
        <w:rPr>
          <w:rFonts w:ascii="Arial" w:hAnsi="Arial" w:cs="Arial"/>
          <w:sz w:val="25"/>
          <w:szCs w:val="25"/>
        </w:rPr>
        <w:t>ë</w:t>
      </w:r>
      <w:r>
        <w:rPr>
          <w:rFonts w:ascii="Arial" w:hAnsi="Arial" w:cs="Arial"/>
          <w:sz w:val="25"/>
          <w:szCs w:val="25"/>
        </w:rPr>
        <w:t xml:space="preserve">rputhje me pikat </w:t>
      </w:r>
      <w:r w:rsidR="00A40C4E">
        <w:rPr>
          <w:rFonts w:ascii="Arial" w:hAnsi="Arial" w:cs="Arial"/>
          <w:sz w:val="25"/>
          <w:szCs w:val="25"/>
        </w:rPr>
        <w:t>1 dhe 3/a t</w:t>
      </w:r>
      <w:r w:rsidR="004447BB">
        <w:rPr>
          <w:rFonts w:ascii="Arial" w:hAnsi="Arial" w:cs="Arial"/>
          <w:sz w:val="25"/>
          <w:szCs w:val="25"/>
        </w:rPr>
        <w:t>ë</w:t>
      </w:r>
      <w:r w:rsidR="00A40C4E">
        <w:rPr>
          <w:rFonts w:ascii="Arial" w:hAnsi="Arial" w:cs="Arial"/>
          <w:sz w:val="25"/>
          <w:szCs w:val="25"/>
        </w:rPr>
        <w:t xml:space="preserve"> nenit B dhe pikat </w:t>
      </w:r>
      <w:r>
        <w:rPr>
          <w:rFonts w:ascii="Arial" w:hAnsi="Arial" w:cs="Arial"/>
          <w:sz w:val="25"/>
          <w:szCs w:val="25"/>
        </w:rPr>
        <w:t>6, 7, dhe 8 t</w:t>
      </w:r>
      <w:r w:rsidR="004447BB">
        <w:rPr>
          <w:rFonts w:ascii="Arial" w:hAnsi="Arial" w:cs="Arial"/>
          <w:sz w:val="25"/>
          <w:szCs w:val="25"/>
        </w:rPr>
        <w:t>ë</w:t>
      </w:r>
      <w:r>
        <w:rPr>
          <w:rFonts w:ascii="Arial" w:hAnsi="Arial" w:cs="Arial"/>
          <w:sz w:val="25"/>
          <w:szCs w:val="25"/>
        </w:rPr>
        <w:t xml:space="preserve"> nenit C t</w:t>
      </w:r>
      <w:r w:rsidR="004447BB">
        <w:rPr>
          <w:rFonts w:ascii="Arial" w:hAnsi="Arial" w:cs="Arial"/>
          <w:sz w:val="25"/>
          <w:szCs w:val="25"/>
        </w:rPr>
        <w:t>ë</w:t>
      </w:r>
      <w:r>
        <w:rPr>
          <w:rFonts w:ascii="Arial" w:hAnsi="Arial" w:cs="Arial"/>
          <w:sz w:val="25"/>
          <w:szCs w:val="25"/>
        </w:rPr>
        <w:t xml:space="preserve"> Aneksit </w:t>
      </w:r>
      <w:r w:rsidR="00A40C4E">
        <w:rPr>
          <w:rFonts w:ascii="Arial" w:hAnsi="Arial" w:cs="Arial"/>
          <w:sz w:val="25"/>
          <w:szCs w:val="25"/>
        </w:rPr>
        <w:t>t</w:t>
      </w:r>
      <w:r w:rsidR="004447BB">
        <w:rPr>
          <w:rFonts w:ascii="Arial" w:hAnsi="Arial" w:cs="Arial"/>
          <w:sz w:val="25"/>
          <w:szCs w:val="25"/>
        </w:rPr>
        <w:t>ë</w:t>
      </w:r>
      <w:r w:rsidR="00A40C4E">
        <w:rPr>
          <w:rFonts w:ascii="Arial" w:hAnsi="Arial" w:cs="Arial"/>
          <w:sz w:val="25"/>
          <w:szCs w:val="25"/>
        </w:rPr>
        <w:t xml:space="preserve"> Kushtetut</w:t>
      </w:r>
      <w:r w:rsidR="004447BB">
        <w:rPr>
          <w:rFonts w:ascii="Arial" w:hAnsi="Arial" w:cs="Arial"/>
          <w:sz w:val="25"/>
          <w:szCs w:val="25"/>
        </w:rPr>
        <w:t>ë</w:t>
      </w:r>
      <w:r w:rsidR="00A40C4E">
        <w:rPr>
          <w:rFonts w:ascii="Arial" w:hAnsi="Arial" w:cs="Arial"/>
          <w:sz w:val="25"/>
          <w:szCs w:val="25"/>
        </w:rPr>
        <w:t>s</w:t>
      </w:r>
      <w:r>
        <w:rPr>
          <w:rFonts w:ascii="Arial" w:hAnsi="Arial" w:cs="Arial"/>
          <w:sz w:val="25"/>
          <w:szCs w:val="25"/>
        </w:rPr>
        <w:t>, t</w:t>
      </w:r>
      <w:r w:rsidR="004447BB">
        <w:rPr>
          <w:rFonts w:ascii="Arial" w:hAnsi="Arial" w:cs="Arial"/>
          <w:sz w:val="25"/>
          <w:szCs w:val="25"/>
        </w:rPr>
        <w:t>ë</w:t>
      </w:r>
      <w:r>
        <w:rPr>
          <w:rFonts w:ascii="Arial" w:hAnsi="Arial" w:cs="Arial"/>
          <w:sz w:val="25"/>
          <w:szCs w:val="25"/>
        </w:rPr>
        <w:t xml:space="preserve"> cilat kan</w:t>
      </w:r>
      <w:r w:rsidR="004447BB">
        <w:rPr>
          <w:rFonts w:ascii="Arial" w:hAnsi="Arial" w:cs="Arial"/>
          <w:sz w:val="25"/>
          <w:szCs w:val="25"/>
        </w:rPr>
        <w:t>ë</w:t>
      </w:r>
      <w:r>
        <w:rPr>
          <w:rFonts w:ascii="Arial" w:hAnsi="Arial" w:cs="Arial"/>
          <w:sz w:val="25"/>
          <w:szCs w:val="25"/>
        </w:rPr>
        <w:t xml:space="preserve"> p</w:t>
      </w:r>
      <w:r w:rsidR="004447BB">
        <w:rPr>
          <w:rFonts w:ascii="Arial" w:hAnsi="Arial" w:cs="Arial"/>
          <w:sz w:val="25"/>
          <w:szCs w:val="25"/>
        </w:rPr>
        <w:t>ë</w:t>
      </w:r>
      <w:r>
        <w:rPr>
          <w:rFonts w:ascii="Arial" w:hAnsi="Arial" w:cs="Arial"/>
          <w:sz w:val="25"/>
          <w:szCs w:val="25"/>
        </w:rPr>
        <w:t>rcaktuar Presidentin e Republik</w:t>
      </w:r>
      <w:r w:rsidR="004447BB">
        <w:rPr>
          <w:rFonts w:ascii="Arial" w:hAnsi="Arial" w:cs="Arial"/>
          <w:sz w:val="25"/>
          <w:szCs w:val="25"/>
        </w:rPr>
        <w:t>ë</w:t>
      </w:r>
      <w:r>
        <w:rPr>
          <w:rFonts w:ascii="Arial" w:hAnsi="Arial" w:cs="Arial"/>
          <w:sz w:val="25"/>
          <w:szCs w:val="25"/>
        </w:rPr>
        <w:t>s si organin kompetent p</w:t>
      </w:r>
      <w:r w:rsidR="004447BB">
        <w:rPr>
          <w:rFonts w:ascii="Arial" w:hAnsi="Arial" w:cs="Arial"/>
          <w:sz w:val="25"/>
          <w:szCs w:val="25"/>
        </w:rPr>
        <w:t>ë</w:t>
      </w:r>
      <w:r>
        <w:rPr>
          <w:rFonts w:ascii="Arial" w:hAnsi="Arial" w:cs="Arial"/>
          <w:sz w:val="25"/>
          <w:szCs w:val="25"/>
        </w:rPr>
        <w:t>r t</w:t>
      </w:r>
      <w:r w:rsidR="004447BB">
        <w:rPr>
          <w:rFonts w:ascii="Arial" w:hAnsi="Arial" w:cs="Arial"/>
          <w:sz w:val="25"/>
          <w:szCs w:val="25"/>
        </w:rPr>
        <w:t>ë</w:t>
      </w:r>
      <w:r w:rsidR="00A40C4E">
        <w:rPr>
          <w:rFonts w:ascii="Arial" w:hAnsi="Arial" w:cs="Arial"/>
          <w:sz w:val="25"/>
          <w:szCs w:val="25"/>
        </w:rPr>
        <w:t>miratuar</w:t>
      </w:r>
      <w:r>
        <w:rPr>
          <w:rFonts w:ascii="Arial" w:hAnsi="Arial" w:cs="Arial"/>
          <w:sz w:val="25"/>
          <w:szCs w:val="25"/>
        </w:rPr>
        <w:t xml:space="preserve"> list</w:t>
      </w:r>
      <w:r w:rsidR="004447BB">
        <w:rPr>
          <w:rFonts w:ascii="Arial" w:hAnsi="Arial" w:cs="Arial"/>
          <w:sz w:val="25"/>
          <w:szCs w:val="25"/>
        </w:rPr>
        <w:t>ë</w:t>
      </w:r>
      <w:r>
        <w:rPr>
          <w:rFonts w:ascii="Arial" w:hAnsi="Arial" w:cs="Arial"/>
          <w:sz w:val="25"/>
          <w:szCs w:val="25"/>
        </w:rPr>
        <w:t>n e kandidat</w:t>
      </w:r>
      <w:r w:rsidR="004447BB">
        <w:rPr>
          <w:rFonts w:ascii="Arial" w:hAnsi="Arial" w:cs="Arial"/>
          <w:sz w:val="25"/>
          <w:szCs w:val="25"/>
        </w:rPr>
        <w:t>ë</w:t>
      </w:r>
      <w:r>
        <w:rPr>
          <w:rFonts w:ascii="Arial" w:hAnsi="Arial" w:cs="Arial"/>
          <w:sz w:val="25"/>
          <w:szCs w:val="25"/>
        </w:rPr>
        <w:t>ve q</w:t>
      </w:r>
      <w:r w:rsidR="004447BB">
        <w:rPr>
          <w:rFonts w:ascii="Arial" w:hAnsi="Arial" w:cs="Arial"/>
          <w:sz w:val="25"/>
          <w:szCs w:val="25"/>
        </w:rPr>
        <w:t>ë</w:t>
      </w:r>
      <w:r>
        <w:rPr>
          <w:rFonts w:ascii="Arial" w:hAnsi="Arial" w:cs="Arial"/>
          <w:sz w:val="25"/>
          <w:szCs w:val="25"/>
        </w:rPr>
        <w:t xml:space="preserve"> plot</w:t>
      </w:r>
      <w:r w:rsidR="004447BB">
        <w:rPr>
          <w:rFonts w:ascii="Arial" w:hAnsi="Arial" w:cs="Arial"/>
          <w:sz w:val="25"/>
          <w:szCs w:val="25"/>
        </w:rPr>
        <w:t>ë</w:t>
      </w:r>
      <w:r>
        <w:rPr>
          <w:rFonts w:ascii="Arial" w:hAnsi="Arial" w:cs="Arial"/>
          <w:sz w:val="25"/>
          <w:szCs w:val="25"/>
        </w:rPr>
        <w:t>sojn</w:t>
      </w:r>
      <w:r w:rsidR="004447BB">
        <w:rPr>
          <w:rFonts w:ascii="Arial" w:hAnsi="Arial" w:cs="Arial"/>
          <w:sz w:val="25"/>
          <w:szCs w:val="25"/>
        </w:rPr>
        <w:t>ë</w:t>
      </w:r>
      <w:r>
        <w:rPr>
          <w:rFonts w:ascii="Arial" w:hAnsi="Arial" w:cs="Arial"/>
          <w:sz w:val="25"/>
          <w:szCs w:val="25"/>
        </w:rPr>
        <w:t xml:space="preserve"> kriteret formale, nd</w:t>
      </w:r>
      <w:r w:rsidR="004447BB">
        <w:rPr>
          <w:rFonts w:ascii="Arial" w:hAnsi="Arial" w:cs="Arial"/>
          <w:sz w:val="25"/>
          <w:szCs w:val="25"/>
        </w:rPr>
        <w:t>ë</w:t>
      </w:r>
      <w:r>
        <w:rPr>
          <w:rFonts w:ascii="Arial" w:hAnsi="Arial" w:cs="Arial"/>
          <w:sz w:val="25"/>
          <w:szCs w:val="25"/>
        </w:rPr>
        <w:t>rkoh</w:t>
      </w:r>
      <w:r w:rsidR="004447BB">
        <w:rPr>
          <w:rFonts w:ascii="Arial" w:hAnsi="Arial" w:cs="Arial"/>
          <w:sz w:val="25"/>
          <w:szCs w:val="25"/>
        </w:rPr>
        <w:t>ë</w:t>
      </w:r>
      <w:r>
        <w:rPr>
          <w:rFonts w:ascii="Arial" w:hAnsi="Arial" w:cs="Arial"/>
          <w:sz w:val="25"/>
          <w:szCs w:val="25"/>
        </w:rPr>
        <w:t xml:space="preserve"> q</w:t>
      </w:r>
      <w:r w:rsidR="004447BB">
        <w:rPr>
          <w:rFonts w:ascii="Arial" w:hAnsi="Arial" w:cs="Arial"/>
          <w:sz w:val="25"/>
          <w:szCs w:val="25"/>
        </w:rPr>
        <w:t>ë</w:t>
      </w:r>
      <w:r>
        <w:rPr>
          <w:rFonts w:ascii="Arial" w:hAnsi="Arial" w:cs="Arial"/>
          <w:sz w:val="25"/>
          <w:szCs w:val="25"/>
        </w:rPr>
        <w:t xml:space="preserve"> ONM i njohin vet</w:t>
      </w:r>
      <w:r w:rsidR="004447BB">
        <w:rPr>
          <w:rFonts w:ascii="Arial" w:hAnsi="Arial" w:cs="Arial"/>
          <w:sz w:val="25"/>
          <w:szCs w:val="25"/>
        </w:rPr>
        <w:t>ë</w:t>
      </w:r>
      <w:r>
        <w:rPr>
          <w:rFonts w:ascii="Arial" w:hAnsi="Arial" w:cs="Arial"/>
          <w:sz w:val="25"/>
          <w:szCs w:val="25"/>
        </w:rPr>
        <w:t xml:space="preserve">m rol rekomandues </w:t>
      </w:r>
      <w:r w:rsidR="00A40C4E">
        <w:rPr>
          <w:rFonts w:ascii="Arial" w:hAnsi="Arial" w:cs="Arial"/>
          <w:sz w:val="25"/>
          <w:szCs w:val="25"/>
        </w:rPr>
        <w:t xml:space="preserve">ndaj Kuvendit </w:t>
      </w:r>
      <w:r>
        <w:rPr>
          <w:rFonts w:ascii="Arial" w:hAnsi="Arial" w:cs="Arial"/>
          <w:sz w:val="25"/>
          <w:szCs w:val="25"/>
        </w:rPr>
        <w:t>n</w:t>
      </w:r>
      <w:r w:rsidR="004447BB">
        <w:rPr>
          <w:rFonts w:ascii="Arial" w:hAnsi="Arial" w:cs="Arial"/>
          <w:sz w:val="25"/>
          <w:szCs w:val="25"/>
        </w:rPr>
        <w:t>ë</w:t>
      </w:r>
      <w:r>
        <w:rPr>
          <w:rFonts w:ascii="Arial" w:hAnsi="Arial" w:cs="Arial"/>
          <w:sz w:val="25"/>
          <w:szCs w:val="25"/>
        </w:rPr>
        <w:t xml:space="preserve"> k</w:t>
      </w:r>
      <w:r w:rsidR="004447BB">
        <w:rPr>
          <w:rFonts w:ascii="Arial" w:hAnsi="Arial" w:cs="Arial"/>
          <w:sz w:val="25"/>
          <w:szCs w:val="25"/>
        </w:rPr>
        <w:t>ë</w:t>
      </w:r>
      <w:r>
        <w:rPr>
          <w:rFonts w:ascii="Arial" w:hAnsi="Arial" w:cs="Arial"/>
          <w:sz w:val="25"/>
          <w:szCs w:val="25"/>
        </w:rPr>
        <w:t>t</w:t>
      </w:r>
      <w:r w:rsidR="004447BB">
        <w:rPr>
          <w:rFonts w:ascii="Arial" w:hAnsi="Arial" w:cs="Arial"/>
          <w:sz w:val="25"/>
          <w:szCs w:val="25"/>
        </w:rPr>
        <w:t>ë</w:t>
      </w:r>
      <w:r>
        <w:rPr>
          <w:rFonts w:ascii="Arial" w:hAnsi="Arial" w:cs="Arial"/>
          <w:sz w:val="25"/>
          <w:szCs w:val="25"/>
        </w:rPr>
        <w:t xml:space="preserve"> proces. </w:t>
      </w:r>
    </w:p>
    <w:p w:rsidR="000D4369" w:rsidRDefault="000D4369" w:rsidP="004447BB">
      <w:pPr>
        <w:spacing w:after="0"/>
        <w:jc w:val="both"/>
        <w:rPr>
          <w:rFonts w:ascii="Arial" w:hAnsi="Arial" w:cs="Arial"/>
          <w:sz w:val="25"/>
          <w:szCs w:val="25"/>
        </w:rPr>
      </w:pPr>
    </w:p>
    <w:p w:rsidR="004447BB" w:rsidRDefault="00387AA7" w:rsidP="004447BB">
      <w:pPr>
        <w:spacing w:after="0"/>
        <w:jc w:val="both"/>
        <w:rPr>
          <w:rFonts w:ascii="Arial" w:hAnsi="Arial" w:cs="Arial"/>
          <w:sz w:val="25"/>
          <w:szCs w:val="25"/>
        </w:rPr>
      </w:pPr>
      <w:r>
        <w:rPr>
          <w:rFonts w:ascii="Arial" w:hAnsi="Arial" w:cs="Arial"/>
          <w:sz w:val="25"/>
          <w:szCs w:val="25"/>
        </w:rPr>
        <w:t>Pika 8 e nenit C flet p</w:t>
      </w:r>
      <w:r w:rsidR="004447BB">
        <w:rPr>
          <w:rFonts w:ascii="Arial" w:hAnsi="Arial" w:cs="Arial"/>
          <w:sz w:val="25"/>
          <w:szCs w:val="25"/>
        </w:rPr>
        <w:t>ë</w:t>
      </w:r>
      <w:r>
        <w:rPr>
          <w:rFonts w:ascii="Arial" w:hAnsi="Arial" w:cs="Arial"/>
          <w:sz w:val="25"/>
          <w:szCs w:val="25"/>
        </w:rPr>
        <w:t>r shtim t</w:t>
      </w:r>
      <w:r w:rsidR="004447BB">
        <w:rPr>
          <w:rFonts w:ascii="Arial" w:hAnsi="Arial" w:cs="Arial"/>
          <w:sz w:val="25"/>
          <w:szCs w:val="25"/>
        </w:rPr>
        <w:t>ë</w:t>
      </w:r>
      <w:r>
        <w:rPr>
          <w:rFonts w:ascii="Arial" w:hAnsi="Arial" w:cs="Arial"/>
          <w:sz w:val="25"/>
          <w:szCs w:val="25"/>
        </w:rPr>
        <w:t xml:space="preserve"> list</w:t>
      </w:r>
      <w:r w:rsidR="004447BB">
        <w:rPr>
          <w:rFonts w:ascii="Arial" w:hAnsi="Arial" w:cs="Arial"/>
          <w:sz w:val="25"/>
          <w:szCs w:val="25"/>
        </w:rPr>
        <w:t>ë</w:t>
      </w:r>
      <w:r>
        <w:rPr>
          <w:rFonts w:ascii="Arial" w:hAnsi="Arial" w:cs="Arial"/>
          <w:sz w:val="25"/>
          <w:szCs w:val="25"/>
        </w:rPr>
        <w:t>s s</w:t>
      </w:r>
      <w:r w:rsidR="004447BB">
        <w:rPr>
          <w:rFonts w:ascii="Arial" w:hAnsi="Arial" w:cs="Arial"/>
          <w:sz w:val="25"/>
          <w:szCs w:val="25"/>
        </w:rPr>
        <w:t>ë</w:t>
      </w:r>
      <w:r>
        <w:rPr>
          <w:rFonts w:ascii="Arial" w:hAnsi="Arial" w:cs="Arial"/>
          <w:sz w:val="25"/>
          <w:szCs w:val="25"/>
        </w:rPr>
        <w:t xml:space="preserve"> kandidat</w:t>
      </w:r>
      <w:r w:rsidR="004447BB">
        <w:rPr>
          <w:rFonts w:ascii="Arial" w:hAnsi="Arial" w:cs="Arial"/>
          <w:sz w:val="25"/>
          <w:szCs w:val="25"/>
        </w:rPr>
        <w:t>ë</w:t>
      </w:r>
      <w:r>
        <w:rPr>
          <w:rFonts w:ascii="Arial" w:hAnsi="Arial" w:cs="Arial"/>
          <w:sz w:val="25"/>
          <w:szCs w:val="25"/>
        </w:rPr>
        <w:t>ve q</w:t>
      </w:r>
      <w:r w:rsidR="004447BB">
        <w:rPr>
          <w:rFonts w:ascii="Arial" w:hAnsi="Arial" w:cs="Arial"/>
          <w:sz w:val="25"/>
          <w:szCs w:val="25"/>
        </w:rPr>
        <w:t>ë</w:t>
      </w:r>
      <w:r>
        <w:rPr>
          <w:rFonts w:ascii="Arial" w:hAnsi="Arial" w:cs="Arial"/>
          <w:sz w:val="25"/>
          <w:szCs w:val="25"/>
        </w:rPr>
        <w:t xml:space="preserve"> plot</w:t>
      </w:r>
      <w:r w:rsidR="004447BB">
        <w:rPr>
          <w:rFonts w:ascii="Arial" w:hAnsi="Arial" w:cs="Arial"/>
          <w:sz w:val="25"/>
          <w:szCs w:val="25"/>
        </w:rPr>
        <w:t>ë</w:t>
      </w:r>
      <w:r>
        <w:rPr>
          <w:rFonts w:ascii="Arial" w:hAnsi="Arial" w:cs="Arial"/>
          <w:sz w:val="25"/>
          <w:szCs w:val="25"/>
        </w:rPr>
        <w:t>sojn</w:t>
      </w:r>
      <w:r w:rsidR="004447BB">
        <w:rPr>
          <w:rFonts w:ascii="Arial" w:hAnsi="Arial" w:cs="Arial"/>
          <w:sz w:val="25"/>
          <w:szCs w:val="25"/>
        </w:rPr>
        <w:t>ë</w:t>
      </w:r>
      <w:r>
        <w:rPr>
          <w:rFonts w:ascii="Arial" w:hAnsi="Arial" w:cs="Arial"/>
          <w:sz w:val="25"/>
          <w:szCs w:val="25"/>
        </w:rPr>
        <w:t xml:space="preserve"> kriteret formale t</w:t>
      </w:r>
      <w:r w:rsidR="004447BB">
        <w:rPr>
          <w:rFonts w:ascii="Arial" w:hAnsi="Arial" w:cs="Arial"/>
          <w:sz w:val="25"/>
          <w:szCs w:val="25"/>
        </w:rPr>
        <w:t>ë</w:t>
      </w:r>
      <w:r>
        <w:rPr>
          <w:rFonts w:ascii="Arial" w:hAnsi="Arial" w:cs="Arial"/>
          <w:sz w:val="25"/>
          <w:szCs w:val="25"/>
        </w:rPr>
        <w:t xml:space="preserve"> Dekretuar nga Presidenti i Republik</w:t>
      </w:r>
      <w:r w:rsidR="004447BB">
        <w:rPr>
          <w:rFonts w:ascii="Arial" w:hAnsi="Arial" w:cs="Arial"/>
          <w:sz w:val="25"/>
          <w:szCs w:val="25"/>
        </w:rPr>
        <w:t>ë</w:t>
      </w:r>
      <w:r>
        <w:rPr>
          <w:rFonts w:ascii="Arial" w:hAnsi="Arial" w:cs="Arial"/>
          <w:sz w:val="25"/>
          <w:szCs w:val="25"/>
        </w:rPr>
        <w:t xml:space="preserve">s, </w:t>
      </w:r>
      <w:r w:rsidR="00A40C4E">
        <w:rPr>
          <w:rFonts w:ascii="Arial" w:hAnsi="Arial" w:cs="Arial"/>
          <w:sz w:val="25"/>
          <w:szCs w:val="25"/>
        </w:rPr>
        <w:t>dhe nuk i njeh ndonj</w:t>
      </w:r>
      <w:r w:rsidR="004447BB">
        <w:rPr>
          <w:rFonts w:ascii="Arial" w:hAnsi="Arial" w:cs="Arial"/>
          <w:sz w:val="25"/>
          <w:szCs w:val="25"/>
        </w:rPr>
        <w:t>ë</w:t>
      </w:r>
      <w:r w:rsidR="00A40C4E">
        <w:rPr>
          <w:rFonts w:ascii="Arial" w:hAnsi="Arial" w:cs="Arial"/>
          <w:sz w:val="25"/>
          <w:szCs w:val="25"/>
        </w:rPr>
        <w:t xml:space="preserve"> rol vendimmarr</w:t>
      </w:r>
      <w:r w:rsidR="004447BB">
        <w:rPr>
          <w:rFonts w:ascii="Arial" w:hAnsi="Arial" w:cs="Arial"/>
          <w:sz w:val="25"/>
          <w:szCs w:val="25"/>
        </w:rPr>
        <w:t>ë</w:t>
      </w:r>
      <w:r w:rsidR="00A40C4E">
        <w:rPr>
          <w:rFonts w:ascii="Arial" w:hAnsi="Arial" w:cs="Arial"/>
          <w:sz w:val="25"/>
          <w:szCs w:val="25"/>
        </w:rPr>
        <w:t>s ONM mbi k</w:t>
      </w:r>
      <w:r w:rsidR="004447BB">
        <w:rPr>
          <w:rFonts w:ascii="Arial" w:hAnsi="Arial" w:cs="Arial"/>
          <w:sz w:val="25"/>
          <w:szCs w:val="25"/>
        </w:rPr>
        <w:t>ë</w:t>
      </w:r>
      <w:r w:rsidR="00A40C4E">
        <w:rPr>
          <w:rFonts w:ascii="Arial" w:hAnsi="Arial" w:cs="Arial"/>
          <w:sz w:val="25"/>
          <w:szCs w:val="25"/>
        </w:rPr>
        <w:t>t</w:t>
      </w:r>
      <w:r w:rsidR="004447BB">
        <w:rPr>
          <w:rFonts w:ascii="Arial" w:hAnsi="Arial" w:cs="Arial"/>
          <w:sz w:val="25"/>
          <w:szCs w:val="25"/>
        </w:rPr>
        <w:t>ë</w:t>
      </w:r>
      <w:r w:rsidR="00A40C4E">
        <w:rPr>
          <w:rFonts w:ascii="Arial" w:hAnsi="Arial" w:cs="Arial"/>
          <w:sz w:val="25"/>
          <w:szCs w:val="25"/>
        </w:rPr>
        <w:t xml:space="preserve"> list</w:t>
      </w:r>
      <w:r w:rsidR="004447BB">
        <w:rPr>
          <w:rFonts w:ascii="Arial" w:hAnsi="Arial" w:cs="Arial"/>
          <w:sz w:val="25"/>
          <w:szCs w:val="25"/>
        </w:rPr>
        <w:t>ë</w:t>
      </w:r>
      <w:r w:rsidR="00A40C4E">
        <w:rPr>
          <w:rFonts w:ascii="Arial" w:hAnsi="Arial" w:cs="Arial"/>
          <w:sz w:val="25"/>
          <w:szCs w:val="25"/>
        </w:rPr>
        <w:t>. N</w:t>
      </w:r>
      <w:r w:rsidR="004447BB">
        <w:rPr>
          <w:rFonts w:ascii="Arial" w:hAnsi="Arial" w:cs="Arial"/>
          <w:sz w:val="25"/>
          <w:szCs w:val="25"/>
        </w:rPr>
        <w:t>ë</w:t>
      </w:r>
      <w:r w:rsidR="00A40C4E">
        <w:rPr>
          <w:rFonts w:ascii="Arial" w:hAnsi="Arial" w:cs="Arial"/>
          <w:sz w:val="25"/>
          <w:szCs w:val="25"/>
        </w:rPr>
        <w:t>se do t</w:t>
      </w:r>
      <w:r w:rsidR="004447BB">
        <w:rPr>
          <w:rFonts w:ascii="Arial" w:hAnsi="Arial" w:cs="Arial"/>
          <w:sz w:val="25"/>
          <w:szCs w:val="25"/>
        </w:rPr>
        <w:t>ë</w:t>
      </w:r>
      <w:r w:rsidR="00A40C4E">
        <w:rPr>
          <w:rFonts w:ascii="Arial" w:hAnsi="Arial" w:cs="Arial"/>
          <w:sz w:val="25"/>
          <w:szCs w:val="25"/>
        </w:rPr>
        <w:t xml:space="preserve"> duhet t</w:t>
      </w:r>
      <w:r w:rsidR="004447BB">
        <w:rPr>
          <w:rFonts w:ascii="Arial" w:hAnsi="Arial" w:cs="Arial"/>
          <w:sz w:val="25"/>
          <w:szCs w:val="25"/>
        </w:rPr>
        <w:t>ë</w:t>
      </w:r>
      <w:r w:rsidR="00A40C4E">
        <w:rPr>
          <w:rFonts w:ascii="Arial" w:hAnsi="Arial" w:cs="Arial"/>
          <w:sz w:val="25"/>
          <w:szCs w:val="25"/>
        </w:rPr>
        <w:t xml:space="preserve"> hiqet ndonj</w:t>
      </w:r>
      <w:r w:rsidR="004447BB">
        <w:rPr>
          <w:rFonts w:ascii="Arial" w:hAnsi="Arial" w:cs="Arial"/>
          <w:sz w:val="25"/>
          <w:szCs w:val="25"/>
        </w:rPr>
        <w:t>ë</w:t>
      </w:r>
      <w:r w:rsidR="00A40C4E">
        <w:rPr>
          <w:rFonts w:ascii="Arial" w:hAnsi="Arial" w:cs="Arial"/>
          <w:sz w:val="25"/>
          <w:szCs w:val="25"/>
        </w:rPr>
        <w:t xml:space="preserve"> kandidat nga lista e dekretuar nga Presidenti i Republik</w:t>
      </w:r>
      <w:r w:rsidR="004447BB">
        <w:rPr>
          <w:rFonts w:ascii="Arial" w:hAnsi="Arial" w:cs="Arial"/>
          <w:sz w:val="25"/>
          <w:szCs w:val="25"/>
        </w:rPr>
        <w:t>ë</w:t>
      </w:r>
      <w:r w:rsidR="00A40C4E">
        <w:rPr>
          <w:rFonts w:ascii="Arial" w:hAnsi="Arial" w:cs="Arial"/>
          <w:sz w:val="25"/>
          <w:szCs w:val="25"/>
        </w:rPr>
        <w:t>s, bazuar n</w:t>
      </w:r>
      <w:r w:rsidR="004447BB">
        <w:rPr>
          <w:rFonts w:ascii="Arial" w:hAnsi="Arial" w:cs="Arial"/>
          <w:sz w:val="25"/>
          <w:szCs w:val="25"/>
        </w:rPr>
        <w:t>ë</w:t>
      </w:r>
      <w:r w:rsidR="00A40C4E">
        <w:rPr>
          <w:rFonts w:ascii="Arial" w:hAnsi="Arial" w:cs="Arial"/>
          <w:sz w:val="25"/>
          <w:szCs w:val="25"/>
        </w:rPr>
        <w:t xml:space="preserve"> rekomandimin q</w:t>
      </w:r>
      <w:r w:rsidR="004447BB">
        <w:rPr>
          <w:rFonts w:ascii="Arial" w:hAnsi="Arial" w:cs="Arial"/>
          <w:sz w:val="25"/>
          <w:szCs w:val="25"/>
        </w:rPr>
        <w:t>ë</w:t>
      </w:r>
      <w:r w:rsidR="00A40C4E">
        <w:rPr>
          <w:rFonts w:ascii="Arial" w:hAnsi="Arial" w:cs="Arial"/>
          <w:sz w:val="25"/>
          <w:szCs w:val="25"/>
        </w:rPr>
        <w:t xml:space="preserve"> ONM i paraqet Kuvendit, at</w:t>
      </w:r>
      <w:r w:rsidR="004447BB">
        <w:rPr>
          <w:rFonts w:ascii="Arial" w:hAnsi="Arial" w:cs="Arial"/>
          <w:sz w:val="25"/>
          <w:szCs w:val="25"/>
        </w:rPr>
        <w:t>ë</w:t>
      </w:r>
      <w:r w:rsidR="00A40C4E">
        <w:rPr>
          <w:rFonts w:ascii="Arial" w:hAnsi="Arial" w:cs="Arial"/>
          <w:sz w:val="25"/>
          <w:szCs w:val="25"/>
        </w:rPr>
        <w:t>her</w:t>
      </w:r>
      <w:r w:rsidR="004447BB">
        <w:rPr>
          <w:rFonts w:ascii="Arial" w:hAnsi="Arial" w:cs="Arial"/>
          <w:sz w:val="25"/>
          <w:szCs w:val="25"/>
        </w:rPr>
        <w:t>ë</w:t>
      </w:r>
      <w:r w:rsidR="00A40C4E">
        <w:rPr>
          <w:rFonts w:ascii="Arial" w:hAnsi="Arial" w:cs="Arial"/>
          <w:sz w:val="25"/>
          <w:szCs w:val="25"/>
        </w:rPr>
        <w:t xml:space="preserve"> k</w:t>
      </w:r>
      <w:r w:rsidR="004447BB">
        <w:rPr>
          <w:rFonts w:ascii="Arial" w:hAnsi="Arial" w:cs="Arial"/>
          <w:sz w:val="25"/>
          <w:szCs w:val="25"/>
        </w:rPr>
        <w:t>ë</w:t>
      </w:r>
      <w:r w:rsidR="00A40C4E">
        <w:rPr>
          <w:rFonts w:ascii="Arial" w:hAnsi="Arial" w:cs="Arial"/>
          <w:sz w:val="25"/>
          <w:szCs w:val="25"/>
        </w:rPr>
        <w:t>t</w:t>
      </w:r>
      <w:r w:rsidR="004447BB">
        <w:rPr>
          <w:rFonts w:ascii="Arial" w:hAnsi="Arial" w:cs="Arial"/>
          <w:sz w:val="25"/>
          <w:szCs w:val="25"/>
        </w:rPr>
        <w:t>ë</w:t>
      </w:r>
      <w:r w:rsidR="00A40C4E">
        <w:rPr>
          <w:rFonts w:ascii="Arial" w:hAnsi="Arial" w:cs="Arial"/>
          <w:sz w:val="25"/>
          <w:szCs w:val="25"/>
        </w:rPr>
        <w:t xml:space="preserve"> mund ta b</w:t>
      </w:r>
      <w:r w:rsidR="004447BB">
        <w:rPr>
          <w:rFonts w:ascii="Arial" w:hAnsi="Arial" w:cs="Arial"/>
          <w:sz w:val="25"/>
          <w:szCs w:val="25"/>
        </w:rPr>
        <w:t>ë</w:t>
      </w:r>
      <w:r w:rsidR="00A40C4E">
        <w:rPr>
          <w:rFonts w:ascii="Arial" w:hAnsi="Arial" w:cs="Arial"/>
          <w:sz w:val="25"/>
          <w:szCs w:val="25"/>
        </w:rPr>
        <w:t>j</w:t>
      </w:r>
      <w:r w:rsidR="004447BB">
        <w:rPr>
          <w:rFonts w:ascii="Arial" w:hAnsi="Arial" w:cs="Arial"/>
          <w:sz w:val="25"/>
          <w:szCs w:val="25"/>
        </w:rPr>
        <w:t>ë</w:t>
      </w:r>
      <w:r w:rsidR="00A40C4E">
        <w:rPr>
          <w:rFonts w:ascii="Arial" w:hAnsi="Arial" w:cs="Arial"/>
          <w:sz w:val="25"/>
          <w:szCs w:val="25"/>
        </w:rPr>
        <w:t xml:space="preserve"> vet</w:t>
      </w:r>
      <w:r w:rsidR="004447BB">
        <w:rPr>
          <w:rFonts w:ascii="Arial" w:hAnsi="Arial" w:cs="Arial"/>
          <w:sz w:val="25"/>
          <w:szCs w:val="25"/>
        </w:rPr>
        <w:t>ë</w:t>
      </w:r>
      <w:r w:rsidR="00A40C4E">
        <w:rPr>
          <w:rFonts w:ascii="Arial" w:hAnsi="Arial" w:cs="Arial"/>
          <w:sz w:val="25"/>
          <w:szCs w:val="25"/>
        </w:rPr>
        <w:t>m Komisioni ad hoc, n</w:t>
      </w:r>
      <w:r w:rsidR="004447BB">
        <w:rPr>
          <w:rFonts w:ascii="Arial" w:hAnsi="Arial" w:cs="Arial"/>
          <w:sz w:val="25"/>
          <w:szCs w:val="25"/>
        </w:rPr>
        <w:t>ë</w:t>
      </w:r>
      <w:r w:rsidR="00A40C4E">
        <w:rPr>
          <w:rFonts w:ascii="Arial" w:hAnsi="Arial" w:cs="Arial"/>
          <w:sz w:val="25"/>
          <w:szCs w:val="25"/>
        </w:rPr>
        <w:t xml:space="preserve"> nj</w:t>
      </w:r>
      <w:r w:rsidR="004447BB">
        <w:rPr>
          <w:rFonts w:ascii="Arial" w:hAnsi="Arial" w:cs="Arial"/>
          <w:sz w:val="25"/>
          <w:szCs w:val="25"/>
        </w:rPr>
        <w:t>ë</w:t>
      </w:r>
      <w:r w:rsidR="00A40C4E">
        <w:rPr>
          <w:rFonts w:ascii="Arial" w:hAnsi="Arial" w:cs="Arial"/>
          <w:sz w:val="25"/>
          <w:szCs w:val="25"/>
        </w:rPr>
        <w:t xml:space="preserve"> interpretim </w:t>
      </w:r>
      <w:r w:rsidR="00A40C4E" w:rsidRPr="00A40C4E">
        <w:rPr>
          <w:rFonts w:ascii="Arial" w:hAnsi="Arial" w:cs="Arial"/>
          <w:i/>
          <w:sz w:val="25"/>
          <w:szCs w:val="25"/>
        </w:rPr>
        <w:t>a contrario</w:t>
      </w:r>
      <w:r w:rsidR="00A40C4E">
        <w:rPr>
          <w:rFonts w:ascii="Arial" w:hAnsi="Arial" w:cs="Arial"/>
          <w:sz w:val="25"/>
          <w:szCs w:val="25"/>
        </w:rPr>
        <w:t xml:space="preserve"> t</w:t>
      </w:r>
      <w:r w:rsidR="004447BB">
        <w:rPr>
          <w:rFonts w:ascii="Arial" w:hAnsi="Arial" w:cs="Arial"/>
          <w:sz w:val="25"/>
          <w:szCs w:val="25"/>
        </w:rPr>
        <w:t>ë</w:t>
      </w:r>
      <w:r w:rsidR="00A40C4E">
        <w:rPr>
          <w:rFonts w:ascii="Arial" w:hAnsi="Arial" w:cs="Arial"/>
          <w:sz w:val="25"/>
          <w:szCs w:val="25"/>
        </w:rPr>
        <w:t xml:space="preserve"> pik</w:t>
      </w:r>
      <w:r w:rsidR="004447BB">
        <w:rPr>
          <w:rFonts w:ascii="Arial" w:hAnsi="Arial" w:cs="Arial"/>
          <w:sz w:val="25"/>
          <w:szCs w:val="25"/>
        </w:rPr>
        <w:t>ë</w:t>
      </w:r>
      <w:r w:rsidR="00A40C4E">
        <w:rPr>
          <w:rFonts w:ascii="Arial" w:hAnsi="Arial" w:cs="Arial"/>
          <w:sz w:val="25"/>
          <w:szCs w:val="25"/>
        </w:rPr>
        <w:t>s 8 t</w:t>
      </w:r>
      <w:r w:rsidR="004447BB">
        <w:rPr>
          <w:rFonts w:ascii="Arial" w:hAnsi="Arial" w:cs="Arial"/>
          <w:sz w:val="25"/>
          <w:szCs w:val="25"/>
        </w:rPr>
        <w:t>ë</w:t>
      </w:r>
      <w:r w:rsidR="00A40C4E">
        <w:rPr>
          <w:rFonts w:ascii="Arial" w:hAnsi="Arial" w:cs="Arial"/>
          <w:sz w:val="25"/>
          <w:szCs w:val="25"/>
        </w:rPr>
        <w:t xml:space="preserve"> nenit C. E kund</w:t>
      </w:r>
      <w:r w:rsidR="004447BB">
        <w:rPr>
          <w:rFonts w:ascii="Arial" w:hAnsi="Arial" w:cs="Arial"/>
          <w:sz w:val="25"/>
          <w:szCs w:val="25"/>
        </w:rPr>
        <w:t>ë</w:t>
      </w:r>
      <w:r w:rsidR="00A40C4E">
        <w:rPr>
          <w:rFonts w:ascii="Arial" w:hAnsi="Arial" w:cs="Arial"/>
          <w:sz w:val="25"/>
          <w:szCs w:val="25"/>
        </w:rPr>
        <w:t>rta, pra heqja automatike e emrit nga lista, mbi baz</w:t>
      </w:r>
      <w:r w:rsidR="004447BB">
        <w:rPr>
          <w:rFonts w:ascii="Arial" w:hAnsi="Arial" w:cs="Arial"/>
          <w:sz w:val="25"/>
          <w:szCs w:val="25"/>
        </w:rPr>
        <w:t>ë</w:t>
      </w:r>
      <w:r w:rsidR="00A40C4E">
        <w:rPr>
          <w:rFonts w:ascii="Arial" w:hAnsi="Arial" w:cs="Arial"/>
          <w:sz w:val="25"/>
          <w:szCs w:val="25"/>
        </w:rPr>
        <w:t>n e rekomandimit t</w:t>
      </w:r>
      <w:r w:rsidR="004447BB">
        <w:rPr>
          <w:rFonts w:ascii="Arial" w:hAnsi="Arial" w:cs="Arial"/>
          <w:sz w:val="25"/>
          <w:szCs w:val="25"/>
        </w:rPr>
        <w:t>ë</w:t>
      </w:r>
      <w:r w:rsidR="00A40C4E">
        <w:rPr>
          <w:rFonts w:ascii="Arial" w:hAnsi="Arial" w:cs="Arial"/>
          <w:sz w:val="25"/>
          <w:szCs w:val="25"/>
        </w:rPr>
        <w:t xml:space="preserve"> b</w:t>
      </w:r>
      <w:r w:rsidR="004447BB">
        <w:rPr>
          <w:rFonts w:ascii="Arial" w:hAnsi="Arial" w:cs="Arial"/>
          <w:sz w:val="25"/>
          <w:szCs w:val="25"/>
        </w:rPr>
        <w:t>ë</w:t>
      </w:r>
      <w:r w:rsidR="00A40C4E">
        <w:rPr>
          <w:rFonts w:ascii="Arial" w:hAnsi="Arial" w:cs="Arial"/>
          <w:sz w:val="25"/>
          <w:szCs w:val="25"/>
        </w:rPr>
        <w:t>r</w:t>
      </w:r>
      <w:r w:rsidR="004447BB">
        <w:rPr>
          <w:rFonts w:ascii="Arial" w:hAnsi="Arial" w:cs="Arial"/>
          <w:sz w:val="25"/>
          <w:szCs w:val="25"/>
        </w:rPr>
        <w:t>ë</w:t>
      </w:r>
      <w:r w:rsidR="00A40C4E">
        <w:rPr>
          <w:rFonts w:ascii="Arial" w:hAnsi="Arial" w:cs="Arial"/>
          <w:sz w:val="25"/>
          <w:szCs w:val="25"/>
        </w:rPr>
        <w:t xml:space="preserve"> nga ONM, i jep k</w:t>
      </w:r>
      <w:r w:rsidR="004447BB">
        <w:rPr>
          <w:rFonts w:ascii="Arial" w:hAnsi="Arial" w:cs="Arial"/>
          <w:sz w:val="25"/>
          <w:szCs w:val="25"/>
        </w:rPr>
        <w:t>ë</w:t>
      </w:r>
      <w:r w:rsidR="00A40C4E">
        <w:rPr>
          <w:rFonts w:ascii="Arial" w:hAnsi="Arial" w:cs="Arial"/>
          <w:sz w:val="25"/>
          <w:szCs w:val="25"/>
        </w:rPr>
        <w:t>tij t</w:t>
      </w:r>
      <w:r w:rsidR="004447BB">
        <w:rPr>
          <w:rFonts w:ascii="Arial" w:hAnsi="Arial" w:cs="Arial"/>
          <w:sz w:val="25"/>
          <w:szCs w:val="25"/>
        </w:rPr>
        <w:t>ë</w:t>
      </w:r>
      <w:r w:rsidR="00A40C4E">
        <w:rPr>
          <w:rFonts w:ascii="Arial" w:hAnsi="Arial" w:cs="Arial"/>
          <w:sz w:val="25"/>
          <w:szCs w:val="25"/>
        </w:rPr>
        <w:t xml:space="preserve"> fundit kompetenc</w:t>
      </w:r>
      <w:r w:rsidR="004447BB">
        <w:rPr>
          <w:rFonts w:ascii="Arial" w:hAnsi="Arial" w:cs="Arial"/>
          <w:sz w:val="25"/>
          <w:szCs w:val="25"/>
        </w:rPr>
        <w:t>ë</w:t>
      </w:r>
      <w:r w:rsidR="00A40C4E">
        <w:rPr>
          <w:rFonts w:ascii="Arial" w:hAnsi="Arial" w:cs="Arial"/>
          <w:sz w:val="25"/>
          <w:szCs w:val="25"/>
        </w:rPr>
        <w:t xml:space="preserve"> vendimmarr</w:t>
      </w:r>
      <w:r w:rsidR="004447BB">
        <w:rPr>
          <w:rFonts w:ascii="Arial" w:hAnsi="Arial" w:cs="Arial"/>
          <w:sz w:val="25"/>
          <w:szCs w:val="25"/>
        </w:rPr>
        <w:t>ë</w:t>
      </w:r>
      <w:r w:rsidR="00A40C4E">
        <w:rPr>
          <w:rFonts w:ascii="Arial" w:hAnsi="Arial" w:cs="Arial"/>
          <w:sz w:val="25"/>
          <w:szCs w:val="25"/>
        </w:rPr>
        <w:t xml:space="preserve">se. </w:t>
      </w:r>
    </w:p>
    <w:p w:rsidR="000D4369" w:rsidRDefault="000D4369" w:rsidP="004447BB">
      <w:pPr>
        <w:spacing w:after="0"/>
        <w:jc w:val="both"/>
        <w:rPr>
          <w:rFonts w:ascii="Arial" w:hAnsi="Arial" w:cs="Arial"/>
          <w:sz w:val="25"/>
          <w:szCs w:val="25"/>
        </w:rPr>
      </w:pPr>
    </w:p>
    <w:p w:rsidR="004447BB" w:rsidRDefault="004447BB" w:rsidP="004447BB">
      <w:pPr>
        <w:spacing w:after="0"/>
        <w:jc w:val="both"/>
        <w:rPr>
          <w:rFonts w:ascii="Arial" w:hAnsi="Arial" w:cs="Arial"/>
          <w:sz w:val="25"/>
          <w:szCs w:val="25"/>
        </w:rPr>
      </w:pPr>
      <w:r>
        <w:rPr>
          <w:rFonts w:ascii="Arial" w:hAnsi="Arial" w:cs="Arial"/>
          <w:sz w:val="25"/>
          <w:szCs w:val="25"/>
        </w:rPr>
        <w:lastRenderedPageBreak/>
        <w:t>Nga ana tjetër, edhe kompetencat e parashikuara në pikat 10 dhe 11 të nenit 49, duhet të jenë në përputhje me nenin B të Aneksit të Kushtetutës, si dhe të qartësohen sepse terma të tilla si “gjetjet, e paraqituara në formën e një deklarate</w:t>
      </w:r>
      <w:r w:rsidR="00AD03DF">
        <w:rPr>
          <w:rFonts w:ascii="Arial" w:hAnsi="Arial" w:cs="Arial"/>
          <w:sz w:val="25"/>
          <w:szCs w:val="25"/>
        </w:rPr>
        <w:t>, ......përbëjnë provë”; organii</w:t>
      </w:r>
      <w:r>
        <w:rPr>
          <w:rFonts w:ascii="Arial" w:hAnsi="Arial" w:cs="Arial"/>
          <w:sz w:val="25"/>
          <w:szCs w:val="25"/>
        </w:rPr>
        <w:t xml:space="preserve"> rivlerësimit “e cmon gjetjen si të barazvlefshme me mendimin e dhënë nga një ekspert”, apo “një mendim me shkrim i dhënë......konsiderohet një përfundim i dhënë për një rrethanë konkrete”, janë të paqarta dhe krijojnë konfuzion. Për më tepër, që vetë ligji në paragrafin 10 të nenit 49, specifikon se gjetja përbën provë, ndërkohë që në paragrafin 11 specifikon se mendimi mund të ndikojë në vendimmarrje, por nuk ka vlerën e provës! </w:t>
      </w:r>
    </w:p>
    <w:p w:rsidR="004447BB" w:rsidRDefault="004447BB" w:rsidP="004447BB">
      <w:pPr>
        <w:spacing w:after="0"/>
        <w:jc w:val="both"/>
        <w:rPr>
          <w:rFonts w:ascii="Arial" w:hAnsi="Arial" w:cs="Arial"/>
          <w:sz w:val="25"/>
          <w:szCs w:val="25"/>
        </w:rPr>
      </w:pPr>
    </w:p>
    <w:p w:rsidR="00A40C4E" w:rsidRPr="004447BB" w:rsidRDefault="00A40C4E" w:rsidP="004447BB">
      <w:pPr>
        <w:spacing w:after="0"/>
        <w:jc w:val="both"/>
        <w:rPr>
          <w:rFonts w:ascii="Arial" w:hAnsi="Arial" w:cs="Arial"/>
          <w:sz w:val="25"/>
          <w:szCs w:val="25"/>
        </w:rPr>
      </w:pPr>
      <w:r>
        <w:rPr>
          <w:rFonts w:ascii="Arial" w:hAnsi="Arial" w:cs="Arial"/>
          <w:sz w:val="25"/>
          <w:szCs w:val="25"/>
        </w:rPr>
        <w:t>Mbi k</w:t>
      </w:r>
      <w:r w:rsidR="004447BB">
        <w:rPr>
          <w:rFonts w:ascii="Arial" w:hAnsi="Arial" w:cs="Arial"/>
          <w:sz w:val="25"/>
          <w:szCs w:val="25"/>
        </w:rPr>
        <w:t>ë</w:t>
      </w:r>
      <w:r>
        <w:rPr>
          <w:rFonts w:ascii="Arial" w:hAnsi="Arial" w:cs="Arial"/>
          <w:sz w:val="25"/>
          <w:szCs w:val="25"/>
        </w:rPr>
        <w:t>t</w:t>
      </w:r>
      <w:r w:rsidR="004447BB">
        <w:rPr>
          <w:rFonts w:ascii="Arial" w:hAnsi="Arial" w:cs="Arial"/>
          <w:sz w:val="25"/>
          <w:szCs w:val="25"/>
        </w:rPr>
        <w:t>ë</w:t>
      </w:r>
      <w:r>
        <w:rPr>
          <w:rFonts w:ascii="Arial" w:hAnsi="Arial" w:cs="Arial"/>
          <w:sz w:val="25"/>
          <w:szCs w:val="25"/>
        </w:rPr>
        <w:t xml:space="preserve"> c</w:t>
      </w:r>
      <w:r w:rsidR="004447BB">
        <w:rPr>
          <w:rFonts w:ascii="Arial" w:hAnsi="Arial" w:cs="Arial"/>
          <w:sz w:val="25"/>
          <w:szCs w:val="25"/>
        </w:rPr>
        <w:t>ë</w:t>
      </w:r>
      <w:r>
        <w:rPr>
          <w:rFonts w:ascii="Arial" w:hAnsi="Arial" w:cs="Arial"/>
          <w:sz w:val="25"/>
          <w:szCs w:val="25"/>
        </w:rPr>
        <w:t>shtje, duhet t</w:t>
      </w:r>
      <w:r w:rsidR="004447BB">
        <w:rPr>
          <w:rFonts w:ascii="Arial" w:hAnsi="Arial" w:cs="Arial"/>
          <w:sz w:val="25"/>
          <w:szCs w:val="25"/>
        </w:rPr>
        <w:t>ë</w:t>
      </w:r>
      <w:r>
        <w:rPr>
          <w:rFonts w:ascii="Arial" w:hAnsi="Arial" w:cs="Arial"/>
          <w:sz w:val="25"/>
          <w:szCs w:val="25"/>
        </w:rPr>
        <w:t xml:space="preserve"> mbahet n</w:t>
      </w:r>
      <w:r w:rsidR="004447BB">
        <w:rPr>
          <w:rFonts w:ascii="Arial" w:hAnsi="Arial" w:cs="Arial"/>
          <w:sz w:val="25"/>
          <w:szCs w:val="25"/>
        </w:rPr>
        <w:t>ë</w:t>
      </w:r>
      <w:r>
        <w:rPr>
          <w:rFonts w:ascii="Arial" w:hAnsi="Arial" w:cs="Arial"/>
          <w:sz w:val="25"/>
          <w:szCs w:val="25"/>
        </w:rPr>
        <w:t xml:space="preserve"> konsiderat</w:t>
      </w:r>
      <w:r w:rsidR="004447BB">
        <w:rPr>
          <w:rFonts w:ascii="Arial" w:hAnsi="Arial" w:cs="Arial"/>
          <w:sz w:val="25"/>
          <w:szCs w:val="25"/>
        </w:rPr>
        <w:t>ë</w:t>
      </w:r>
      <w:r>
        <w:rPr>
          <w:rFonts w:ascii="Arial" w:hAnsi="Arial" w:cs="Arial"/>
          <w:sz w:val="25"/>
          <w:szCs w:val="25"/>
        </w:rPr>
        <w:t xml:space="preserve"> se Komisioni i Venecias n</w:t>
      </w:r>
      <w:r w:rsidR="004447BB">
        <w:rPr>
          <w:rFonts w:ascii="Arial" w:hAnsi="Arial" w:cs="Arial"/>
          <w:sz w:val="25"/>
          <w:szCs w:val="25"/>
        </w:rPr>
        <w:t>ë</w:t>
      </w:r>
      <w:r>
        <w:rPr>
          <w:rFonts w:ascii="Arial" w:hAnsi="Arial" w:cs="Arial"/>
          <w:sz w:val="25"/>
          <w:szCs w:val="25"/>
        </w:rPr>
        <w:t xml:space="preserve"> Opinionin e Nd</w:t>
      </w:r>
      <w:r w:rsidR="004447BB">
        <w:rPr>
          <w:rFonts w:ascii="Arial" w:hAnsi="Arial" w:cs="Arial"/>
          <w:sz w:val="25"/>
          <w:szCs w:val="25"/>
        </w:rPr>
        <w:t>ë</w:t>
      </w:r>
      <w:r>
        <w:rPr>
          <w:rFonts w:ascii="Arial" w:hAnsi="Arial" w:cs="Arial"/>
          <w:sz w:val="25"/>
          <w:szCs w:val="25"/>
        </w:rPr>
        <w:t>rmjet</w:t>
      </w:r>
      <w:r w:rsidR="004447BB">
        <w:rPr>
          <w:rFonts w:ascii="Arial" w:hAnsi="Arial" w:cs="Arial"/>
          <w:sz w:val="25"/>
          <w:szCs w:val="25"/>
        </w:rPr>
        <w:t>ë</w:t>
      </w:r>
      <w:r>
        <w:rPr>
          <w:rFonts w:ascii="Arial" w:hAnsi="Arial" w:cs="Arial"/>
          <w:sz w:val="25"/>
          <w:szCs w:val="25"/>
        </w:rPr>
        <w:t xml:space="preserve">m </w:t>
      </w:r>
      <w:r w:rsidR="004447BB">
        <w:rPr>
          <w:rFonts w:ascii="Arial" w:hAnsi="Arial" w:cs="Arial"/>
          <w:sz w:val="25"/>
          <w:szCs w:val="25"/>
        </w:rPr>
        <w:t>ë</w:t>
      </w:r>
      <w:r>
        <w:rPr>
          <w:rFonts w:ascii="Arial" w:hAnsi="Arial" w:cs="Arial"/>
          <w:sz w:val="25"/>
          <w:szCs w:val="25"/>
        </w:rPr>
        <w:t>sht</w:t>
      </w:r>
      <w:r w:rsidR="004447BB">
        <w:rPr>
          <w:rFonts w:ascii="Arial" w:hAnsi="Arial" w:cs="Arial"/>
          <w:sz w:val="25"/>
          <w:szCs w:val="25"/>
        </w:rPr>
        <w:t>ë</w:t>
      </w:r>
      <w:r>
        <w:rPr>
          <w:rFonts w:ascii="Arial" w:hAnsi="Arial" w:cs="Arial"/>
          <w:sz w:val="25"/>
          <w:szCs w:val="25"/>
        </w:rPr>
        <w:t xml:space="preserve"> shprehur se: “</w:t>
      </w:r>
      <w:r w:rsidRPr="004447BB">
        <w:rPr>
          <w:rFonts w:ascii="Arial" w:eastAsia="Times New Roman" w:hAnsi="Arial" w:cs="Arial"/>
          <w:i/>
          <w:sz w:val="25"/>
          <w:szCs w:val="25"/>
        </w:rPr>
        <w:t>130. Është shumë e pazakonshme për një Kushtetutë kombëtare që të prezantojë në sistemin kushtetues të kontrollit dhe balancave një figurë apo organizëm që emërohet nga jashtë vendit dhe që tek e fundit nuk jep llogari përpara organeve të zgjedhura demokratikisht brenda vendit por përpara një qeverie të huaj apo një organizate ndërkombëtare. Gjithashtu, ekzistenca dhe funksionimi i duhur i këtij mekanizmi do të varet nga vullneti i mirë i entiteteve të huaja dhe organizatave ndërkombëtare, dhe kjo nuk është diçka që mund ta garantojë një Kushtetutë kombëtare.</w:t>
      </w:r>
      <w:r>
        <w:rPr>
          <w:rFonts w:ascii="Arial" w:hAnsi="Arial" w:cs="Arial"/>
          <w:sz w:val="25"/>
          <w:szCs w:val="25"/>
        </w:rPr>
        <w:t>”. Nd</w:t>
      </w:r>
      <w:r w:rsidR="004447BB">
        <w:rPr>
          <w:rFonts w:ascii="Arial" w:hAnsi="Arial" w:cs="Arial"/>
          <w:sz w:val="25"/>
          <w:szCs w:val="25"/>
        </w:rPr>
        <w:t>ë</w:t>
      </w:r>
      <w:r>
        <w:rPr>
          <w:rFonts w:ascii="Arial" w:hAnsi="Arial" w:cs="Arial"/>
          <w:sz w:val="25"/>
          <w:szCs w:val="25"/>
        </w:rPr>
        <w:t>rsa n</w:t>
      </w:r>
      <w:r w:rsidR="004447BB">
        <w:rPr>
          <w:rFonts w:ascii="Arial" w:hAnsi="Arial" w:cs="Arial"/>
          <w:sz w:val="25"/>
          <w:szCs w:val="25"/>
        </w:rPr>
        <w:t>ë</w:t>
      </w:r>
      <w:r>
        <w:rPr>
          <w:rFonts w:ascii="Arial" w:hAnsi="Arial" w:cs="Arial"/>
          <w:sz w:val="25"/>
          <w:szCs w:val="25"/>
        </w:rPr>
        <w:t xml:space="preserve"> Opinionin Final </w:t>
      </w:r>
      <w:r w:rsidR="004447BB">
        <w:rPr>
          <w:rFonts w:ascii="Arial" w:hAnsi="Arial" w:cs="Arial"/>
          <w:sz w:val="25"/>
          <w:szCs w:val="25"/>
        </w:rPr>
        <w:t>ë</w:t>
      </w:r>
      <w:r>
        <w:rPr>
          <w:rFonts w:ascii="Arial" w:hAnsi="Arial" w:cs="Arial"/>
          <w:sz w:val="25"/>
          <w:szCs w:val="25"/>
        </w:rPr>
        <w:t>sht</w:t>
      </w:r>
      <w:r w:rsidR="004447BB">
        <w:rPr>
          <w:rFonts w:ascii="Arial" w:hAnsi="Arial" w:cs="Arial"/>
          <w:sz w:val="25"/>
          <w:szCs w:val="25"/>
        </w:rPr>
        <w:t>ë</w:t>
      </w:r>
      <w:r>
        <w:rPr>
          <w:rFonts w:ascii="Arial" w:hAnsi="Arial" w:cs="Arial"/>
          <w:sz w:val="25"/>
          <w:szCs w:val="25"/>
        </w:rPr>
        <w:t xml:space="preserve"> shprehur se: </w:t>
      </w:r>
      <w:r w:rsidRPr="004447BB">
        <w:rPr>
          <w:rFonts w:ascii="Arial" w:eastAsia="Times New Roman" w:hAnsi="Arial" w:cs="Arial"/>
          <w:sz w:val="25"/>
          <w:szCs w:val="25"/>
        </w:rPr>
        <w:t>“</w:t>
      </w:r>
      <w:r w:rsidRPr="004447BB">
        <w:rPr>
          <w:rFonts w:ascii="Arial" w:eastAsia="Times New Roman" w:hAnsi="Arial" w:cs="Arial"/>
          <w:i/>
          <w:sz w:val="25"/>
          <w:szCs w:val="25"/>
        </w:rPr>
        <w:t>73. ....... Vëzhguesit e Pavarur mund të kenë detyra të rëndësishme procedurale – të kenë akses në dokumente dhe informacion në dispozicion të Komisionerëve dhe KPK, të jenë në gjendje të kërkojnë të njihen me disa prova nga agjencitë shtetërore dhe nëpunësit publik (direkt ose përmes Komisionerëve dhe KPK), t’i paraqesin rekomandime KPK për veprimet procedurale që duhet të merren dhe për themelin e çështjes, të depozitojnë ankimime tek DHSK (përfshirë ankimime për çështje procedurale), të marrin pjesë në diskutime, të depozitojnë opinione të veçanta etj. Këto kompetenca do të konfirmojnë pozicionin e vëzhguesve të pavarur si rojtarë që sigurojnë në veçanti transparencë, ndërsa kompetencën vendim-marrëse e lenë në duart e organit të brendshëm</w:t>
      </w:r>
      <w:r w:rsidRPr="004447BB">
        <w:rPr>
          <w:rFonts w:ascii="Arial" w:eastAsia="Times New Roman" w:hAnsi="Arial" w:cs="Arial"/>
          <w:sz w:val="25"/>
          <w:szCs w:val="25"/>
        </w:rPr>
        <w:t>” dhe “</w:t>
      </w:r>
      <w:r w:rsidRPr="004447BB">
        <w:rPr>
          <w:rFonts w:ascii="Arial" w:eastAsia="Times New Roman" w:hAnsi="Arial" w:cs="Arial"/>
          <w:i/>
          <w:sz w:val="25"/>
          <w:szCs w:val="25"/>
        </w:rPr>
        <w:t>88. ...... Kompetencat e vëzhguesve ndërkombëtar duhet të qartësohen; ata duhet të kenë të drejta procedurale, por jo kompetenca vendim-marrëse</w:t>
      </w:r>
      <w:r w:rsidRPr="004447BB">
        <w:rPr>
          <w:rFonts w:ascii="Arial" w:eastAsia="Times New Roman" w:hAnsi="Arial" w:cs="Arial"/>
          <w:sz w:val="25"/>
          <w:szCs w:val="25"/>
        </w:rPr>
        <w:t>”.</w:t>
      </w:r>
    </w:p>
    <w:p w:rsidR="001B046E" w:rsidRDefault="001B046E" w:rsidP="00180D06">
      <w:pPr>
        <w:tabs>
          <w:tab w:val="left" w:pos="360"/>
          <w:tab w:val="left" w:pos="720"/>
          <w:tab w:val="left" w:pos="900"/>
        </w:tabs>
        <w:spacing w:after="0"/>
        <w:jc w:val="both"/>
        <w:rPr>
          <w:rFonts w:ascii="Arial" w:hAnsi="Arial" w:cs="Arial"/>
          <w:sz w:val="25"/>
          <w:szCs w:val="25"/>
        </w:rPr>
      </w:pPr>
    </w:p>
    <w:p w:rsidR="001B046E" w:rsidRDefault="004447BB" w:rsidP="00180D06">
      <w:pPr>
        <w:tabs>
          <w:tab w:val="left" w:pos="360"/>
          <w:tab w:val="left" w:pos="720"/>
          <w:tab w:val="left" w:pos="900"/>
        </w:tabs>
        <w:spacing w:after="0"/>
        <w:jc w:val="both"/>
        <w:rPr>
          <w:rFonts w:ascii="Arial" w:hAnsi="Arial" w:cs="Arial"/>
          <w:sz w:val="25"/>
          <w:szCs w:val="25"/>
        </w:rPr>
      </w:pPr>
      <w:r>
        <w:rPr>
          <w:rFonts w:ascii="Arial" w:hAnsi="Arial" w:cs="Arial"/>
          <w:sz w:val="25"/>
          <w:szCs w:val="25"/>
        </w:rPr>
        <w:t>Më tej, l</w:t>
      </w:r>
      <w:r w:rsidR="001B046E">
        <w:rPr>
          <w:rFonts w:ascii="Arial" w:hAnsi="Arial" w:cs="Arial"/>
          <w:sz w:val="25"/>
          <w:szCs w:val="25"/>
        </w:rPr>
        <w:t>igji krijon edhe nj</w:t>
      </w:r>
      <w:r w:rsidR="001E7539">
        <w:rPr>
          <w:rFonts w:ascii="Arial" w:hAnsi="Arial" w:cs="Arial"/>
          <w:sz w:val="25"/>
          <w:szCs w:val="25"/>
        </w:rPr>
        <w:t>ë</w:t>
      </w:r>
      <w:r w:rsidR="001B046E">
        <w:rPr>
          <w:rFonts w:ascii="Arial" w:hAnsi="Arial" w:cs="Arial"/>
          <w:sz w:val="25"/>
          <w:szCs w:val="25"/>
        </w:rPr>
        <w:t xml:space="preserve"> situat</w:t>
      </w:r>
      <w:r w:rsidR="001E7539">
        <w:rPr>
          <w:rFonts w:ascii="Arial" w:hAnsi="Arial" w:cs="Arial"/>
          <w:sz w:val="25"/>
          <w:szCs w:val="25"/>
        </w:rPr>
        <w:t>ë</w:t>
      </w:r>
      <w:r w:rsidR="001B046E">
        <w:rPr>
          <w:rFonts w:ascii="Arial" w:hAnsi="Arial" w:cs="Arial"/>
          <w:sz w:val="25"/>
          <w:szCs w:val="25"/>
        </w:rPr>
        <w:t xml:space="preserve"> absurde paqart</w:t>
      </w:r>
      <w:r w:rsidR="001E7539">
        <w:rPr>
          <w:rFonts w:ascii="Arial" w:hAnsi="Arial" w:cs="Arial"/>
          <w:sz w:val="25"/>
          <w:szCs w:val="25"/>
        </w:rPr>
        <w:t>ë</w:t>
      </w:r>
      <w:r w:rsidR="001B046E">
        <w:rPr>
          <w:rFonts w:ascii="Arial" w:hAnsi="Arial" w:cs="Arial"/>
          <w:sz w:val="25"/>
          <w:szCs w:val="25"/>
        </w:rPr>
        <w:t>sie, e cila mund t</w:t>
      </w:r>
      <w:r w:rsidR="001E7539">
        <w:rPr>
          <w:rFonts w:ascii="Arial" w:hAnsi="Arial" w:cs="Arial"/>
          <w:sz w:val="25"/>
          <w:szCs w:val="25"/>
        </w:rPr>
        <w:t>ë</w:t>
      </w:r>
      <w:r w:rsidR="001B046E">
        <w:rPr>
          <w:rFonts w:ascii="Arial" w:hAnsi="Arial" w:cs="Arial"/>
          <w:sz w:val="25"/>
          <w:szCs w:val="25"/>
        </w:rPr>
        <w:t xml:space="preserve"> passjell</w:t>
      </w:r>
      <w:r w:rsidR="001E7539">
        <w:rPr>
          <w:rFonts w:ascii="Arial" w:hAnsi="Arial" w:cs="Arial"/>
          <w:sz w:val="25"/>
          <w:szCs w:val="25"/>
        </w:rPr>
        <w:t>ë</w:t>
      </w:r>
      <w:r w:rsidR="001B046E">
        <w:rPr>
          <w:rFonts w:ascii="Arial" w:hAnsi="Arial" w:cs="Arial"/>
          <w:sz w:val="25"/>
          <w:szCs w:val="25"/>
        </w:rPr>
        <w:t xml:space="preserve"> shkarkim automatik </w:t>
      </w:r>
      <w:r w:rsidR="001E7539">
        <w:rPr>
          <w:rFonts w:ascii="Arial" w:hAnsi="Arial" w:cs="Arial"/>
          <w:sz w:val="25"/>
          <w:szCs w:val="25"/>
        </w:rPr>
        <w:t xml:space="preserve">nga detyra </w:t>
      </w:r>
      <w:r w:rsidR="001B046E">
        <w:rPr>
          <w:rFonts w:ascii="Arial" w:hAnsi="Arial" w:cs="Arial"/>
          <w:sz w:val="25"/>
          <w:szCs w:val="25"/>
        </w:rPr>
        <w:t>t</w:t>
      </w:r>
      <w:r w:rsidR="001E7539">
        <w:rPr>
          <w:rFonts w:ascii="Arial" w:hAnsi="Arial" w:cs="Arial"/>
          <w:sz w:val="25"/>
          <w:szCs w:val="25"/>
        </w:rPr>
        <w:t>ë</w:t>
      </w:r>
      <w:r w:rsidR="001B046E">
        <w:rPr>
          <w:rFonts w:ascii="Arial" w:hAnsi="Arial" w:cs="Arial"/>
          <w:sz w:val="25"/>
          <w:szCs w:val="25"/>
        </w:rPr>
        <w:t xml:space="preserve"> t</w:t>
      </w:r>
      <w:r w:rsidR="001E7539">
        <w:rPr>
          <w:rFonts w:ascii="Arial" w:hAnsi="Arial" w:cs="Arial"/>
          <w:sz w:val="25"/>
          <w:szCs w:val="25"/>
        </w:rPr>
        <w:t>ë</w:t>
      </w:r>
      <w:r w:rsidR="001B046E">
        <w:rPr>
          <w:rFonts w:ascii="Arial" w:hAnsi="Arial" w:cs="Arial"/>
          <w:sz w:val="25"/>
          <w:szCs w:val="25"/>
        </w:rPr>
        <w:t xml:space="preserve"> gjith</w:t>
      </w:r>
      <w:r w:rsidR="001E7539">
        <w:rPr>
          <w:rFonts w:ascii="Arial" w:hAnsi="Arial" w:cs="Arial"/>
          <w:sz w:val="25"/>
          <w:szCs w:val="25"/>
        </w:rPr>
        <w:t>ë</w:t>
      </w:r>
      <w:r w:rsidR="001B046E">
        <w:rPr>
          <w:rFonts w:ascii="Arial" w:hAnsi="Arial" w:cs="Arial"/>
          <w:sz w:val="25"/>
          <w:szCs w:val="25"/>
        </w:rPr>
        <w:t xml:space="preserve"> an</w:t>
      </w:r>
      <w:r w:rsidR="001E7539">
        <w:rPr>
          <w:rFonts w:ascii="Arial" w:hAnsi="Arial" w:cs="Arial"/>
          <w:sz w:val="25"/>
          <w:szCs w:val="25"/>
        </w:rPr>
        <w:t>ë</w:t>
      </w:r>
      <w:r w:rsidR="001B046E">
        <w:rPr>
          <w:rFonts w:ascii="Arial" w:hAnsi="Arial" w:cs="Arial"/>
          <w:sz w:val="25"/>
          <w:szCs w:val="25"/>
        </w:rPr>
        <w:t>tar</w:t>
      </w:r>
      <w:r w:rsidR="001E7539">
        <w:rPr>
          <w:rFonts w:ascii="Arial" w:hAnsi="Arial" w:cs="Arial"/>
          <w:sz w:val="25"/>
          <w:szCs w:val="25"/>
        </w:rPr>
        <w:t>ë</w:t>
      </w:r>
      <w:r w:rsidR="001B046E">
        <w:rPr>
          <w:rFonts w:ascii="Arial" w:hAnsi="Arial" w:cs="Arial"/>
          <w:sz w:val="25"/>
          <w:szCs w:val="25"/>
        </w:rPr>
        <w:t>ve t</w:t>
      </w:r>
      <w:r w:rsidR="001E7539">
        <w:rPr>
          <w:rFonts w:ascii="Arial" w:hAnsi="Arial" w:cs="Arial"/>
          <w:sz w:val="25"/>
          <w:szCs w:val="25"/>
        </w:rPr>
        <w:t>ë</w:t>
      </w:r>
      <w:r w:rsidR="001B046E">
        <w:rPr>
          <w:rFonts w:ascii="Arial" w:hAnsi="Arial" w:cs="Arial"/>
          <w:sz w:val="25"/>
          <w:szCs w:val="25"/>
        </w:rPr>
        <w:t xml:space="preserve"> Gjykat</w:t>
      </w:r>
      <w:r w:rsidR="001E7539">
        <w:rPr>
          <w:rFonts w:ascii="Arial" w:hAnsi="Arial" w:cs="Arial"/>
          <w:sz w:val="25"/>
          <w:szCs w:val="25"/>
        </w:rPr>
        <w:t>ë</w:t>
      </w:r>
      <w:r w:rsidR="001B046E">
        <w:rPr>
          <w:rFonts w:ascii="Arial" w:hAnsi="Arial" w:cs="Arial"/>
          <w:sz w:val="25"/>
          <w:szCs w:val="25"/>
        </w:rPr>
        <w:t>s Kushtetuese, gjyqtar</w:t>
      </w:r>
      <w:r w:rsidR="001E7539">
        <w:rPr>
          <w:rFonts w:ascii="Arial" w:hAnsi="Arial" w:cs="Arial"/>
          <w:sz w:val="25"/>
          <w:szCs w:val="25"/>
        </w:rPr>
        <w:t>ë</w:t>
      </w:r>
      <w:r w:rsidR="001B046E">
        <w:rPr>
          <w:rFonts w:ascii="Arial" w:hAnsi="Arial" w:cs="Arial"/>
          <w:sz w:val="25"/>
          <w:szCs w:val="25"/>
        </w:rPr>
        <w:t>ve t</w:t>
      </w:r>
      <w:r w:rsidR="001E7539">
        <w:rPr>
          <w:rFonts w:ascii="Arial" w:hAnsi="Arial" w:cs="Arial"/>
          <w:sz w:val="25"/>
          <w:szCs w:val="25"/>
        </w:rPr>
        <w:t>ë</w:t>
      </w:r>
      <w:r w:rsidR="001B046E">
        <w:rPr>
          <w:rFonts w:ascii="Arial" w:hAnsi="Arial" w:cs="Arial"/>
          <w:sz w:val="25"/>
          <w:szCs w:val="25"/>
        </w:rPr>
        <w:t xml:space="preserve"> Gjykat</w:t>
      </w:r>
      <w:r w:rsidR="001E7539">
        <w:rPr>
          <w:rFonts w:ascii="Arial" w:hAnsi="Arial" w:cs="Arial"/>
          <w:sz w:val="25"/>
          <w:szCs w:val="25"/>
        </w:rPr>
        <w:t>ë</w:t>
      </w:r>
      <w:r w:rsidR="001B046E">
        <w:rPr>
          <w:rFonts w:ascii="Arial" w:hAnsi="Arial" w:cs="Arial"/>
          <w:sz w:val="25"/>
          <w:szCs w:val="25"/>
        </w:rPr>
        <w:t>s s</w:t>
      </w:r>
      <w:r w:rsidR="001E7539">
        <w:rPr>
          <w:rFonts w:ascii="Arial" w:hAnsi="Arial" w:cs="Arial"/>
          <w:sz w:val="25"/>
          <w:szCs w:val="25"/>
        </w:rPr>
        <w:t>ë</w:t>
      </w:r>
      <w:r w:rsidR="001B046E">
        <w:rPr>
          <w:rFonts w:ascii="Arial" w:hAnsi="Arial" w:cs="Arial"/>
          <w:sz w:val="25"/>
          <w:szCs w:val="25"/>
        </w:rPr>
        <w:t xml:space="preserve"> Lart</w:t>
      </w:r>
      <w:r w:rsidR="001E7539">
        <w:rPr>
          <w:rFonts w:ascii="Arial" w:hAnsi="Arial" w:cs="Arial"/>
          <w:sz w:val="25"/>
          <w:szCs w:val="25"/>
        </w:rPr>
        <w:t>ë</w:t>
      </w:r>
      <w:r w:rsidR="001B046E">
        <w:rPr>
          <w:rFonts w:ascii="Arial" w:hAnsi="Arial" w:cs="Arial"/>
          <w:sz w:val="25"/>
          <w:szCs w:val="25"/>
        </w:rPr>
        <w:t>, k</w:t>
      </w:r>
      <w:r w:rsidR="001E7539">
        <w:rPr>
          <w:rFonts w:ascii="Arial" w:hAnsi="Arial" w:cs="Arial"/>
          <w:sz w:val="25"/>
          <w:szCs w:val="25"/>
        </w:rPr>
        <w:t>ë</w:t>
      </w:r>
      <w:r w:rsidR="001B046E">
        <w:rPr>
          <w:rFonts w:ascii="Arial" w:hAnsi="Arial" w:cs="Arial"/>
          <w:sz w:val="25"/>
          <w:szCs w:val="25"/>
        </w:rPr>
        <w:t>shilltar</w:t>
      </w:r>
      <w:r w:rsidR="001E7539">
        <w:rPr>
          <w:rFonts w:ascii="Arial" w:hAnsi="Arial" w:cs="Arial"/>
          <w:sz w:val="25"/>
          <w:szCs w:val="25"/>
        </w:rPr>
        <w:t>ë</w:t>
      </w:r>
      <w:r w:rsidR="001B046E">
        <w:rPr>
          <w:rFonts w:ascii="Arial" w:hAnsi="Arial" w:cs="Arial"/>
          <w:sz w:val="25"/>
          <w:szCs w:val="25"/>
        </w:rPr>
        <w:t>ve n</w:t>
      </w:r>
      <w:r w:rsidR="001E7539">
        <w:rPr>
          <w:rFonts w:ascii="Arial" w:hAnsi="Arial" w:cs="Arial"/>
          <w:sz w:val="25"/>
          <w:szCs w:val="25"/>
        </w:rPr>
        <w:t>ë</w:t>
      </w:r>
      <w:r w:rsidR="001B046E">
        <w:rPr>
          <w:rFonts w:ascii="Arial" w:hAnsi="Arial" w:cs="Arial"/>
          <w:sz w:val="25"/>
          <w:szCs w:val="25"/>
        </w:rPr>
        <w:t xml:space="preserve"> k</w:t>
      </w:r>
      <w:r w:rsidR="001E7539">
        <w:rPr>
          <w:rFonts w:ascii="Arial" w:hAnsi="Arial" w:cs="Arial"/>
          <w:sz w:val="25"/>
          <w:szCs w:val="25"/>
        </w:rPr>
        <w:t>ë</w:t>
      </w:r>
      <w:r w:rsidR="001B046E">
        <w:rPr>
          <w:rFonts w:ascii="Arial" w:hAnsi="Arial" w:cs="Arial"/>
          <w:sz w:val="25"/>
          <w:szCs w:val="25"/>
        </w:rPr>
        <w:t xml:space="preserve">to dy institucione, </w:t>
      </w:r>
      <w:r w:rsidR="001E7539">
        <w:rPr>
          <w:rFonts w:ascii="Arial" w:hAnsi="Arial" w:cs="Arial"/>
          <w:sz w:val="25"/>
          <w:szCs w:val="25"/>
        </w:rPr>
        <w:t xml:space="preserve">Prokurorit të Përgjithshëm, </w:t>
      </w:r>
      <w:r w:rsidR="001B046E">
        <w:rPr>
          <w:rFonts w:ascii="Arial" w:hAnsi="Arial" w:cs="Arial"/>
          <w:sz w:val="25"/>
          <w:szCs w:val="25"/>
        </w:rPr>
        <w:t>si dhe ndihm</w:t>
      </w:r>
      <w:r w:rsidR="001E7539">
        <w:rPr>
          <w:rFonts w:ascii="Arial" w:hAnsi="Arial" w:cs="Arial"/>
          <w:sz w:val="25"/>
          <w:szCs w:val="25"/>
        </w:rPr>
        <w:t>ë</w:t>
      </w:r>
      <w:r w:rsidR="001B046E">
        <w:rPr>
          <w:rFonts w:ascii="Arial" w:hAnsi="Arial" w:cs="Arial"/>
          <w:sz w:val="25"/>
          <w:szCs w:val="25"/>
        </w:rPr>
        <w:t>sve ligjor n</w:t>
      </w:r>
      <w:r w:rsidR="001E7539">
        <w:rPr>
          <w:rFonts w:ascii="Arial" w:hAnsi="Arial" w:cs="Arial"/>
          <w:sz w:val="25"/>
          <w:szCs w:val="25"/>
        </w:rPr>
        <w:t>ë</w:t>
      </w:r>
      <w:r w:rsidR="001B046E">
        <w:rPr>
          <w:rFonts w:ascii="Arial" w:hAnsi="Arial" w:cs="Arial"/>
          <w:sz w:val="25"/>
          <w:szCs w:val="25"/>
        </w:rPr>
        <w:t xml:space="preserve"> gjykatat admini</w:t>
      </w:r>
      <w:r w:rsidR="00AD03DF">
        <w:rPr>
          <w:rFonts w:ascii="Arial" w:hAnsi="Arial" w:cs="Arial"/>
          <w:sz w:val="25"/>
          <w:szCs w:val="25"/>
        </w:rPr>
        <w:t>s</w:t>
      </w:r>
      <w:r w:rsidR="001B046E">
        <w:rPr>
          <w:rFonts w:ascii="Arial" w:hAnsi="Arial" w:cs="Arial"/>
          <w:sz w:val="25"/>
          <w:szCs w:val="25"/>
        </w:rPr>
        <w:t>trative apo Prokurorin</w:t>
      </w:r>
      <w:r w:rsidR="001E7539">
        <w:rPr>
          <w:rFonts w:ascii="Arial" w:hAnsi="Arial" w:cs="Arial"/>
          <w:sz w:val="25"/>
          <w:szCs w:val="25"/>
        </w:rPr>
        <w:t>ë</w:t>
      </w:r>
      <w:r w:rsidR="001B046E">
        <w:rPr>
          <w:rFonts w:ascii="Arial" w:hAnsi="Arial" w:cs="Arial"/>
          <w:sz w:val="25"/>
          <w:szCs w:val="25"/>
        </w:rPr>
        <w:t xml:space="preserve"> e P</w:t>
      </w:r>
      <w:r w:rsidR="001E7539">
        <w:rPr>
          <w:rFonts w:ascii="Arial" w:hAnsi="Arial" w:cs="Arial"/>
          <w:sz w:val="25"/>
          <w:szCs w:val="25"/>
        </w:rPr>
        <w:t>ë</w:t>
      </w:r>
      <w:r w:rsidR="001B046E">
        <w:rPr>
          <w:rFonts w:ascii="Arial" w:hAnsi="Arial" w:cs="Arial"/>
          <w:sz w:val="25"/>
          <w:szCs w:val="25"/>
        </w:rPr>
        <w:t xml:space="preserve">rgjithshme. </w:t>
      </w:r>
      <w:r w:rsidR="001E7539">
        <w:rPr>
          <w:rFonts w:ascii="Arial" w:hAnsi="Arial" w:cs="Arial"/>
          <w:sz w:val="25"/>
          <w:szCs w:val="25"/>
        </w:rPr>
        <w:t>Pika 1 e nenit 41 të ligjit, sanksionon se “</w:t>
      </w:r>
      <w:r w:rsidR="001E7539" w:rsidRPr="001E7539">
        <w:rPr>
          <w:rFonts w:ascii="Arial" w:hAnsi="Arial" w:cs="Arial"/>
          <w:i/>
          <w:sz w:val="25"/>
          <w:szCs w:val="25"/>
        </w:rPr>
        <w:t>subjekti i rivler</w:t>
      </w:r>
      <w:r w:rsidR="001E7539">
        <w:rPr>
          <w:rFonts w:ascii="Arial" w:hAnsi="Arial" w:cs="Arial"/>
          <w:i/>
          <w:sz w:val="25"/>
          <w:szCs w:val="25"/>
        </w:rPr>
        <w:t>ë</w:t>
      </w:r>
      <w:r w:rsidR="001E7539" w:rsidRPr="001E7539">
        <w:rPr>
          <w:rFonts w:ascii="Arial" w:hAnsi="Arial" w:cs="Arial"/>
          <w:i/>
          <w:sz w:val="25"/>
          <w:szCs w:val="25"/>
        </w:rPr>
        <w:t>simit plot</w:t>
      </w:r>
      <w:r w:rsidR="001E7539">
        <w:rPr>
          <w:rFonts w:ascii="Arial" w:hAnsi="Arial" w:cs="Arial"/>
          <w:i/>
          <w:sz w:val="25"/>
          <w:szCs w:val="25"/>
        </w:rPr>
        <w:t>ë</w:t>
      </w:r>
      <w:r w:rsidR="001E7539" w:rsidRPr="001E7539">
        <w:rPr>
          <w:rFonts w:ascii="Arial" w:hAnsi="Arial" w:cs="Arial"/>
          <w:i/>
          <w:sz w:val="25"/>
          <w:szCs w:val="25"/>
        </w:rPr>
        <w:t>son formularin e vet</w:t>
      </w:r>
      <w:r w:rsidR="001E7539">
        <w:rPr>
          <w:rFonts w:ascii="Arial" w:hAnsi="Arial" w:cs="Arial"/>
          <w:i/>
          <w:sz w:val="25"/>
          <w:szCs w:val="25"/>
        </w:rPr>
        <w:t>ë</w:t>
      </w:r>
      <w:r w:rsidR="001E7539" w:rsidRPr="001E7539">
        <w:rPr>
          <w:rFonts w:ascii="Arial" w:hAnsi="Arial" w:cs="Arial"/>
          <w:i/>
          <w:sz w:val="25"/>
          <w:szCs w:val="25"/>
        </w:rPr>
        <w:t>vler</w:t>
      </w:r>
      <w:r w:rsidR="001E7539">
        <w:rPr>
          <w:rFonts w:ascii="Arial" w:hAnsi="Arial" w:cs="Arial"/>
          <w:i/>
          <w:sz w:val="25"/>
          <w:szCs w:val="25"/>
        </w:rPr>
        <w:t>ë</w:t>
      </w:r>
      <w:r w:rsidR="001E7539" w:rsidRPr="001E7539">
        <w:rPr>
          <w:rFonts w:ascii="Arial" w:hAnsi="Arial" w:cs="Arial"/>
          <w:i/>
          <w:sz w:val="25"/>
          <w:szCs w:val="25"/>
        </w:rPr>
        <w:t>simit profesional, sipas shtojc</w:t>
      </w:r>
      <w:r w:rsidR="001E7539">
        <w:rPr>
          <w:rFonts w:ascii="Arial" w:hAnsi="Arial" w:cs="Arial"/>
          <w:i/>
          <w:sz w:val="25"/>
          <w:szCs w:val="25"/>
        </w:rPr>
        <w:t>ë</w:t>
      </w:r>
      <w:r w:rsidR="001E7539" w:rsidRPr="001E7539">
        <w:rPr>
          <w:rFonts w:ascii="Arial" w:hAnsi="Arial" w:cs="Arial"/>
          <w:i/>
          <w:sz w:val="25"/>
          <w:szCs w:val="25"/>
        </w:rPr>
        <w:t>s 4 bashk</w:t>
      </w:r>
      <w:r w:rsidR="001E7539">
        <w:rPr>
          <w:rFonts w:ascii="Arial" w:hAnsi="Arial" w:cs="Arial"/>
          <w:i/>
          <w:sz w:val="25"/>
          <w:szCs w:val="25"/>
        </w:rPr>
        <w:t>ë</w:t>
      </w:r>
      <w:r w:rsidR="001E7539" w:rsidRPr="001E7539">
        <w:rPr>
          <w:rFonts w:ascii="Arial" w:hAnsi="Arial" w:cs="Arial"/>
          <w:i/>
          <w:sz w:val="25"/>
          <w:szCs w:val="25"/>
        </w:rPr>
        <w:t>lidhur k</w:t>
      </w:r>
      <w:r w:rsidR="001E7539">
        <w:rPr>
          <w:rFonts w:ascii="Arial" w:hAnsi="Arial" w:cs="Arial"/>
          <w:i/>
          <w:sz w:val="25"/>
          <w:szCs w:val="25"/>
        </w:rPr>
        <w:t>ë</w:t>
      </w:r>
      <w:r w:rsidR="001E7539" w:rsidRPr="001E7539">
        <w:rPr>
          <w:rFonts w:ascii="Arial" w:hAnsi="Arial" w:cs="Arial"/>
          <w:i/>
          <w:sz w:val="25"/>
          <w:szCs w:val="25"/>
        </w:rPr>
        <w:t xml:space="preserve">tij ligji, </w:t>
      </w:r>
      <w:r w:rsidR="001E7539" w:rsidRPr="001E7539">
        <w:rPr>
          <w:rFonts w:ascii="Arial" w:hAnsi="Arial" w:cs="Arial"/>
          <w:b/>
          <w:i/>
          <w:sz w:val="25"/>
          <w:szCs w:val="25"/>
        </w:rPr>
        <w:t>brenda 30 dit</w:t>
      </w:r>
      <w:r w:rsidR="001E7539">
        <w:rPr>
          <w:rFonts w:ascii="Arial" w:hAnsi="Arial" w:cs="Arial"/>
          <w:b/>
          <w:i/>
          <w:sz w:val="25"/>
          <w:szCs w:val="25"/>
        </w:rPr>
        <w:t>ë</w:t>
      </w:r>
      <w:r w:rsidR="001E7539" w:rsidRPr="001E7539">
        <w:rPr>
          <w:rFonts w:ascii="Arial" w:hAnsi="Arial" w:cs="Arial"/>
          <w:b/>
          <w:i/>
          <w:sz w:val="25"/>
          <w:szCs w:val="25"/>
        </w:rPr>
        <w:t>ve nga data e hyrjes n</w:t>
      </w:r>
      <w:r w:rsidR="001E7539">
        <w:rPr>
          <w:rFonts w:ascii="Arial" w:hAnsi="Arial" w:cs="Arial"/>
          <w:b/>
          <w:i/>
          <w:sz w:val="25"/>
          <w:szCs w:val="25"/>
        </w:rPr>
        <w:t>ë</w:t>
      </w:r>
      <w:r w:rsidR="001E7539" w:rsidRPr="001E7539">
        <w:rPr>
          <w:rFonts w:ascii="Arial" w:hAnsi="Arial" w:cs="Arial"/>
          <w:b/>
          <w:i/>
          <w:sz w:val="25"/>
          <w:szCs w:val="25"/>
        </w:rPr>
        <w:t xml:space="preserve"> fuqi, dhe e d</w:t>
      </w:r>
      <w:r w:rsidR="001E7539">
        <w:rPr>
          <w:rFonts w:ascii="Arial" w:hAnsi="Arial" w:cs="Arial"/>
          <w:b/>
          <w:i/>
          <w:sz w:val="25"/>
          <w:szCs w:val="25"/>
        </w:rPr>
        <w:t>ë</w:t>
      </w:r>
      <w:r w:rsidR="001E7539" w:rsidRPr="001E7539">
        <w:rPr>
          <w:rFonts w:ascii="Arial" w:hAnsi="Arial" w:cs="Arial"/>
          <w:b/>
          <w:i/>
          <w:sz w:val="25"/>
          <w:szCs w:val="25"/>
        </w:rPr>
        <w:t>rgon pran</w:t>
      </w:r>
      <w:r w:rsidR="001E7539">
        <w:rPr>
          <w:rFonts w:ascii="Arial" w:hAnsi="Arial" w:cs="Arial"/>
          <w:b/>
          <w:i/>
          <w:sz w:val="25"/>
          <w:szCs w:val="25"/>
        </w:rPr>
        <w:t>ë</w:t>
      </w:r>
      <w:r w:rsidR="001E7539" w:rsidRPr="001E7539">
        <w:rPr>
          <w:rFonts w:ascii="Arial" w:hAnsi="Arial" w:cs="Arial"/>
          <w:b/>
          <w:i/>
          <w:sz w:val="25"/>
          <w:szCs w:val="25"/>
        </w:rPr>
        <w:t xml:space="preserve"> organit t</w:t>
      </w:r>
      <w:r w:rsidR="001E7539">
        <w:rPr>
          <w:rFonts w:ascii="Arial" w:hAnsi="Arial" w:cs="Arial"/>
          <w:b/>
          <w:i/>
          <w:sz w:val="25"/>
          <w:szCs w:val="25"/>
        </w:rPr>
        <w:t>ë</w:t>
      </w:r>
      <w:r w:rsidR="00AD03DF">
        <w:rPr>
          <w:rFonts w:ascii="Arial" w:hAnsi="Arial" w:cs="Arial"/>
          <w:b/>
          <w:i/>
          <w:sz w:val="25"/>
          <w:szCs w:val="25"/>
        </w:rPr>
        <w:t>vlerësimit të aftësive profesionale</w:t>
      </w:r>
      <w:r w:rsidR="001E7539">
        <w:rPr>
          <w:rFonts w:ascii="Arial" w:hAnsi="Arial" w:cs="Arial"/>
          <w:sz w:val="25"/>
          <w:szCs w:val="25"/>
        </w:rPr>
        <w:t xml:space="preserve">”. Sipas pikës 10 të nenit 3, “organ i vlerësimit </w:t>
      </w:r>
      <w:r w:rsidR="001E7539" w:rsidRPr="001E7539">
        <w:rPr>
          <w:rFonts w:ascii="Arial" w:hAnsi="Arial" w:cs="Arial"/>
          <w:sz w:val="25"/>
          <w:szCs w:val="25"/>
        </w:rPr>
        <w:t xml:space="preserve">të aftësive profesionale” është Inspektorati i Këshillit të Lartë të Drejtësisë, që funksionon sipas ligjit nr. 8811, datë 17.5.2001, “Për organizimin dhe funksionimin e Këshillit të Lartë të Drejtësisë”, të ndryshuar, struktura përkatëse e Prokurorisë së </w:t>
      </w:r>
      <w:r w:rsidR="001E7539" w:rsidRPr="001E7539">
        <w:rPr>
          <w:rFonts w:ascii="Arial" w:hAnsi="Arial" w:cs="Arial"/>
          <w:sz w:val="25"/>
          <w:szCs w:val="25"/>
        </w:rPr>
        <w:lastRenderedPageBreak/>
        <w:t xml:space="preserve">Përgjithshme </w:t>
      </w:r>
      <w:r w:rsidR="001E7539" w:rsidRPr="00AD03DF">
        <w:rPr>
          <w:rFonts w:ascii="Arial" w:hAnsi="Arial" w:cs="Arial"/>
          <w:b/>
          <w:sz w:val="25"/>
          <w:szCs w:val="25"/>
          <w:u w:val="single"/>
        </w:rPr>
        <w:t>ose institucionet që bëjnë vlerësimin profesional sipas ligjit</w:t>
      </w:r>
      <w:r w:rsidR="001E7539" w:rsidRPr="001E7539">
        <w:rPr>
          <w:rFonts w:ascii="Arial" w:hAnsi="Arial" w:cs="Arial"/>
          <w:sz w:val="25"/>
          <w:szCs w:val="25"/>
        </w:rPr>
        <w:t>.</w:t>
      </w:r>
      <w:r w:rsidR="001E7539">
        <w:rPr>
          <w:rFonts w:ascii="Arial" w:hAnsi="Arial" w:cs="Arial"/>
          <w:sz w:val="25"/>
          <w:szCs w:val="25"/>
        </w:rPr>
        <w:t xml:space="preserve"> Është e qartë se Inspektorati i KLD është përgjegjës sipas ligjit për të bërë vlerësimin e gjyqtarëve të shkallës së parë dhe të apelit. Struktura përgjegjëse në Prokurorinë e Përgjithshme është përgjegjëse p</w:t>
      </w:r>
      <w:r w:rsidR="0061333B">
        <w:rPr>
          <w:rFonts w:ascii="Arial" w:hAnsi="Arial" w:cs="Arial"/>
          <w:sz w:val="25"/>
          <w:szCs w:val="25"/>
        </w:rPr>
        <w:t>ë</w:t>
      </w:r>
      <w:r w:rsidR="001E7539">
        <w:rPr>
          <w:rFonts w:ascii="Arial" w:hAnsi="Arial" w:cs="Arial"/>
          <w:sz w:val="25"/>
          <w:szCs w:val="25"/>
        </w:rPr>
        <w:t>r vler</w:t>
      </w:r>
      <w:r w:rsidR="0061333B">
        <w:rPr>
          <w:rFonts w:ascii="Arial" w:hAnsi="Arial" w:cs="Arial"/>
          <w:sz w:val="25"/>
          <w:szCs w:val="25"/>
        </w:rPr>
        <w:t>ë</w:t>
      </w:r>
      <w:r w:rsidR="001E7539">
        <w:rPr>
          <w:rFonts w:ascii="Arial" w:hAnsi="Arial" w:cs="Arial"/>
          <w:sz w:val="25"/>
          <w:szCs w:val="25"/>
        </w:rPr>
        <w:t>simin profesional t</w:t>
      </w:r>
      <w:r w:rsidR="0061333B">
        <w:rPr>
          <w:rFonts w:ascii="Arial" w:hAnsi="Arial" w:cs="Arial"/>
          <w:sz w:val="25"/>
          <w:szCs w:val="25"/>
        </w:rPr>
        <w:t>ë</w:t>
      </w:r>
      <w:r w:rsidR="001E7539">
        <w:rPr>
          <w:rFonts w:ascii="Arial" w:hAnsi="Arial" w:cs="Arial"/>
          <w:sz w:val="25"/>
          <w:szCs w:val="25"/>
        </w:rPr>
        <w:t xml:space="preserve"> prokuror</w:t>
      </w:r>
      <w:r w:rsidR="0061333B">
        <w:rPr>
          <w:rFonts w:ascii="Arial" w:hAnsi="Arial" w:cs="Arial"/>
          <w:sz w:val="25"/>
          <w:szCs w:val="25"/>
        </w:rPr>
        <w:t>ë</w:t>
      </w:r>
      <w:r w:rsidR="001E7539">
        <w:rPr>
          <w:rFonts w:ascii="Arial" w:hAnsi="Arial" w:cs="Arial"/>
          <w:sz w:val="25"/>
          <w:szCs w:val="25"/>
        </w:rPr>
        <w:t>ve t</w:t>
      </w:r>
      <w:r w:rsidR="0061333B">
        <w:rPr>
          <w:rFonts w:ascii="Arial" w:hAnsi="Arial" w:cs="Arial"/>
          <w:sz w:val="25"/>
          <w:szCs w:val="25"/>
        </w:rPr>
        <w:t>ë</w:t>
      </w:r>
      <w:r w:rsidR="001E7539">
        <w:rPr>
          <w:rFonts w:ascii="Arial" w:hAnsi="Arial" w:cs="Arial"/>
          <w:sz w:val="25"/>
          <w:szCs w:val="25"/>
        </w:rPr>
        <w:t xml:space="preserve"> t</w:t>
      </w:r>
      <w:r w:rsidR="0061333B">
        <w:rPr>
          <w:rFonts w:ascii="Arial" w:hAnsi="Arial" w:cs="Arial"/>
          <w:sz w:val="25"/>
          <w:szCs w:val="25"/>
        </w:rPr>
        <w:t>ë</w:t>
      </w:r>
      <w:r w:rsidR="001E7539">
        <w:rPr>
          <w:rFonts w:ascii="Arial" w:hAnsi="Arial" w:cs="Arial"/>
          <w:sz w:val="25"/>
          <w:szCs w:val="25"/>
        </w:rPr>
        <w:t xml:space="preserve"> gjitha shkall</w:t>
      </w:r>
      <w:r w:rsidR="0061333B">
        <w:rPr>
          <w:rFonts w:ascii="Arial" w:hAnsi="Arial" w:cs="Arial"/>
          <w:sz w:val="25"/>
          <w:szCs w:val="25"/>
        </w:rPr>
        <w:t>ë</w:t>
      </w:r>
      <w:r w:rsidR="001E7539">
        <w:rPr>
          <w:rFonts w:ascii="Arial" w:hAnsi="Arial" w:cs="Arial"/>
          <w:sz w:val="25"/>
          <w:szCs w:val="25"/>
        </w:rPr>
        <w:t>ve. Nd</w:t>
      </w:r>
      <w:r w:rsidR="0061333B">
        <w:rPr>
          <w:rFonts w:ascii="Arial" w:hAnsi="Arial" w:cs="Arial"/>
          <w:sz w:val="25"/>
          <w:szCs w:val="25"/>
        </w:rPr>
        <w:t>ë</w:t>
      </w:r>
      <w:r w:rsidR="001E7539">
        <w:rPr>
          <w:rFonts w:ascii="Arial" w:hAnsi="Arial" w:cs="Arial"/>
          <w:sz w:val="25"/>
          <w:szCs w:val="25"/>
        </w:rPr>
        <w:t>rkoh</w:t>
      </w:r>
      <w:r w:rsidR="0061333B">
        <w:rPr>
          <w:rFonts w:ascii="Arial" w:hAnsi="Arial" w:cs="Arial"/>
          <w:sz w:val="25"/>
          <w:szCs w:val="25"/>
        </w:rPr>
        <w:t>ëë</w:t>
      </w:r>
      <w:r w:rsidR="001E7539">
        <w:rPr>
          <w:rFonts w:ascii="Arial" w:hAnsi="Arial" w:cs="Arial"/>
          <w:sz w:val="25"/>
          <w:szCs w:val="25"/>
        </w:rPr>
        <w:t>sht</w:t>
      </w:r>
      <w:r w:rsidR="0061333B">
        <w:rPr>
          <w:rFonts w:ascii="Arial" w:hAnsi="Arial" w:cs="Arial"/>
          <w:sz w:val="25"/>
          <w:szCs w:val="25"/>
        </w:rPr>
        <w:t>ë</w:t>
      </w:r>
      <w:r w:rsidR="001E7539">
        <w:rPr>
          <w:rFonts w:ascii="Arial" w:hAnsi="Arial" w:cs="Arial"/>
          <w:sz w:val="25"/>
          <w:szCs w:val="25"/>
        </w:rPr>
        <w:t xml:space="preserve"> e paqart</w:t>
      </w:r>
      <w:r w:rsidR="0061333B">
        <w:rPr>
          <w:rFonts w:ascii="Arial" w:hAnsi="Arial" w:cs="Arial"/>
          <w:sz w:val="25"/>
          <w:szCs w:val="25"/>
        </w:rPr>
        <w:t>ë</w:t>
      </w:r>
      <w:r w:rsidR="001E7539">
        <w:rPr>
          <w:rFonts w:ascii="Arial" w:hAnsi="Arial" w:cs="Arial"/>
          <w:sz w:val="25"/>
          <w:szCs w:val="25"/>
        </w:rPr>
        <w:t xml:space="preserve"> se cili </w:t>
      </w:r>
      <w:r w:rsidR="0061333B">
        <w:rPr>
          <w:rFonts w:ascii="Arial" w:hAnsi="Arial" w:cs="Arial"/>
          <w:sz w:val="25"/>
          <w:szCs w:val="25"/>
        </w:rPr>
        <w:t>ë</w:t>
      </w:r>
      <w:r w:rsidR="001E7539">
        <w:rPr>
          <w:rFonts w:ascii="Arial" w:hAnsi="Arial" w:cs="Arial"/>
          <w:sz w:val="25"/>
          <w:szCs w:val="25"/>
        </w:rPr>
        <w:t>sht</w:t>
      </w:r>
      <w:r w:rsidR="0061333B">
        <w:rPr>
          <w:rFonts w:ascii="Arial" w:hAnsi="Arial" w:cs="Arial"/>
          <w:sz w:val="25"/>
          <w:szCs w:val="25"/>
        </w:rPr>
        <w:t>ë</w:t>
      </w:r>
      <w:r w:rsidR="001E7539">
        <w:rPr>
          <w:rFonts w:ascii="Arial" w:hAnsi="Arial" w:cs="Arial"/>
          <w:sz w:val="25"/>
          <w:szCs w:val="25"/>
        </w:rPr>
        <w:t xml:space="preserve"> institucioni</w:t>
      </w:r>
      <w:r w:rsidR="0061333B">
        <w:rPr>
          <w:rFonts w:ascii="Arial" w:hAnsi="Arial" w:cs="Arial"/>
          <w:sz w:val="25"/>
          <w:szCs w:val="25"/>
        </w:rPr>
        <w:t xml:space="preserve"> që bën vlerësimin profesional sipas ligjit për anëtarët e Gjykatës Kushtetuese, gjyqtarët e Gjykatës së Lartë, këshilltarët e këtyre dy institucioneve, ndihmësve ligjorë, apo Prokurorit të Përgjithshëm. Kjo paqartësi do të pamundësonte që këto subjekte të dorëzonin vetëvlerësimin profesional brenda 30 ditëve, për shkak se nuk është i identifikuar organi që bën vlerësimin profesional të tyre dhe ligji nuk e ka specifikuar se cili është ai. Një situatë e tillë, rrezikon shkarkimin nga detyra të të gjithë këtyre subjekteve, për shkak të mosdorëzimit në kohë të deklaratës (pra, brenda 30 ditëve nga hyrja në fuqi e ligjit, dhe ende pa u ngritur vetë organet e </w:t>
      </w:r>
      <w:r w:rsidR="0061333B" w:rsidRPr="00A247C4">
        <w:rPr>
          <w:rFonts w:ascii="Arial" w:hAnsi="Arial" w:cs="Arial"/>
          <w:i/>
          <w:sz w:val="25"/>
          <w:szCs w:val="25"/>
        </w:rPr>
        <w:t>vettingut</w:t>
      </w:r>
      <w:r w:rsidR="0061333B">
        <w:rPr>
          <w:rFonts w:ascii="Arial" w:hAnsi="Arial" w:cs="Arial"/>
          <w:sz w:val="25"/>
          <w:szCs w:val="25"/>
        </w:rPr>
        <w:t xml:space="preserve">), në kuptim të paragrafit 5 të nenit E të Aneksit </w:t>
      </w:r>
      <w:r w:rsidR="00AD03DF">
        <w:rPr>
          <w:rFonts w:ascii="Arial" w:hAnsi="Arial" w:cs="Arial"/>
          <w:sz w:val="25"/>
          <w:szCs w:val="25"/>
        </w:rPr>
        <w:t>të Kushtetutë</w:t>
      </w:r>
      <w:r w:rsidR="0061333B">
        <w:rPr>
          <w:rFonts w:ascii="Arial" w:hAnsi="Arial" w:cs="Arial"/>
          <w:sz w:val="25"/>
          <w:szCs w:val="25"/>
        </w:rPr>
        <w:t>s.</w:t>
      </w:r>
    </w:p>
    <w:p w:rsidR="001B046E" w:rsidRDefault="001B046E" w:rsidP="00180D06">
      <w:pPr>
        <w:tabs>
          <w:tab w:val="left" w:pos="360"/>
          <w:tab w:val="left" w:pos="720"/>
          <w:tab w:val="left" w:pos="900"/>
        </w:tabs>
        <w:spacing w:after="0"/>
        <w:jc w:val="both"/>
        <w:rPr>
          <w:rFonts w:ascii="Arial" w:hAnsi="Arial" w:cs="Arial"/>
          <w:sz w:val="25"/>
          <w:szCs w:val="25"/>
        </w:rPr>
      </w:pPr>
    </w:p>
    <w:p w:rsidR="0015765D" w:rsidRDefault="0015765D" w:rsidP="00180D06">
      <w:pPr>
        <w:tabs>
          <w:tab w:val="left" w:pos="360"/>
          <w:tab w:val="left" w:pos="720"/>
          <w:tab w:val="left" w:pos="900"/>
        </w:tabs>
        <w:spacing w:after="0"/>
        <w:jc w:val="both"/>
        <w:rPr>
          <w:rFonts w:ascii="Arial" w:hAnsi="Arial" w:cs="Arial"/>
          <w:sz w:val="25"/>
          <w:szCs w:val="25"/>
        </w:rPr>
      </w:pPr>
      <w:r>
        <w:rPr>
          <w:rFonts w:ascii="Arial" w:hAnsi="Arial" w:cs="Arial"/>
          <w:sz w:val="25"/>
          <w:szCs w:val="25"/>
        </w:rPr>
        <w:t>Nj</w:t>
      </w:r>
      <w:r w:rsidR="003A51F9">
        <w:rPr>
          <w:rFonts w:ascii="Arial" w:hAnsi="Arial" w:cs="Arial"/>
          <w:sz w:val="25"/>
          <w:szCs w:val="25"/>
        </w:rPr>
        <w:t>ë</w:t>
      </w:r>
      <w:r>
        <w:rPr>
          <w:rFonts w:ascii="Arial" w:hAnsi="Arial" w:cs="Arial"/>
          <w:sz w:val="25"/>
          <w:szCs w:val="25"/>
        </w:rPr>
        <w:t xml:space="preserve"> tjet</w:t>
      </w:r>
      <w:r w:rsidR="003A51F9">
        <w:rPr>
          <w:rFonts w:ascii="Arial" w:hAnsi="Arial" w:cs="Arial"/>
          <w:sz w:val="25"/>
          <w:szCs w:val="25"/>
        </w:rPr>
        <w:t>ë</w:t>
      </w:r>
      <w:r>
        <w:rPr>
          <w:rFonts w:ascii="Arial" w:hAnsi="Arial" w:cs="Arial"/>
          <w:sz w:val="25"/>
          <w:szCs w:val="25"/>
        </w:rPr>
        <w:t>r paqart</w:t>
      </w:r>
      <w:r w:rsidR="003A51F9">
        <w:rPr>
          <w:rFonts w:ascii="Arial" w:hAnsi="Arial" w:cs="Arial"/>
          <w:sz w:val="25"/>
          <w:szCs w:val="25"/>
        </w:rPr>
        <w:t>ë</w:t>
      </w:r>
      <w:r>
        <w:rPr>
          <w:rFonts w:ascii="Arial" w:hAnsi="Arial" w:cs="Arial"/>
          <w:sz w:val="25"/>
          <w:szCs w:val="25"/>
        </w:rPr>
        <w:t>si e krijuar nga p</w:t>
      </w:r>
      <w:r w:rsidR="003A51F9">
        <w:rPr>
          <w:rFonts w:ascii="Arial" w:hAnsi="Arial" w:cs="Arial"/>
          <w:sz w:val="25"/>
          <w:szCs w:val="25"/>
        </w:rPr>
        <w:t>ë</w:t>
      </w:r>
      <w:r>
        <w:rPr>
          <w:rFonts w:ascii="Arial" w:hAnsi="Arial" w:cs="Arial"/>
          <w:sz w:val="25"/>
          <w:szCs w:val="25"/>
        </w:rPr>
        <w:t>rmbajtja e ligjit ka t</w:t>
      </w:r>
      <w:r w:rsidR="003A51F9">
        <w:rPr>
          <w:rFonts w:ascii="Arial" w:hAnsi="Arial" w:cs="Arial"/>
          <w:sz w:val="25"/>
          <w:szCs w:val="25"/>
        </w:rPr>
        <w:t>ë</w:t>
      </w:r>
      <w:r>
        <w:rPr>
          <w:rFonts w:ascii="Arial" w:hAnsi="Arial" w:cs="Arial"/>
          <w:sz w:val="25"/>
          <w:szCs w:val="25"/>
        </w:rPr>
        <w:t xml:space="preserve"> b</w:t>
      </w:r>
      <w:r w:rsidR="003A51F9">
        <w:rPr>
          <w:rFonts w:ascii="Arial" w:hAnsi="Arial" w:cs="Arial"/>
          <w:sz w:val="25"/>
          <w:szCs w:val="25"/>
        </w:rPr>
        <w:t>ë</w:t>
      </w:r>
      <w:r>
        <w:rPr>
          <w:rFonts w:ascii="Arial" w:hAnsi="Arial" w:cs="Arial"/>
          <w:sz w:val="25"/>
          <w:szCs w:val="25"/>
        </w:rPr>
        <w:t>j</w:t>
      </w:r>
      <w:r w:rsidR="003A51F9">
        <w:rPr>
          <w:rFonts w:ascii="Arial" w:hAnsi="Arial" w:cs="Arial"/>
          <w:sz w:val="25"/>
          <w:szCs w:val="25"/>
        </w:rPr>
        <w:t>ë</w:t>
      </w:r>
      <w:r>
        <w:rPr>
          <w:rFonts w:ascii="Arial" w:hAnsi="Arial" w:cs="Arial"/>
          <w:sz w:val="25"/>
          <w:szCs w:val="25"/>
        </w:rPr>
        <w:t xml:space="preserve"> me konceptin e t</w:t>
      </w:r>
      <w:r w:rsidR="003A51F9">
        <w:rPr>
          <w:rFonts w:ascii="Arial" w:hAnsi="Arial" w:cs="Arial"/>
          <w:sz w:val="25"/>
          <w:szCs w:val="25"/>
        </w:rPr>
        <w:t>ë</w:t>
      </w:r>
      <w:r>
        <w:rPr>
          <w:rFonts w:ascii="Arial" w:hAnsi="Arial" w:cs="Arial"/>
          <w:sz w:val="25"/>
          <w:szCs w:val="25"/>
        </w:rPr>
        <w:t xml:space="preserve"> ardhurave t</w:t>
      </w:r>
      <w:r w:rsidR="003A51F9">
        <w:rPr>
          <w:rFonts w:ascii="Arial" w:hAnsi="Arial" w:cs="Arial"/>
          <w:sz w:val="25"/>
          <w:szCs w:val="25"/>
        </w:rPr>
        <w:t>ë</w:t>
      </w:r>
      <w:r>
        <w:rPr>
          <w:rFonts w:ascii="Arial" w:hAnsi="Arial" w:cs="Arial"/>
          <w:sz w:val="25"/>
          <w:szCs w:val="25"/>
        </w:rPr>
        <w:t xml:space="preserve"> ligjshme. Pavar</w:t>
      </w:r>
      <w:r w:rsidR="003A51F9">
        <w:rPr>
          <w:rFonts w:ascii="Arial" w:hAnsi="Arial" w:cs="Arial"/>
          <w:sz w:val="25"/>
          <w:szCs w:val="25"/>
        </w:rPr>
        <w:t>ë</w:t>
      </w:r>
      <w:r>
        <w:rPr>
          <w:rFonts w:ascii="Arial" w:hAnsi="Arial" w:cs="Arial"/>
          <w:sz w:val="25"/>
          <w:szCs w:val="25"/>
        </w:rPr>
        <w:t>sisht se Kushtetuta e detyron ligjv</w:t>
      </w:r>
      <w:r w:rsidR="003A51F9">
        <w:rPr>
          <w:rFonts w:ascii="Arial" w:hAnsi="Arial" w:cs="Arial"/>
          <w:sz w:val="25"/>
          <w:szCs w:val="25"/>
        </w:rPr>
        <w:t>ë</w:t>
      </w:r>
      <w:r>
        <w:rPr>
          <w:rFonts w:ascii="Arial" w:hAnsi="Arial" w:cs="Arial"/>
          <w:sz w:val="25"/>
          <w:szCs w:val="25"/>
        </w:rPr>
        <w:t>n</w:t>
      </w:r>
      <w:r w:rsidR="003A51F9">
        <w:rPr>
          <w:rFonts w:ascii="Arial" w:hAnsi="Arial" w:cs="Arial"/>
          <w:sz w:val="25"/>
          <w:szCs w:val="25"/>
        </w:rPr>
        <w:t>ë</w:t>
      </w:r>
      <w:r>
        <w:rPr>
          <w:rFonts w:ascii="Arial" w:hAnsi="Arial" w:cs="Arial"/>
          <w:sz w:val="25"/>
          <w:szCs w:val="25"/>
        </w:rPr>
        <w:t>sin q</w:t>
      </w:r>
      <w:r w:rsidR="003A51F9">
        <w:rPr>
          <w:rFonts w:ascii="Arial" w:hAnsi="Arial" w:cs="Arial"/>
          <w:sz w:val="25"/>
          <w:szCs w:val="25"/>
        </w:rPr>
        <w:t>ë</w:t>
      </w:r>
      <w:r>
        <w:rPr>
          <w:rFonts w:ascii="Arial" w:hAnsi="Arial" w:cs="Arial"/>
          <w:sz w:val="25"/>
          <w:szCs w:val="25"/>
        </w:rPr>
        <w:t xml:space="preserve"> t</w:t>
      </w:r>
      <w:r w:rsidR="003A51F9">
        <w:rPr>
          <w:rFonts w:ascii="Arial" w:hAnsi="Arial" w:cs="Arial"/>
          <w:sz w:val="25"/>
          <w:szCs w:val="25"/>
        </w:rPr>
        <w:t>ë</w:t>
      </w:r>
      <w:r>
        <w:rPr>
          <w:rFonts w:ascii="Arial" w:hAnsi="Arial" w:cs="Arial"/>
          <w:sz w:val="25"/>
          <w:szCs w:val="25"/>
        </w:rPr>
        <w:t xml:space="preserve"> detajoj</w:t>
      </w:r>
      <w:r w:rsidR="003A51F9">
        <w:rPr>
          <w:rFonts w:ascii="Arial" w:hAnsi="Arial" w:cs="Arial"/>
          <w:sz w:val="25"/>
          <w:szCs w:val="25"/>
        </w:rPr>
        <w:t>ë</w:t>
      </w:r>
      <w:r>
        <w:rPr>
          <w:rFonts w:ascii="Arial" w:hAnsi="Arial" w:cs="Arial"/>
          <w:sz w:val="25"/>
          <w:szCs w:val="25"/>
        </w:rPr>
        <w:t xml:space="preserve"> element</w:t>
      </w:r>
      <w:r w:rsidR="003A51F9">
        <w:rPr>
          <w:rFonts w:ascii="Arial" w:hAnsi="Arial" w:cs="Arial"/>
          <w:sz w:val="25"/>
          <w:szCs w:val="25"/>
        </w:rPr>
        <w:t>ë</w:t>
      </w:r>
      <w:r>
        <w:rPr>
          <w:rFonts w:ascii="Arial" w:hAnsi="Arial" w:cs="Arial"/>
          <w:sz w:val="25"/>
          <w:szCs w:val="25"/>
        </w:rPr>
        <w:t>t e tjer</w:t>
      </w:r>
      <w:r w:rsidR="003A51F9">
        <w:rPr>
          <w:rFonts w:ascii="Arial" w:hAnsi="Arial" w:cs="Arial"/>
          <w:sz w:val="25"/>
          <w:szCs w:val="25"/>
        </w:rPr>
        <w:t>ë</w:t>
      </w:r>
      <w:r>
        <w:rPr>
          <w:rFonts w:ascii="Arial" w:hAnsi="Arial" w:cs="Arial"/>
          <w:sz w:val="25"/>
          <w:szCs w:val="25"/>
        </w:rPr>
        <w:t xml:space="preserve"> t</w:t>
      </w:r>
      <w:r w:rsidR="003A51F9">
        <w:rPr>
          <w:rFonts w:ascii="Arial" w:hAnsi="Arial" w:cs="Arial"/>
          <w:sz w:val="25"/>
          <w:szCs w:val="25"/>
        </w:rPr>
        <w:t>ë</w:t>
      </w:r>
      <w:r>
        <w:rPr>
          <w:rFonts w:ascii="Arial" w:hAnsi="Arial" w:cs="Arial"/>
          <w:sz w:val="25"/>
          <w:szCs w:val="25"/>
        </w:rPr>
        <w:t xml:space="preserve"> pasuris</w:t>
      </w:r>
      <w:r w:rsidR="003A51F9">
        <w:rPr>
          <w:rFonts w:ascii="Arial" w:hAnsi="Arial" w:cs="Arial"/>
          <w:sz w:val="25"/>
          <w:szCs w:val="25"/>
        </w:rPr>
        <w:t>ë</w:t>
      </w:r>
      <w:r>
        <w:rPr>
          <w:rFonts w:ascii="Arial" w:hAnsi="Arial" w:cs="Arial"/>
          <w:sz w:val="25"/>
          <w:szCs w:val="25"/>
        </w:rPr>
        <w:t xml:space="preserve"> s</w:t>
      </w:r>
      <w:r w:rsidR="003A51F9">
        <w:rPr>
          <w:rFonts w:ascii="Arial" w:hAnsi="Arial" w:cs="Arial"/>
          <w:sz w:val="25"/>
          <w:szCs w:val="25"/>
        </w:rPr>
        <w:t>ë</w:t>
      </w:r>
      <w:r>
        <w:rPr>
          <w:rFonts w:ascii="Arial" w:hAnsi="Arial" w:cs="Arial"/>
          <w:sz w:val="25"/>
          <w:szCs w:val="25"/>
        </w:rPr>
        <w:t xml:space="preserve"> ligjshme (pika 3 e nenit D t</w:t>
      </w:r>
      <w:r w:rsidR="003A51F9">
        <w:rPr>
          <w:rFonts w:ascii="Arial" w:hAnsi="Arial" w:cs="Arial"/>
          <w:sz w:val="25"/>
          <w:szCs w:val="25"/>
        </w:rPr>
        <w:t>ë</w:t>
      </w:r>
      <w:r>
        <w:rPr>
          <w:rFonts w:ascii="Arial" w:hAnsi="Arial" w:cs="Arial"/>
          <w:sz w:val="25"/>
          <w:szCs w:val="25"/>
        </w:rPr>
        <w:t xml:space="preserve"> Aneksit), ligjv</w:t>
      </w:r>
      <w:r w:rsidR="003A51F9">
        <w:rPr>
          <w:rFonts w:ascii="Arial" w:hAnsi="Arial" w:cs="Arial"/>
          <w:sz w:val="25"/>
          <w:szCs w:val="25"/>
        </w:rPr>
        <w:t>ë</w:t>
      </w:r>
      <w:r>
        <w:rPr>
          <w:rFonts w:ascii="Arial" w:hAnsi="Arial" w:cs="Arial"/>
          <w:sz w:val="25"/>
          <w:szCs w:val="25"/>
        </w:rPr>
        <w:t>n</w:t>
      </w:r>
      <w:r w:rsidR="003A51F9">
        <w:rPr>
          <w:rFonts w:ascii="Arial" w:hAnsi="Arial" w:cs="Arial"/>
          <w:sz w:val="25"/>
          <w:szCs w:val="25"/>
        </w:rPr>
        <w:t>ë</w:t>
      </w:r>
      <w:r>
        <w:rPr>
          <w:rFonts w:ascii="Arial" w:hAnsi="Arial" w:cs="Arial"/>
          <w:sz w:val="25"/>
          <w:szCs w:val="25"/>
        </w:rPr>
        <w:t xml:space="preserve">si </w:t>
      </w:r>
      <w:r w:rsidR="003A51F9">
        <w:rPr>
          <w:rFonts w:ascii="Arial" w:hAnsi="Arial" w:cs="Arial"/>
          <w:sz w:val="25"/>
          <w:szCs w:val="25"/>
        </w:rPr>
        <w:t>ë</w:t>
      </w:r>
      <w:r>
        <w:rPr>
          <w:rFonts w:ascii="Arial" w:hAnsi="Arial" w:cs="Arial"/>
          <w:sz w:val="25"/>
          <w:szCs w:val="25"/>
        </w:rPr>
        <w:t>sht</w:t>
      </w:r>
      <w:r w:rsidR="003A51F9">
        <w:rPr>
          <w:rFonts w:ascii="Arial" w:hAnsi="Arial" w:cs="Arial"/>
          <w:sz w:val="25"/>
          <w:szCs w:val="25"/>
        </w:rPr>
        <w:t>ë</w:t>
      </w:r>
      <w:r>
        <w:rPr>
          <w:rFonts w:ascii="Arial" w:hAnsi="Arial" w:cs="Arial"/>
          <w:sz w:val="25"/>
          <w:szCs w:val="25"/>
        </w:rPr>
        <w:t xml:space="preserve"> mjaftuar me nj</w:t>
      </w:r>
      <w:r w:rsidR="003A51F9">
        <w:rPr>
          <w:rFonts w:ascii="Arial" w:hAnsi="Arial" w:cs="Arial"/>
          <w:sz w:val="25"/>
          <w:szCs w:val="25"/>
        </w:rPr>
        <w:t>ë</w:t>
      </w:r>
      <w:r>
        <w:rPr>
          <w:rFonts w:ascii="Arial" w:hAnsi="Arial" w:cs="Arial"/>
          <w:sz w:val="25"/>
          <w:szCs w:val="25"/>
        </w:rPr>
        <w:t xml:space="preserve"> referim t</w:t>
      </w:r>
      <w:r w:rsidR="003A51F9">
        <w:rPr>
          <w:rFonts w:ascii="Arial" w:hAnsi="Arial" w:cs="Arial"/>
          <w:sz w:val="25"/>
          <w:szCs w:val="25"/>
        </w:rPr>
        <w:t>ë</w:t>
      </w:r>
      <w:r>
        <w:rPr>
          <w:rFonts w:ascii="Arial" w:hAnsi="Arial" w:cs="Arial"/>
          <w:sz w:val="25"/>
          <w:szCs w:val="25"/>
        </w:rPr>
        <w:t xml:space="preserve"> p</w:t>
      </w:r>
      <w:r w:rsidR="003A51F9">
        <w:rPr>
          <w:rFonts w:ascii="Arial" w:hAnsi="Arial" w:cs="Arial"/>
          <w:sz w:val="25"/>
          <w:szCs w:val="25"/>
        </w:rPr>
        <w:t>ë</w:t>
      </w:r>
      <w:r>
        <w:rPr>
          <w:rFonts w:ascii="Arial" w:hAnsi="Arial" w:cs="Arial"/>
          <w:sz w:val="25"/>
          <w:szCs w:val="25"/>
        </w:rPr>
        <w:t>rgjithsh</w:t>
      </w:r>
      <w:r w:rsidR="003A51F9">
        <w:rPr>
          <w:rFonts w:ascii="Arial" w:hAnsi="Arial" w:cs="Arial"/>
          <w:sz w:val="25"/>
          <w:szCs w:val="25"/>
        </w:rPr>
        <w:t>ë</w:t>
      </w:r>
      <w:r>
        <w:rPr>
          <w:rFonts w:ascii="Arial" w:hAnsi="Arial" w:cs="Arial"/>
          <w:sz w:val="25"/>
          <w:szCs w:val="25"/>
        </w:rPr>
        <w:t>m tek ligji “Mbi tatimin mbi t</w:t>
      </w:r>
      <w:r w:rsidR="003A51F9">
        <w:rPr>
          <w:rFonts w:ascii="Arial" w:hAnsi="Arial" w:cs="Arial"/>
          <w:sz w:val="25"/>
          <w:szCs w:val="25"/>
        </w:rPr>
        <w:t>ë</w:t>
      </w:r>
      <w:r>
        <w:rPr>
          <w:rFonts w:ascii="Arial" w:hAnsi="Arial" w:cs="Arial"/>
          <w:sz w:val="25"/>
          <w:szCs w:val="25"/>
        </w:rPr>
        <w:t xml:space="preserve"> ardhurat”. Sipa</w:t>
      </w:r>
      <w:r w:rsidR="00AD03DF">
        <w:rPr>
          <w:rFonts w:ascii="Arial" w:hAnsi="Arial" w:cs="Arial"/>
          <w:sz w:val="25"/>
          <w:szCs w:val="25"/>
        </w:rPr>
        <w:t>s</w:t>
      </w:r>
      <w:r>
        <w:rPr>
          <w:rFonts w:ascii="Arial" w:hAnsi="Arial" w:cs="Arial"/>
          <w:sz w:val="25"/>
          <w:szCs w:val="25"/>
        </w:rPr>
        <w:t xml:space="preserve"> p</w:t>
      </w:r>
      <w:r w:rsidR="003A51F9">
        <w:rPr>
          <w:rFonts w:ascii="Arial" w:hAnsi="Arial" w:cs="Arial"/>
          <w:sz w:val="25"/>
          <w:szCs w:val="25"/>
        </w:rPr>
        <w:t>ë</w:t>
      </w:r>
      <w:r>
        <w:rPr>
          <w:rFonts w:ascii="Arial" w:hAnsi="Arial" w:cs="Arial"/>
          <w:sz w:val="25"/>
          <w:szCs w:val="25"/>
        </w:rPr>
        <w:t>rkufizimit t</w:t>
      </w:r>
      <w:r w:rsidR="003A51F9">
        <w:rPr>
          <w:rFonts w:ascii="Arial" w:hAnsi="Arial" w:cs="Arial"/>
          <w:sz w:val="25"/>
          <w:szCs w:val="25"/>
        </w:rPr>
        <w:t>ë</w:t>
      </w:r>
      <w:r>
        <w:rPr>
          <w:rFonts w:ascii="Arial" w:hAnsi="Arial" w:cs="Arial"/>
          <w:sz w:val="25"/>
          <w:szCs w:val="25"/>
        </w:rPr>
        <w:t xml:space="preserve"> dh</w:t>
      </w:r>
      <w:r w:rsidR="003A51F9">
        <w:rPr>
          <w:rFonts w:ascii="Arial" w:hAnsi="Arial" w:cs="Arial"/>
          <w:sz w:val="25"/>
          <w:szCs w:val="25"/>
        </w:rPr>
        <w:t>ë</w:t>
      </w:r>
      <w:r>
        <w:rPr>
          <w:rFonts w:ascii="Arial" w:hAnsi="Arial" w:cs="Arial"/>
          <w:sz w:val="25"/>
          <w:szCs w:val="25"/>
        </w:rPr>
        <w:t>n</w:t>
      </w:r>
      <w:r w:rsidR="003A51F9">
        <w:rPr>
          <w:rFonts w:ascii="Arial" w:hAnsi="Arial" w:cs="Arial"/>
          <w:sz w:val="25"/>
          <w:szCs w:val="25"/>
        </w:rPr>
        <w:t>ë</w:t>
      </w:r>
      <w:r>
        <w:rPr>
          <w:rFonts w:ascii="Arial" w:hAnsi="Arial" w:cs="Arial"/>
          <w:sz w:val="25"/>
          <w:szCs w:val="25"/>
        </w:rPr>
        <w:t xml:space="preserve"> n</w:t>
      </w:r>
      <w:r w:rsidR="003A51F9">
        <w:rPr>
          <w:rFonts w:ascii="Arial" w:hAnsi="Arial" w:cs="Arial"/>
          <w:sz w:val="25"/>
          <w:szCs w:val="25"/>
        </w:rPr>
        <w:t>ë</w:t>
      </w:r>
      <w:r>
        <w:rPr>
          <w:rFonts w:ascii="Arial" w:hAnsi="Arial" w:cs="Arial"/>
          <w:sz w:val="25"/>
          <w:szCs w:val="25"/>
        </w:rPr>
        <w:t xml:space="preserve"> pik</w:t>
      </w:r>
      <w:r w:rsidR="003A51F9">
        <w:rPr>
          <w:rFonts w:ascii="Arial" w:hAnsi="Arial" w:cs="Arial"/>
          <w:sz w:val="25"/>
          <w:szCs w:val="25"/>
        </w:rPr>
        <w:t>ë</w:t>
      </w:r>
      <w:r>
        <w:rPr>
          <w:rFonts w:ascii="Arial" w:hAnsi="Arial" w:cs="Arial"/>
          <w:sz w:val="25"/>
          <w:szCs w:val="25"/>
        </w:rPr>
        <w:t>n 19 t</w:t>
      </w:r>
      <w:r w:rsidR="003A51F9">
        <w:rPr>
          <w:rFonts w:ascii="Arial" w:hAnsi="Arial" w:cs="Arial"/>
          <w:sz w:val="25"/>
          <w:szCs w:val="25"/>
        </w:rPr>
        <w:t>ë</w:t>
      </w:r>
      <w:r>
        <w:rPr>
          <w:rFonts w:ascii="Arial" w:hAnsi="Arial" w:cs="Arial"/>
          <w:sz w:val="25"/>
          <w:szCs w:val="25"/>
        </w:rPr>
        <w:t xml:space="preserve"> nenit 3 t</w:t>
      </w:r>
      <w:r w:rsidR="003A51F9">
        <w:rPr>
          <w:rFonts w:ascii="Arial" w:hAnsi="Arial" w:cs="Arial"/>
          <w:sz w:val="25"/>
          <w:szCs w:val="25"/>
        </w:rPr>
        <w:t>ë</w:t>
      </w:r>
      <w:r>
        <w:rPr>
          <w:rFonts w:ascii="Arial" w:hAnsi="Arial" w:cs="Arial"/>
          <w:sz w:val="25"/>
          <w:szCs w:val="25"/>
        </w:rPr>
        <w:t xml:space="preserve"> ligjit, “t</w:t>
      </w:r>
      <w:r w:rsidR="003A51F9">
        <w:rPr>
          <w:rFonts w:ascii="Arial" w:hAnsi="Arial" w:cs="Arial"/>
          <w:sz w:val="25"/>
          <w:szCs w:val="25"/>
        </w:rPr>
        <w:t>ë</w:t>
      </w:r>
      <w:r>
        <w:rPr>
          <w:rFonts w:ascii="Arial" w:hAnsi="Arial" w:cs="Arial"/>
          <w:sz w:val="25"/>
          <w:szCs w:val="25"/>
        </w:rPr>
        <w:t xml:space="preserve"> ardhura t</w:t>
      </w:r>
      <w:r w:rsidR="003A51F9">
        <w:rPr>
          <w:rFonts w:ascii="Arial" w:hAnsi="Arial" w:cs="Arial"/>
          <w:sz w:val="25"/>
          <w:szCs w:val="25"/>
        </w:rPr>
        <w:t>ë</w:t>
      </w:r>
      <w:r>
        <w:rPr>
          <w:rFonts w:ascii="Arial" w:hAnsi="Arial" w:cs="Arial"/>
          <w:sz w:val="25"/>
          <w:szCs w:val="25"/>
        </w:rPr>
        <w:t xml:space="preserve"> ligjshme” </w:t>
      </w:r>
      <w:r w:rsidRPr="0015765D">
        <w:rPr>
          <w:rFonts w:ascii="Arial" w:hAnsi="Arial" w:cs="Arial"/>
          <w:sz w:val="25"/>
          <w:szCs w:val="25"/>
        </w:rPr>
        <w:t xml:space="preserve">janë të ardhurat e subjektit të rivlerësimit dhe personave të lidhur të tij/saj, sipas përcaktimeve </w:t>
      </w:r>
      <w:r w:rsidRPr="0015765D">
        <w:rPr>
          <w:rFonts w:ascii="Arial" w:hAnsi="Arial" w:cs="Arial"/>
          <w:b/>
          <w:sz w:val="25"/>
          <w:szCs w:val="25"/>
        </w:rPr>
        <w:t>të burimit të të ardhurave</w:t>
      </w:r>
      <w:r w:rsidRPr="0015765D">
        <w:rPr>
          <w:rFonts w:ascii="Arial" w:hAnsi="Arial" w:cs="Arial"/>
          <w:sz w:val="25"/>
          <w:szCs w:val="25"/>
        </w:rPr>
        <w:t>, të parashikuara në ligjin “Mbi tatimin mbi të ardhurat”</w:t>
      </w:r>
      <w:r>
        <w:rPr>
          <w:rFonts w:ascii="Arial" w:hAnsi="Arial" w:cs="Arial"/>
          <w:sz w:val="25"/>
          <w:szCs w:val="25"/>
        </w:rPr>
        <w:t>. Nga ky p</w:t>
      </w:r>
      <w:r w:rsidR="003A51F9">
        <w:rPr>
          <w:rFonts w:ascii="Arial" w:hAnsi="Arial" w:cs="Arial"/>
          <w:sz w:val="25"/>
          <w:szCs w:val="25"/>
        </w:rPr>
        <w:t>ë</w:t>
      </w:r>
      <w:r>
        <w:rPr>
          <w:rFonts w:ascii="Arial" w:hAnsi="Arial" w:cs="Arial"/>
          <w:sz w:val="25"/>
          <w:szCs w:val="25"/>
        </w:rPr>
        <w:t>rkufizim arrijm</w:t>
      </w:r>
      <w:r w:rsidR="003A51F9">
        <w:rPr>
          <w:rFonts w:ascii="Arial" w:hAnsi="Arial" w:cs="Arial"/>
          <w:sz w:val="25"/>
          <w:szCs w:val="25"/>
        </w:rPr>
        <w:t>ë</w:t>
      </w:r>
      <w:r>
        <w:rPr>
          <w:rFonts w:ascii="Arial" w:hAnsi="Arial" w:cs="Arial"/>
          <w:sz w:val="25"/>
          <w:szCs w:val="25"/>
        </w:rPr>
        <w:t xml:space="preserve"> t</w:t>
      </w:r>
      <w:r w:rsidR="003A51F9">
        <w:rPr>
          <w:rFonts w:ascii="Arial" w:hAnsi="Arial" w:cs="Arial"/>
          <w:sz w:val="25"/>
          <w:szCs w:val="25"/>
        </w:rPr>
        <w:t>ë</w:t>
      </w:r>
      <w:r>
        <w:rPr>
          <w:rFonts w:ascii="Arial" w:hAnsi="Arial" w:cs="Arial"/>
          <w:sz w:val="25"/>
          <w:szCs w:val="25"/>
        </w:rPr>
        <w:t xml:space="preserve"> kuptojm</w:t>
      </w:r>
      <w:r w:rsidR="003A51F9">
        <w:rPr>
          <w:rFonts w:ascii="Arial" w:hAnsi="Arial" w:cs="Arial"/>
          <w:sz w:val="25"/>
          <w:szCs w:val="25"/>
        </w:rPr>
        <w:t>ë</w:t>
      </w:r>
      <w:r>
        <w:rPr>
          <w:rFonts w:ascii="Arial" w:hAnsi="Arial" w:cs="Arial"/>
          <w:sz w:val="25"/>
          <w:szCs w:val="25"/>
        </w:rPr>
        <w:t xml:space="preserve"> se b</w:t>
      </w:r>
      <w:r w:rsidR="003A51F9">
        <w:rPr>
          <w:rFonts w:ascii="Arial" w:hAnsi="Arial" w:cs="Arial"/>
          <w:sz w:val="25"/>
          <w:szCs w:val="25"/>
        </w:rPr>
        <w:t>ë</w:t>
      </w:r>
      <w:r>
        <w:rPr>
          <w:rFonts w:ascii="Arial" w:hAnsi="Arial" w:cs="Arial"/>
          <w:sz w:val="25"/>
          <w:szCs w:val="25"/>
        </w:rPr>
        <w:t>het fjal</w:t>
      </w:r>
      <w:r w:rsidR="003A51F9">
        <w:rPr>
          <w:rFonts w:ascii="Arial" w:hAnsi="Arial" w:cs="Arial"/>
          <w:sz w:val="25"/>
          <w:szCs w:val="25"/>
        </w:rPr>
        <w:t>ë</w:t>
      </w:r>
      <w:r>
        <w:rPr>
          <w:rFonts w:ascii="Arial" w:hAnsi="Arial" w:cs="Arial"/>
          <w:sz w:val="25"/>
          <w:szCs w:val="25"/>
        </w:rPr>
        <w:t xml:space="preserve"> p</w:t>
      </w:r>
      <w:r w:rsidR="003A51F9">
        <w:rPr>
          <w:rFonts w:ascii="Arial" w:hAnsi="Arial" w:cs="Arial"/>
          <w:sz w:val="25"/>
          <w:szCs w:val="25"/>
        </w:rPr>
        <w:t>ë</w:t>
      </w:r>
      <w:r>
        <w:rPr>
          <w:rFonts w:ascii="Arial" w:hAnsi="Arial" w:cs="Arial"/>
          <w:sz w:val="25"/>
          <w:szCs w:val="25"/>
        </w:rPr>
        <w:t>r nenin 4 t</w:t>
      </w:r>
      <w:r w:rsidR="003A51F9">
        <w:rPr>
          <w:rFonts w:ascii="Arial" w:hAnsi="Arial" w:cs="Arial"/>
          <w:sz w:val="25"/>
          <w:szCs w:val="25"/>
        </w:rPr>
        <w:t>ë</w:t>
      </w:r>
      <w:r w:rsidRPr="0015765D">
        <w:rPr>
          <w:rFonts w:ascii="Arial" w:hAnsi="Arial" w:cs="Arial"/>
          <w:sz w:val="25"/>
          <w:szCs w:val="25"/>
        </w:rPr>
        <w:t>ligjit nr. 8438/1998 “Për tatimin mbi të ardhurat”, i ndryshuar. Mir</w:t>
      </w:r>
      <w:r w:rsidR="003A51F9">
        <w:rPr>
          <w:rFonts w:ascii="Arial" w:hAnsi="Arial" w:cs="Arial"/>
          <w:sz w:val="25"/>
          <w:szCs w:val="25"/>
        </w:rPr>
        <w:t>ë</w:t>
      </w:r>
      <w:r w:rsidRPr="0015765D">
        <w:rPr>
          <w:rFonts w:ascii="Arial" w:hAnsi="Arial" w:cs="Arial"/>
          <w:sz w:val="25"/>
          <w:szCs w:val="25"/>
        </w:rPr>
        <w:t>po, sipas atij ligji, t</w:t>
      </w:r>
      <w:r w:rsidR="003A51F9">
        <w:rPr>
          <w:rFonts w:ascii="Arial" w:hAnsi="Arial" w:cs="Arial"/>
          <w:sz w:val="25"/>
          <w:szCs w:val="25"/>
        </w:rPr>
        <w:t>ë</w:t>
      </w:r>
      <w:r w:rsidRPr="0015765D">
        <w:rPr>
          <w:rFonts w:ascii="Arial" w:hAnsi="Arial" w:cs="Arial"/>
          <w:sz w:val="25"/>
          <w:szCs w:val="25"/>
        </w:rPr>
        <w:t xml:space="preserve"> ardhura konsiderohen vet</w:t>
      </w:r>
      <w:r w:rsidR="003A51F9">
        <w:rPr>
          <w:rFonts w:ascii="Arial" w:hAnsi="Arial" w:cs="Arial"/>
          <w:sz w:val="25"/>
          <w:szCs w:val="25"/>
        </w:rPr>
        <w:t>ë</w:t>
      </w:r>
      <w:r w:rsidRPr="0015765D">
        <w:rPr>
          <w:rFonts w:ascii="Arial" w:hAnsi="Arial" w:cs="Arial"/>
          <w:sz w:val="25"/>
          <w:szCs w:val="25"/>
        </w:rPr>
        <w:t>m ato q</w:t>
      </w:r>
      <w:r w:rsidR="003A51F9">
        <w:rPr>
          <w:rFonts w:ascii="Arial" w:hAnsi="Arial" w:cs="Arial"/>
          <w:sz w:val="25"/>
          <w:szCs w:val="25"/>
        </w:rPr>
        <w:t>ë</w:t>
      </w:r>
      <w:r w:rsidRPr="0015765D">
        <w:rPr>
          <w:rFonts w:ascii="Arial" w:hAnsi="Arial" w:cs="Arial"/>
          <w:sz w:val="25"/>
          <w:szCs w:val="25"/>
        </w:rPr>
        <w:t xml:space="preserve"> kan</w:t>
      </w:r>
      <w:r w:rsidR="003A51F9">
        <w:rPr>
          <w:rFonts w:ascii="Arial" w:hAnsi="Arial" w:cs="Arial"/>
          <w:sz w:val="25"/>
          <w:szCs w:val="25"/>
        </w:rPr>
        <w:t>ë</w:t>
      </w:r>
      <w:r w:rsidRPr="0015765D">
        <w:rPr>
          <w:rFonts w:ascii="Arial" w:hAnsi="Arial" w:cs="Arial"/>
          <w:sz w:val="25"/>
          <w:szCs w:val="25"/>
        </w:rPr>
        <w:t xml:space="preserve"> burimin e tyre n</w:t>
      </w:r>
      <w:r w:rsidR="003A51F9">
        <w:rPr>
          <w:rFonts w:ascii="Arial" w:hAnsi="Arial" w:cs="Arial"/>
          <w:sz w:val="25"/>
          <w:szCs w:val="25"/>
        </w:rPr>
        <w:t>ë</w:t>
      </w:r>
      <w:r w:rsidRPr="0015765D">
        <w:rPr>
          <w:rFonts w:ascii="Arial" w:hAnsi="Arial" w:cs="Arial"/>
          <w:sz w:val="25"/>
          <w:szCs w:val="25"/>
        </w:rPr>
        <w:t xml:space="preserve"> territorin e Republik</w:t>
      </w:r>
      <w:r w:rsidR="003A51F9">
        <w:rPr>
          <w:rFonts w:ascii="Arial" w:hAnsi="Arial" w:cs="Arial"/>
          <w:sz w:val="25"/>
          <w:szCs w:val="25"/>
        </w:rPr>
        <w:t>ë</w:t>
      </w:r>
      <w:r w:rsidRPr="0015765D">
        <w:rPr>
          <w:rFonts w:ascii="Arial" w:hAnsi="Arial" w:cs="Arial"/>
          <w:sz w:val="25"/>
          <w:szCs w:val="25"/>
        </w:rPr>
        <w:t>s s</w:t>
      </w:r>
      <w:r w:rsidR="003A51F9">
        <w:rPr>
          <w:rFonts w:ascii="Arial" w:hAnsi="Arial" w:cs="Arial"/>
          <w:sz w:val="25"/>
          <w:szCs w:val="25"/>
        </w:rPr>
        <w:t>ë</w:t>
      </w:r>
      <w:r w:rsidRPr="0015765D">
        <w:rPr>
          <w:rFonts w:ascii="Arial" w:hAnsi="Arial" w:cs="Arial"/>
          <w:sz w:val="25"/>
          <w:szCs w:val="25"/>
        </w:rPr>
        <w:t xml:space="preserve"> Shqip</w:t>
      </w:r>
      <w:r w:rsidR="003A51F9">
        <w:rPr>
          <w:rFonts w:ascii="Arial" w:hAnsi="Arial" w:cs="Arial"/>
          <w:sz w:val="25"/>
          <w:szCs w:val="25"/>
        </w:rPr>
        <w:t>ë</w:t>
      </w:r>
      <w:r w:rsidRPr="0015765D">
        <w:rPr>
          <w:rFonts w:ascii="Arial" w:hAnsi="Arial" w:cs="Arial"/>
          <w:sz w:val="25"/>
          <w:szCs w:val="25"/>
        </w:rPr>
        <w:t>ris</w:t>
      </w:r>
      <w:r w:rsidR="003A51F9">
        <w:rPr>
          <w:rFonts w:ascii="Arial" w:hAnsi="Arial" w:cs="Arial"/>
          <w:sz w:val="25"/>
          <w:szCs w:val="25"/>
        </w:rPr>
        <w:t>ë</w:t>
      </w:r>
      <w:r w:rsidRPr="0015765D">
        <w:rPr>
          <w:rFonts w:ascii="Arial" w:hAnsi="Arial" w:cs="Arial"/>
          <w:sz w:val="25"/>
          <w:szCs w:val="25"/>
        </w:rPr>
        <w:t>. N</w:t>
      </w:r>
      <w:r w:rsidR="003A51F9">
        <w:rPr>
          <w:rFonts w:ascii="Arial" w:hAnsi="Arial" w:cs="Arial"/>
          <w:sz w:val="25"/>
          <w:szCs w:val="25"/>
        </w:rPr>
        <w:t>ë</w:t>
      </w:r>
      <w:r w:rsidRPr="0015765D">
        <w:rPr>
          <w:rFonts w:ascii="Arial" w:hAnsi="Arial" w:cs="Arial"/>
          <w:sz w:val="25"/>
          <w:szCs w:val="25"/>
        </w:rPr>
        <w:t xml:space="preserve"> k</w:t>
      </w:r>
      <w:r w:rsidR="003A51F9">
        <w:rPr>
          <w:rFonts w:ascii="Arial" w:hAnsi="Arial" w:cs="Arial"/>
          <w:sz w:val="25"/>
          <w:szCs w:val="25"/>
        </w:rPr>
        <w:t>ë</w:t>
      </w:r>
      <w:r w:rsidRPr="0015765D">
        <w:rPr>
          <w:rFonts w:ascii="Arial" w:hAnsi="Arial" w:cs="Arial"/>
          <w:sz w:val="25"/>
          <w:szCs w:val="25"/>
        </w:rPr>
        <w:t>t</w:t>
      </w:r>
      <w:r w:rsidR="003A51F9">
        <w:rPr>
          <w:rFonts w:ascii="Arial" w:hAnsi="Arial" w:cs="Arial"/>
          <w:sz w:val="25"/>
          <w:szCs w:val="25"/>
        </w:rPr>
        <w:t>ë</w:t>
      </w:r>
      <w:r w:rsidRPr="0015765D">
        <w:rPr>
          <w:rFonts w:ascii="Arial" w:hAnsi="Arial" w:cs="Arial"/>
          <w:sz w:val="25"/>
          <w:szCs w:val="25"/>
        </w:rPr>
        <w:t xml:space="preserve"> kuptim, p</w:t>
      </w:r>
      <w:r w:rsidR="003A51F9">
        <w:rPr>
          <w:rFonts w:ascii="Arial" w:hAnsi="Arial" w:cs="Arial"/>
          <w:sz w:val="25"/>
          <w:szCs w:val="25"/>
        </w:rPr>
        <w:t>ë</w:t>
      </w:r>
      <w:r w:rsidRPr="0015765D">
        <w:rPr>
          <w:rFonts w:ascii="Arial" w:hAnsi="Arial" w:cs="Arial"/>
          <w:sz w:val="25"/>
          <w:szCs w:val="25"/>
        </w:rPr>
        <w:t>r efekt t</w:t>
      </w:r>
      <w:r w:rsidR="003A51F9">
        <w:rPr>
          <w:rFonts w:ascii="Arial" w:hAnsi="Arial" w:cs="Arial"/>
          <w:sz w:val="25"/>
          <w:szCs w:val="25"/>
        </w:rPr>
        <w:t>ë</w:t>
      </w:r>
      <w:r w:rsidRPr="0015765D">
        <w:rPr>
          <w:rFonts w:ascii="Arial" w:hAnsi="Arial" w:cs="Arial"/>
          <w:sz w:val="25"/>
          <w:szCs w:val="25"/>
        </w:rPr>
        <w:t xml:space="preserve"> zbatimit t</w:t>
      </w:r>
      <w:r w:rsidR="003A51F9">
        <w:rPr>
          <w:rFonts w:ascii="Arial" w:hAnsi="Arial" w:cs="Arial"/>
          <w:sz w:val="25"/>
          <w:szCs w:val="25"/>
        </w:rPr>
        <w:t>ë</w:t>
      </w:r>
      <w:r w:rsidRPr="0015765D">
        <w:rPr>
          <w:rFonts w:ascii="Arial" w:hAnsi="Arial" w:cs="Arial"/>
          <w:sz w:val="25"/>
          <w:szCs w:val="25"/>
        </w:rPr>
        <w:t xml:space="preserve"> ligjit nr. 84/2016, n</w:t>
      </w:r>
      <w:r w:rsidR="003A51F9">
        <w:rPr>
          <w:rFonts w:ascii="Arial" w:hAnsi="Arial" w:cs="Arial"/>
          <w:sz w:val="25"/>
          <w:szCs w:val="25"/>
        </w:rPr>
        <w:t>ë</w:t>
      </w:r>
      <w:r w:rsidRPr="0015765D">
        <w:rPr>
          <w:rFonts w:ascii="Arial" w:hAnsi="Arial" w:cs="Arial"/>
          <w:sz w:val="25"/>
          <w:szCs w:val="25"/>
        </w:rPr>
        <w:t>se nj</w:t>
      </w:r>
      <w:r w:rsidR="003A51F9">
        <w:rPr>
          <w:rFonts w:ascii="Arial" w:hAnsi="Arial" w:cs="Arial"/>
          <w:sz w:val="25"/>
          <w:szCs w:val="25"/>
        </w:rPr>
        <w:t>ë</w:t>
      </w:r>
      <w:r w:rsidRPr="0015765D">
        <w:rPr>
          <w:rFonts w:ascii="Arial" w:hAnsi="Arial" w:cs="Arial"/>
          <w:sz w:val="25"/>
          <w:szCs w:val="25"/>
        </w:rPr>
        <w:t xml:space="preserve"> gjyqtar apo prokuror</w:t>
      </w:r>
      <w:r>
        <w:rPr>
          <w:rFonts w:ascii="Arial" w:hAnsi="Arial" w:cs="Arial"/>
          <w:sz w:val="25"/>
          <w:szCs w:val="25"/>
        </w:rPr>
        <w:t xml:space="preserve"> ka krijuar t</w:t>
      </w:r>
      <w:r w:rsidR="003A51F9">
        <w:rPr>
          <w:rFonts w:ascii="Arial" w:hAnsi="Arial" w:cs="Arial"/>
          <w:sz w:val="25"/>
          <w:szCs w:val="25"/>
        </w:rPr>
        <w:t>ë</w:t>
      </w:r>
      <w:r>
        <w:rPr>
          <w:rFonts w:ascii="Arial" w:hAnsi="Arial" w:cs="Arial"/>
          <w:sz w:val="25"/>
          <w:szCs w:val="25"/>
        </w:rPr>
        <w:t xml:space="preserve"> ardhura t</w:t>
      </w:r>
      <w:r w:rsidR="003A51F9">
        <w:rPr>
          <w:rFonts w:ascii="Arial" w:hAnsi="Arial" w:cs="Arial"/>
          <w:sz w:val="25"/>
          <w:szCs w:val="25"/>
        </w:rPr>
        <w:t>ë</w:t>
      </w:r>
      <w:r>
        <w:rPr>
          <w:rFonts w:ascii="Arial" w:hAnsi="Arial" w:cs="Arial"/>
          <w:sz w:val="25"/>
          <w:szCs w:val="25"/>
        </w:rPr>
        <w:t xml:space="preserve"> ligjshme jasht</w:t>
      </w:r>
      <w:r w:rsidR="003A51F9">
        <w:rPr>
          <w:rFonts w:ascii="Arial" w:hAnsi="Arial" w:cs="Arial"/>
          <w:sz w:val="25"/>
          <w:szCs w:val="25"/>
        </w:rPr>
        <w:t>ë</w:t>
      </w:r>
      <w:r>
        <w:rPr>
          <w:rFonts w:ascii="Arial" w:hAnsi="Arial" w:cs="Arial"/>
          <w:sz w:val="25"/>
          <w:szCs w:val="25"/>
        </w:rPr>
        <w:t xml:space="preserve"> territorit t</w:t>
      </w:r>
      <w:r w:rsidR="003A51F9">
        <w:rPr>
          <w:rFonts w:ascii="Arial" w:hAnsi="Arial" w:cs="Arial"/>
          <w:sz w:val="25"/>
          <w:szCs w:val="25"/>
        </w:rPr>
        <w:t>ë</w:t>
      </w:r>
      <w:r>
        <w:rPr>
          <w:rFonts w:ascii="Arial" w:hAnsi="Arial" w:cs="Arial"/>
          <w:sz w:val="25"/>
          <w:szCs w:val="25"/>
        </w:rPr>
        <w:t xml:space="preserve"> Republik</w:t>
      </w:r>
      <w:r w:rsidR="003A51F9">
        <w:rPr>
          <w:rFonts w:ascii="Arial" w:hAnsi="Arial" w:cs="Arial"/>
          <w:sz w:val="25"/>
          <w:szCs w:val="25"/>
        </w:rPr>
        <w:t>ë</w:t>
      </w:r>
      <w:r>
        <w:rPr>
          <w:rFonts w:ascii="Arial" w:hAnsi="Arial" w:cs="Arial"/>
          <w:sz w:val="25"/>
          <w:szCs w:val="25"/>
        </w:rPr>
        <w:t>s s</w:t>
      </w:r>
      <w:r w:rsidR="003A51F9">
        <w:rPr>
          <w:rFonts w:ascii="Arial" w:hAnsi="Arial" w:cs="Arial"/>
          <w:sz w:val="25"/>
          <w:szCs w:val="25"/>
        </w:rPr>
        <w:t>ë</w:t>
      </w:r>
      <w:r>
        <w:rPr>
          <w:rFonts w:ascii="Arial" w:hAnsi="Arial" w:cs="Arial"/>
          <w:sz w:val="25"/>
          <w:szCs w:val="25"/>
        </w:rPr>
        <w:t xml:space="preserve"> Shqip</w:t>
      </w:r>
      <w:r w:rsidR="003A51F9">
        <w:rPr>
          <w:rFonts w:ascii="Arial" w:hAnsi="Arial" w:cs="Arial"/>
          <w:sz w:val="25"/>
          <w:szCs w:val="25"/>
        </w:rPr>
        <w:t>ë</w:t>
      </w:r>
      <w:r>
        <w:rPr>
          <w:rFonts w:ascii="Arial" w:hAnsi="Arial" w:cs="Arial"/>
          <w:sz w:val="25"/>
          <w:szCs w:val="25"/>
        </w:rPr>
        <w:t>ris</w:t>
      </w:r>
      <w:r w:rsidR="003A51F9">
        <w:rPr>
          <w:rFonts w:ascii="Arial" w:hAnsi="Arial" w:cs="Arial"/>
          <w:sz w:val="25"/>
          <w:szCs w:val="25"/>
        </w:rPr>
        <w:t>ë</w:t>
      </w:r>
      <w:r>
        <w:rPr>
          <w:rFonts w:ascii="Arial" w:hAnsi="Arial" w:cs="Arial"/>
          <w:sz w:val="25"/>
          <w:szCs w:val="25"/>
        </w:rPr>
        <w:t>, at</w:t>
      </w:r>
      <w:r w:rsidR="003A51F9">
        <w:rPr>
          <w:rFonts w:ascii="Arial" w:hAnsi="Arial" w:cs="Arial"/>
          <w:sz w:val="25"/>
          <w:szCs w:val="25"/>
        </w:rPr>
        <w:t>ë</w:t>
      </w:r>
      <w:r>
        <w:rPr>
          <w:rFonts w:ascii="Arial" w:hAnsi="Arial" w:cs="Arial"/>
          <w:sz w:val="25"/>
          <w:szCs w:val="25"/>
        </w:rPr>
        <w:t>her</w:t>
      </w:r>
      <w:r w:rsidR="003A51F9">
        <w:rPr>
          <w:rFonts w:ascii="Arial" w:hAnsi="Arial" w:cs="Arial"/>
          <w:sz w:val="25"/>
          <w:szCs w:val="25"/>
        </w:rPr>
        <w:t>ë</w:t>
      </w:r>
      <w:r>
        <w:rPr>
          <w:rFonts w:ascii="Arial" w:hAnsi="Arial" w:cs="Arial"/>
          <w:sz w:val="25"/>
          <w:szCs w:val="25"/>
        </w:rPr>
        <w:t xml:space="preserve"> kjo konsiderohet si e ardhur e paligjshme!</w:t>
      </w:r>
    </w:p>
    <w:p w:rsidR="001B046E" w:rsidRDefault="001B046E" w:rsidP="00180D06">
      <w:pPr>
        <w:tabs>
          <w:tab w:val="left" w:pos="360"/>
          <w:tab w:val="left" w:pos="720"/>
          <w:tab w:val="left" w:pos="900"/>
        </w:tabs>
        <w:spacing w:after="0"/>
        <w:jc w:val="both"/>
        <w:rPr>
          <w:rFonts w:ascii="Arial" w:hAnsi="Arial" w:cs="Arial"/>
          <w:sz w:val="25"/>
          <w:szCs w:val="25"/>
        </w:rPr>
      </w:pPr>
    </w:p>
    <w:p w:rsidR="00344B6F" w:rsidRDefault="00344B6F" w:rsidP="00180D06">
      <w:pPr>
        <w:tabs>
          <w:tab w:val="left" w:pos="360"/>
          <w:tab w:val="left" w:pos="720"/>
          <w:tab w:val="left" w:pos="900"/>
        </w:tabs>
        <w:spacing w:after="0"/>
        <w:jc w:val="both"/>
        <w:rPr>
          <w:rFonts w:ascii="Arial" w:hAnsi="Arial" w:cs="Arial"/>
          <w:sz w:val="25"/>
          <w:szCs w:val="25"/>
        </w:rPr>
      </w:pPr>
      <w:r>
        <w:rPr>
          <w:rFonts w:ascii="Arial" w:hAnsi="Arial" w:cs="Arial"/>
          <w:sz w:val="25"/>
          <w:szCs w:val="25"/>
        </w:rPr>
        <w:t>Tejkalimi i Kushtetut</w:t>
      </w:r>
      <w:r w:rsidR="003A51F9">
        <w:rPr>
          <w:rFonts w:ascii="Arial" w:hAnsi="Arial" w:cs="Arial"/>
          <w:sz w:val="25"/>
          <w:szCs w:val="25"/>
        </w:rPr>
        <w:t>ë</w:t>
      </w:r>
      <w:r>
        <w:rPr>
          <w:rFonts w:ascii="Arial" w:hAnsi="Arial" w:cs="Arial"/>
          <w:sz w:val="25"/>
          <w:szCs w:val="25"/>
        </w:rPr>
        <w:t>s dhe paqart</w:t>
      </w:r>
      <w:r w:rsidR="003A51F9">
        <w:rPr>
          <w:rFonts w:ascii="Arial" w:hAnsi="Arial" w:cs="Arial"/>
          <w:sz w:val="25"/>
          <w:szCs w:val="25"/>
        </w:rPr>
        <w:t>ë</w:t>
      </w:r>
      <w:r>
        <w:rPr>
          <w:rFonts w:ascii="Arial" w:hAnsi="Arial" w:cs="Arial"/>
          <w:sz w:val="25"/>
          <w:szCs w:val="25"/>
        </w:rPr>
        <w:t>sia vijon edhe n</w:t>
      </w:r>
      <w:r w:rsidR="003A51F9">
        <w:rPr>
          <w:rFonts w:ascii="Arial" w:hAnsi="Arial" w:cs="Arial"/>
          <w:sz w:val="25"/>
          <w:szCs w:val="25"/>
        </w:rPr>
        <w:t>ë</w:t>
      </w:r>
      <w:r>
        <w:rPr>
          <w:rFonts w:ascii="Arial" w:hAnsi="Arial" w:cs="Arial"/>
          <w:sz w:val="25"/>
          <w:szCs w:val="25"/>
        </w:rPr>
        <w:t xml:space="preserve"> dispozitat e tjera t</w:t>
      </w:r>
      <w:r w:rsidR="003A51F9">
        <w:rPr>
          <w:rFonts w:ascii="Arial" w:hAnsi="Arial" w:cs="Arial"/>
          <w:sz w:val="25"/>
          <w:szCs w:val="25"/>
        </w:rPr>
        <w:t>ë</w:t>
      </w:r>
      <w:r>
        <w:rPr>
          <w:rFonts w:ascii="Arial" w:hAnsi="Arial" w:cs="Arial"/>
          <w:sz w:val="25"/>
          <w:szCs w:val="25"/>
        </w:rPr>
        <w:t xml:space="preserve"> ligjit, sic jan</w:t>
      </w:r>
      <w:r w:rsidR="003A51F9">
        <w:rPr>
          <w:rFonts w:ascii="Arial" w:hAnsi="Arial" w:cs="Arial"/>
          <w:sz w:val="25"/>
          <w:szCs w:val="25"/>
        </w:rPr>
        <w:t>ë</w:t>
      </w:r>
      <w:r w:rsidR="00C73BF1">
        <w:rPr>
          <w:rFonts w:ascii="Arial" w:hAnsi="Arial" w:cs="Arial"/>
          <w:sz w:val="25"/>
          <w:szCs w:val="25"/>
        </w:rPr>
        <w:t xml:space="preserve"> nenet 58/1, 59 apo 61/3. </w:t>
      </w:r>
      <w:r>
        <w:rPr>
          <w:rFonts w:ascii="Arial" w:hAnsi="Arial" w:cs="Arial"/>
          <w:sz w:val="25"/>
          <w:szCs w:val="25"/>
        </w:rPr>
        <w:t>Ndon</w:t>
      </w:r>
      <w:r w:rsidR="003A51F9">
        <w:rPr>
          <w:rFonts w:ascii="Arial" w:hAnsi="Arial" w:cs="Arial"/>
          <w:sz w:val="25"/>
          <w:szCs w:val="25"/>
        </w:rPr>
        <w:t>ë</w:t>
      </w:r>
      <w:r>
        <w:rPr>
          <w:rFonts w:ascii="Arial" w:hAnsi="Arial" w:cs="Arial"/>
          <w:sz w:val="25"/>
          <w:szCs w:val="25"/>
        </w:rPr>
        <w:t>se Kushtetuta parashikon se procesi i rivler</w:t>
      </w:r>
      <w:r w:rsidR="003A51F9">
        <w:rPr>
          <w:rFonts w:ascii="Arial" w:hAnsi="Arial" w:cs="Arial"/>
          <w:sz w:val="25"/>
          <w:szCs w:val="25"/>
        </w:rPr>
        <w:t>ë</w:t>
      </w:r>
      <w:r>
        <w:rPr>
          <w:rFonts w:ascii="Arial" w:hAnsi="Arial" w:cs="Arial"/>
          <w:sz w:val="25"/>
          <w:szCs w:val="25"/>
        </w:rPr>
        <w:t>simit ka p</w:t>
      </w:r>
      <w:r w:rsidR="003A51F9">
        <w:rPr>
          <w:rFonts w:ascii="Arial" w:hAnsi="Arial" w:cs="Arial"/>
          <w:sz w:val="25"/>
          <w:szCs w:val="25"/>
        </w:rPr>
        <w:t>ë</w:t>
      </w:r>
      <w:r>
        <w:rPr>
          <w:rFonts w:ascii="Arial" w:hAnsi="Arial" w:cs="Arial"/>
          <w:sz w:val="25"/>
          <w:szCs w:val="25"/>
        </w:rPr>
        <w:t>r q</w:t>
      </w:r>
      <w:r w:rsidR="003A51F9">
        <w:rPr>
          <w:rFonts w:ascii="Arial" w:hAnsi="Arial" w:cs="Arial"/>
          <w:sz w:val="25"/>
          <w:szCs w:val="25"/>
        </w:rPr>
        <w:t>ë</w:t>
      </w:r>
      <w:r>
        <w:rPr>
          <w:rFonts w:ascii="Arial" w:hAnsi="Arial" w:cs="Arial"/>
          <w:sz w:val="25"/>
          <w:szCs w:val="25"/>
        </w:rPr>
        <w:t>llim q</w:t>
      </w:r>
      <w:r w:rsidR="003A51F9">
        <w:rPr>
          <w:rFonts w:ascii="Arial" w:hAnsi="Arial" w:cs="Arial"/>
          <w:sz w:val="25"/>
          <w:szCs w:val="25"/>
        </w:rPr>
        <w:t>ë</w:t>
      </w:r>
      <w:r>
        <w:rPr>
          <w:rFonts w:ascii="Arial" w:hAnsi="Arial" w:cs="Arial"/>
          <w:sz w:val="25"/>
          <w:szCs w:val="25"/>
        </w:rPr>
        <w:t xml:space="preserve"> t</w:t>
      </w:r>
      <w:r w:rsidR="003A51F9">
        <w:rPr>
          <w:rFonts w:ascii="Arial" w:hAnsi="Arial" w:cs="Arial"/>
          <w:sz w:val="25"/>
          <w:szCs w:val="25"/>
        </w:rPr>
        <w:t>ë</w:t>
      </w:r>
      <w:r>
        <w:rPr>
          <w:rFonts w:ascii="Arial" w:hAnsi="Arial" w:cs="Arial"/>
          <w:sz w:val="25"/>
          <w:szCs w:val="25"/>
        </w:rPr>
        <w:t xml:space="preserve"> kontrolloj</w:t>
      </w:r>
      <w:r w:rsidR="003A51F9">
        <w:rPr>
          <w:rFonts w:ascii="Arial" w:hAnsi="Arial" w:cs="Arial"/>
          <w:sz w:val="25"/>
          <w:szCs w:val="25"/>
        </w:rPr>
        <w:t>ë</w:t>
      </w:r>
      <w:r>
        <w:rPr>
          <w:rFonts w:ascii="Arial" w:hAnsi="Arial" w:cs="Arial"/>
          <w:sz w:val="25"/>
          <w:szCs w:val="25"/>
        </w:rPr>
        <w:t xml:space="preserve"> pasurin</w:t>
      </w:r>
      <w:r w:rsidR="003A51F9">
        <w:rPr>
          <w:rFonts w:ascii="Arial" w:hAnsi="Arial" w:cs="Arial"/>
          <w:sz w:val="25"/>
          <w:szCs w:val="25"/>
        </w:rPr>
        <w:t>ë</w:t>
      </w:r>
      <w:r>
        <w:rPr>
          <w:rFonts w:ascii="Arial" w:hAnsi="Arial" w:cs="Arial"/>
          <w:sz w:val="25"/>
          <w:szCs w:val="25"/>
        </w:rPr>
        <w:t>, figur</w:t>
      </w:r>
      <w:r w:rsidR="003A51F9">
        <w:rPr>
          <w:rFonts w:ascii="Arial" w:hAnsi="Arial" w:cs="Arial"/>
          <w:sz w:val="25"/>
          <w:szCs w:val="25"/>
        </w:rPr>
        <w:t>ë</w:t>
      </w:r>
      <w:r>
        <w:rPr>
          <w:rFonts w:ascii="Arial" w:hAnsi="Arial" w:cs="Arial"/>
          <w:sz w:val="25"/>
          <w:szCs w:val="25"/>
        </w:rPr>
        <w:t>n dhe aft</w:t>
      </w:r>
      <w:r w:rsidR="003A51F9">
        <w:rPr>
          <w:rFonts w:ascii="Arial" w:hAnsi="Arial" w:cs="Arial"/>
          <w:sz w:val="25"/>
          <w:szCs w:val="25"/>
        </w:rPr>
        <w:t>ë</w:t>
      </w:r>
      <w:r>
        <w:rPr>
          <w:rFonts w:ascii="Arial" w:hAnsi="Arial" w:cs="Arial"/>
          <w:sz w:val="25"/>
          <w:szCs w:val="25"/>
        </w:rPr>
        <w:t>sit</w:t>
      </w:r>
      <w:r w:rsidR="003A51F9">
        <w:rPr>
          <w:rFonts w:ascii="Arial" w:hAnsi="Arial" w:cs="Arial"/>
          <w:sz w:val="25"/>
          <w:szCs w:val="25"/>
        </w:rPr>
        <w:t>ë</w:t>
      </w:r>
      <w:r>
        <w:rPr>
          <w:rFonts w:ascii="Arial" w:hAnsi="Arial" w:cs="Arial"/>
          <w:sz w:val="25"/>
          <w:szCs w:val="25"/>
        </w:rPr>
        <w:t xml:space="preserve"> profesionale, dhe n</w:t>
      </w:r>
      <w:r w:rsidR="003A51F9">
        <w:rPr>
          <w:rFonts w:ascii="Arial" w:hAnsi="Arial" w:cs="Arial"/>
          <w:sz w:val="25"/>
          <w:szCs w:val="25"/>
        </w:rPr>
        <w:t>ë</w:t>
      </w:r>
      <w:r>
        <w:rPr>
          <w:rFonts w:ascii="Arial" w:hAnsi="Arial" w:cs="Arial"/>
          <w:sz w:val="25"/>
          <w:szCs w:val="25"/>
        </w:rPr>
        <w:t xml:space="preserve"> rast mosp</w:t>
      </w:r>
      <w:r w:rsidR="003A51F9">
        <w:rPr>
          <w:rFonts w:ascii="Arial" w:hAnsi="Arial" w:cs="Arial"/>
          <w:sz w:val="25"/>
          <w:szCs w:val="25"/>
        </w:rPr>
        <w:t>ë</w:t>
      </w:r>
      <w:r>
        <w:rPr>
          <w:rFonts w:ascii="Arial" w:hAnsi="Arial" w:cs="Arial"/>
          <w:sz w:val="25"/>
          <w:szCs w:val="25"/>
        </w:rPr>
        <w:t>rmbushje t</w:t>
      </w:r>
      <w:r w:rsidR="003A51F9">
        <w:rPr>
          <w:rFonts w:ascii="Arial" w:hAnsi="Arial" w:cs="Arial"/>
          <w:sz w:val="25"/>
          <w:szCs w:val="25"/>
        </w:rPr>
        <w:t>ë</w:t>
      </w:r>
      <w:r>
        <w:rPr>
          <w:rFonts w:ascii="Arial" w:hAnsi="Arial" w:cs="Arial"/>
          <w:sz w:val="25"/>
          <w:szCs w:val="25"/>
        </w:rPr>
        <w:t xml:space="preserve"> k</w:t>
      </w:r>
      <w:r w:rsidR="003A51F9">
        <w:rPr>
          <w:rFonts w:ascii="Arial" w:hAnsi="Arial" w:cs="Arial"/>
          <w:sz w:val="25"/>
          <w:szCs w:val="25"/>
        </w:rPr>
        <w:t>ë</w:t>
      </w:r>
      <w:r>
        <w:rPr>
          <w:rFonts w:ascii="Arial" w:hAnsi="Arial" w:cs="Arial"/>
          <w:sz w:val="25"/>
          <w:szCs w:val="25"/>
        </w:rPr>
        <w:t>tyre tre kritereve, gjyqtari/prokurori shkarkohet nga detyra, ligji i njeh t</w:t>
      </w:r>
      <w:r w:rsidR="003A51F9">
        <w:rPr>
          <w:rFonts w:ascii="Arial" w:hAnsi="Arial" w:cs="Arial"/>
          <w:sz w:val="25"/>
          <w:szCs w:val="25"/>
        </w:rPr>
        <w:t>ë</w:t>
      </w:r>
      <w:r>
        <w:rPr>
          <w:rFonts w:ascii="Arial" w:hAnsi="Arial" w:cs="Arial"/>
          <w:sz w:val="25"/>
          <w:szCs w:val="25"/>
        </w:rPr>
        <w:t xml:space="preserve"> drejt</w:t>
      </w:r>
      <w:r w:rsidR="003A51F9">
        <w:rPr>
          <w:rFonts w:ascii="Arial" w:hAnsi="Arial" w:cs="Arial"/>
          <w:sz w:val="25"/>
          <w:szCs w:val="25"/>
        </w:rPr>
        <w:t>ë</w:t>
      </w:r>
      <w:r>
        <w:rPr>
          <w:rFonts w:ascii="Arial" w:hAnsi="Arial" w:cs="Arial"/>
          <w:sz w:val="25"/>
          <w:szCs w:val="25"/>
        </w:rPr>
        <w:t>n KPK q</w:t>
      </w:r>
      <w:r w:rsidR="003A51F9">
        <w:rPr>
          <w:rFonts w:ascii="Arial" w:hAnsi="Arial" w:cs="Arial"/>
          <w:sz w:val="25"/>
          <w:szCs w:val="25"/>
        </w:rPr>
        <w:t>ë</w:t>
      </w:r>
      <w:r>
        <w:rPr>
          <w:rFonts w:ascii="Arial" w:hAnsi="Arial" w:cs="Arial"/>
          <w:sz w:val="25"/>
          <w:szCs w:val="25"/>
        </w:rPr>
        <w:t xml:space="preserve"> t</w:t>
      </w:r>
      <w:r w:rsidR="003A51F9">
        <w:rPr>
          <w:rFonts w:ascii="Arial" w:hAnsi="Arial" w:cs="Arial"/>
          <w:sz w:val="25"/>
          <w:szCs w:val="25"/>
        </w:rPr>
        <w:t>ë</w:t>
      </w:r>
      <w:r>
        <w:rPr>
          <w:rFonts w:ascii="Arial" w:hAnsi="Arial" w:cs="Arial"/>
          <w:sz w:val="25"/>
          <w:szCs w:val="25"/>
        </w:rPr>
        <w:t xml:space="preserve"> vendos edhe p</w:t>
      </w:r>
      <w:r w:rsidR="003A51F9">
        <w:rPr>
          <w:rFonts w:ascii="Arial" w:hAnsi="Arial" w:cs="Arial"/>
          <w:sz w:val="25"/>
          <w:szCs w:val="25"/>
        </w:rPr>
        <w:t>ë</w:t>
      </w:r>
      <w:r>
        <w:rPr>
          <w:rFonts w:ascii="Arial" w:hAnsi="Arial" w:cs="Arial"/>
          <w:sz w:val="25"/>
          <w:szCs w:val="25"/>
        </w:rPr>
        <w:t>r konfirmimin n</w:t>
      </w:r>
      <w:r w:rsidR="003A51F9">
        <w:rPr>
          <w:rFonts w:ascii="Arial" w:hAnsi="Arial" w:cs="Arial"/>
          <w:sz w:val="25"/>
          <w:szCs w:val="25"/>
        </w:rPr>
        <w:t>ë</w:t>
      </w:r>
      <w:r>
        <w:rPr>
          <w:rFonts w:ascii="Arial" w:hAnsi="Arial" w:cs="Arial"/>
          <w:sz w:val="25"/>
          <w:szCs w:val="25"/>
        </w:rPr>
        <w:t xml:space="preserve"> detyr</w:t>
      </w:r>
      <w:r w:rsidR="003A51F9">
        <w:rPr>
          <w:rFonts w:ascii="Arial" w:hAnsi="Arial" w:cs="Arial"/>
          <w:sz w:val="25"/>
          <w:szCs w:val="25"/>
        </w:rPr>
        <w:t>ë</w:t>
      </w:r>
      <w:r>
        <w:rPr>
          <w:rFonts w:ascii="Arial" w:hAnsi="Arial" w:cs="Arial"/>
          <w:sz w:val="25"/>
          <w:szCs w:val="25"/>
        </w:rPr>
        <w:t xml:space="preserve"> t</w:t>
      </w:r>
      <w:r w:rsidR="003A51F9">
        <w:rPr>
          <w:rFonts w:ascii="Arial" w:hAnsi="Arial" w:cs="Arial"/>
          <w:sz w:val="25"/>
          <w:szCs w:val="25"/>
        </w:rPr>
        <w:t>ë</w:t>
      </w:r>
      <w:r>
        <w:rPr>
          <w:rFonts w:ascii="Arial" w:hAnsi="Arial" w:cs="Arial"/>
          <w:sz w:val="25"/>
          <w:szCs w:val="25"/>
        </w:rPr>
        <w:t xml:space="preserve"> tyre. Kjo bie ndesh me pik</w:t>
      </w:r>
      <w:r w:rsidR="003A51F9">
        <w:rPr>
          <w:rFonts w:ascii="Arial" w:hAnsi="Arial" w:cs="Arial"/>
          <w:sz w:val="25"/>
          <w:szCs w:val="25"/>
        </w:rPr>
        <w:t>ë</w:t>
      </w:r>
      <w:r>
        <w:rPr>
          <w:rFonts w:ascii="Arial" w:hAnsi="Arial" w:cs="Arial"/>
          <w:sz w:val="25"/>
          <w:szCs w:val="25"/>
        </w:rPr>
        <w:t>n 7 t</w:t>
      </w:r>
      <w:r w:rsidR="003A51F9">
        <w:rPr>
          <w:rFonts w:ascii="Arial" w:hAnsi="Arial" w:cs="Arial"/>
          <w:sz w:val="25"/>
          <w:szCs w:val="25"/>
        </w:rPr>
        <w:t>ë</w:t>
      </w:r>
      <w:r>
        <w:rPr>
          <w:rFonts w:ascii="Arial" w:hAnsi="Arial" w:cs="Arial"/>
          <w:sz w:val="25"/>
          <w:szCs w:val="25"/>
        </w:rPr>
        <w:t xml:space="preserve"> nenit 179/b t</w:t>
      </w:r>
      <w:r w:rsidR="003A51F9">
        <w:rPr>
          <w:rFonts w:ascii="Arial" w:hAnsi="Arial" w:cs="Arial"/>
          <w:sz w:val="25"/>
          <w:szCs w:val="25"/>
        </w:rPr>
        <w:t>ë</w:t>
      </w:r>
      <w:r>
        <w:rPr>
          <w:rFonts w:ascii="Arial" w:hAnsi="Arial" w:cs="Arial"/>
          <w:sz w:val="25"/>
          <w:szCs w:val="25"/>
        </w:rPr>
        <w:t xml:space="preserve"> Kushtetut</w:t>
      </w:r>
      <w:r w:rsidR="003A51F9">
        <w:rPr>
          <w:rFonts w:ascii="Arial" w:hAnsi="Arial" w:cs="Arial"/>
          <w:sz w:val="25"/>
          <w:szCs w:val="25"/>
        </w:rPr>
        <w:t>ë</w:t>
      </w:r>
      <w:r>
        <w:rPr>
          <w:rFonts w:ascii="Arial" w:hAnsi="Arial" w:cs="Arial"/>
          <w:sz w:val="25"/>
          <w:szCs w:val="25"/>
        </w:rPr>
        <w:t>, ku specifikohet se ata q</w:t>
      </w:r>
      <w:r w:rsidR="003A51F9">
        <w:rPr>
          <w:rFonts w:ascii="Arial" w:hAnsi="Arial" w:cs="Arial"/>
          <w:sz w:val="25"/>
          <w:szCs w:val="25"/>
        </w:rPr>
        <w:t>ë</w:t>
      </w:r>
      <w:r>
        <w:rPr>
          <w:rFonts w:ascii="Arial" w:hAnsi="Arial" w:cs="Arial"/>
          <w:sz w:val="25"/>
          <w:szCs w:val="25"/>
        </w:rPr>
        <w:t xml:space="preserve"> kalojn</w:t>
      </w:r>
      <w:r w:rsidR="003A51F9">
        <w:rPr>
          <w:rFonts w:ascii="Arial" w:hAnsi="Arial" w:cs="Arial"/>
          <w:sz w:val="25"/>
          <w:szCs w:val="25"/>
        </w:rPr>
        <w:t>ë</w:t>
      </w:r>
      <w:r>
        <w:rPr>
          <w:rFonts w:ascii="Arial" w:hAnsi="Arial" w:cs="Arial"/>
          <w:sz w:val="25"/>
          <w:szCs w:val="25"/>
        </w:rPr>
        <w:t xml:space="preserve"> me sukses rivler</w:t>
      </w:r>
      <w:r w:rsidR="003A51F9">
        <w:rPr>
          <w:rFonts w:ascii="Arial" w:hAnsi="Arial" w:cs="Arial"/>
          <w:sz w:val="25"/>
          <w:szCs w:val="25"/>
        </w:rPr>
        <w:t>ë</w:t>
      </w:r>
      <w:r>
        <w:rPr>
          <w:rFonts w:ascii="Arial" w:hAnsi="Arial" w:cs="Arial"/>
          <w:sz w:val="25"/>
          <w:szCs w:val="25"/>
        </w:rPr>
        <w:t>simin q</w:t>
      </w:r>
      <w:r w:rsidR="003A51F9">
        <w:rPr>
          <w:rFonts w:ascii="Arial" w:hAnsi="Arial" w:cs="Arial"/>
          <w:sz w:val="25"/>
          <w:szCs w:val="25"/>
        </w:rPr>
        <w:t>ë</w:t>
      </w:r>
      <w:r>
        <w:rPr>
          <w:rFonts w:ascii="Arial" w:hAnsi="Arial" w:cs="Arial"/>
          <w:sz w:val="25"/>
          <w:szCs w:val="25"/>
        </w:rPr>
        <w:t>ndrojn</w:t>
      </w:r>
      <w:r w:rsidR="003A51F9">
        <w:rPr>
          <w:rFonts w:ascii="Arial" w:hAnsi="Arial" w:cs="Arial"/>
          <w:sz w:val="25"/>
          <w:szCs w:val="25"/>
        </w:rPr>
        <w:t>ë</w:t>
      </w:r>
      <w:r>
        <w:rPr>
          <w:rFonts w:ascii="Arial" w:hAnsi="Arial" w:cs="Arial"/>
          <w:sz w:val="25"/>
          <w:szCs w:val="25"/>
        </w:rPr>
        <w:t xml:space="preserve"> n</w:t>
      </w:r>
      <w:r w:rsidR="003A51F9">
        <w:rPr>
          <w:rFonts w:ascii="Arial" w:hAnsi="Arial" w:cs="Arial"/>
          <w:sz w:val="25"/>
          <w:szCs w:val="25"/>
        </w:rPr>
        <w:t>ë</w:t>
      </w:r>
      <w:r>
        <w:rPr>
          <w:rFonts w:ascii="Arial" w:hAnsi="Arial" w:cs="Arial"/>
          <w:sz w:val="25"/>
          <w:szCs w:val="25"/>
        </w:rPr>
        <w:t xml:space="preserve"> detyr</w:t>
      </w:r>
      <w:r w:rsidR="003A51F9">
        <w:rPr>
          <w:rFonts w:ascii="Arial" w:hAnsi="Arial" w:cs="Arial"/>
          <w:sz w:val="25"/>
          <w:szCs w:val="25"/>
        </w:rPr>
        <w:t>ë</w:t>
      </w:r>
      <w:r>
        <w:rPr>
          <w:rFonts w:ascii="Arial" w:hAnsi="Arial" w:cs="Arial"/>
          <w:sz w:val="25"/>
          <w:szCs w:val="25"/>
        </w:rPr>
        <w:t>, pra jan</w:t>
      </w:r>
      <w:r w:rsidR="003A51F9">
        <w:rPr>
          <w:rFonts w:ascii="Arial" w:hAnsi="Arial" w:cs="Arial"/>
          <w:sz w:val="25"/>
          <w:szCs w:val="25"/>
        </w:rPr>
        <w:t>ë</w:t>
      </w:r>
      <w:r>
        <w:rPr>
          <w:rFonts w:ascii="Arial" w:hAnsi="Arial" w:cs="Arial"/>
          <w:sz w:val="25"/>
          <w:szCs w:val="25"/>
        </w:rPr>
        <w:t xml:space="preserve"> n</w:t>
      </w:r>
      <w:r w:rsidR="003A51F9">
        <w:rPr>
          <w:rFonts w:ascii="Arial" w:hAnsi="Arial" w:cs="Arial"/>
          <w:sz w:val="25"/>
          <w:szCs w:val="25"/>
        </w:rPr>
        <w:t>ë</w:t>
      </w:r>
      <w:r>
        <w:rPr>
          <w:rFonts w:ascii="Arial" w:hAnsi="Arial" w:cs="Arial"/>
          <w:sz w:val="25"/>
          <w:szCs w:val="25"/>
        </w:rPr>
        <w:t xml:space="preserve"> detyr</w:t>
      </w:r>
      <w:r w:rsidR="003A51F9">
        <w:rPr>
          <w:rFonts w:ascii="Arial" w:hAnsi="Arial" w:cs="Arial"/>
          <w:sz w:val="25"/>
          <w:szCs w:val="25"/>
        </w:rPr>
        <w:t>ë</w:t>
      </w:r>
      <w:r>
        <w:rPr>
          <w:rFonts w:ascii="Arial" w:hAnsi="Arial" w:cs="Arial"/>
          <w:sz w:val="25"/>
          <w:szCs w:val="25"/>
        </w:rPr>
        <w:t>, dhe nuk ka asnj</w:t>
      </w:r>
      <w:r w:rsidR="003A51F9">
        <w:rPr>
          <w:rFonts w:ascii="Arial" w:hAnsi="Arial" w:cs="Arial"/>
          <w:sz w:val="25"/>
          <w:szCs w:val="25"/>
        </w:rPr>
        <w:t>ë</w:t>
      </w:r>
      <w:r>
        <w:rPr>
          <w:rFonts w:ascii="Arial" w:hAnsi="Arial" w:cs="Arial"/>
          <w:sz w:val="25"/>
          <w:szCs w:val="25"/>
        </w:rPr>
        <w:t xml:space="preserve"> vler</w:t>
      </w:r>
      <w:r w:rsidR="003A51F9">
        <w:rPr>
          <w:rFonts w:ascii="Arial" w:hAnsi="Arial" w:cs="Arial"/>
          <w:sz w:val="25"/>
          <w:szCs w:val="25"/>
        </w:rPr>
        <w:t>ë</w:t>
      </w:r>
      <w:r>
        <w:rPr>
          <w:rFonts w:ascii="Arial" w:hAnsi="Arial" w:cs="Arial"/>
          <w:sz w:val="25"/>
          <w:szCs w:val="25"/>
        </w:rPr>
        <w:t xml:space="preserve"> konfirmimi n</w:t>
      </w:r>
      <w:r w:rsidR="003A51F9">
        <w:rPr>
          <w:rFonts w:ascii="Arial" w:hAnsi="Arial" w:cs="Arial"/>
          <w:sz w:val="25"/>
          <w:szCs w:val="25"/>
        </w:rPr>
        <w:t>ë</w:t>
      </w:r>
      <w:r>
        <w:rPr>
          <w:rFonts w:ascii="Arial" w:hAnsi="Arial" w:cs="Arial"/>
          <w:sz w:val="25"/>
          <w:szCs w:val="25"/>
        </w:rPr>
        <w:t xml:space="preserve"> detyr</w:t>
      </w:r>
      <w:r w:rsidR="003A51F9">
        <w:rPr>
          <w:rFonts w:ascii="Arial" w:hAnsi="Arial" w:cs="Arial"/>
          <w:sz w:val="25"/>
          <w:szCs w:val="25"/>
        </w:rPr>
        <w:t>ë</w:t>
      </w:r>
      <w:r>
        <w:rPr>
          <w:rFonts w:ascii="Arial" w:hAnsi="Arial" w:cs="Arial"/>
          <w:sz w:val="25"/>
          <w:szCs w:val="25"/>
        </w:rPr>
        <w:t>. P</w:t>
      </w:r>
      <w:r w:rsidR="003A51F9">
        <w:rPr>
          <w:rFonts w:ascii="Arial" w:hAnsi="Arial" w:cs="Arial"/>
          <w:sz w:val="25"/>
          <w:szCs w:val="25"/>
        </w:rPr>
        <w:t>ë</w:t>
      </w:r>
      <w:r>
        <w:rPr>
          <w:rFonts w:ascii="Arial" w:hAnsi="Arial" w:cs="Arial"/>
          <w:sz w:val="25"/>
          <w:szCs w:val="25"/>
        </w:rPr>
        <w:t>rfshirja e konceptit t</w:t>
      </w:r>
      <w:r w:rsidR="003A51F9">
        <w:rPr>
          <w:rFonts w:ascii="Arial" w:hAnsi="Arial" w:cs="Arial"/>
          <w:sz w:val="25"/>
          <w:szCs w:val="25"/>
        </w:rPr>
        <w:t>ë</w:t>
      </w:r>
      <w:r>
        <w:rPr>
          <w:rFonts w:ascii="Arial" w:hAnsi="Arial" w:cs="Arial"/>
          <w:sz w:val="25"/>
          <w:szCs w:val="25"/>
        </w:rPr>
        <w:t xml:space="preserve"> “konfirmimit n</w:t>
      </w:r>
      <w:r w:rsidR="003A51F9">
        <w:rPr>
          <w:rFonts w:ascii="Arial" w:hAnsi="Arial" w:cs="Arial"/>
          <w:sz w:val="25"/>
          <w:szCs w:val="25"/>
        </w:rPr>
        <w:t>ë</w:t>
      </w:r>
      <w:r>
        <w:rPr>
          <w:rFonts w:ascii="Arial" w:hAnsi="Arial" w:cs="Arial"/>
          <w:sz w:val="25"/>
          <w:szCs w:val="25"/>
        </w:rPr>
        <w:t xml:space="preserve"> detyr</w:t>
      </w:r>
      <w:r w:rsidR="003A51F9">
        <w:rPr>
          <w:rFonts w:ascii="Arial" w:hAnsi="Arial" w:cs="Arial"/>
          <w:sz w:val="25"/>
          <w:szCs w:val="25"/>
        </w:rPr>
        <w:t>ë</w:t>
      </w:r>
      <w:r>
        <w:rPr>
          <w:rFonts w:ascii="Arial" w:hAnsi="Arial" w:cs="Arial"/>
          <w:sz w:val="25"/>
          <w:szCs w:val="25"/>
        </w:rPr>
        <w:t>” p</w:t>
      </w:r>
      <w:r w:rsidR="003A51F9">
        <w:rPr>
          <w:rFonts w:ascii="Arial" w:hAnsi="Arial" w:cs="Arial"/>
          <w:sz w:val="25"/>
          <w:szCs w:val="25"/>
        </w:rPr>
        <w:t>ë</w:t>
      </w:r>
      <w:r>
        <w:rPr>
          <w:rFonts w:ascii="Arial" w:hAnsi="Arial" w:cs="Arial"/>
          <w:sz w:val="25"/>
          <w:szCs w:val="25"/>
        </w:rPr>
        <w:t>r gjyqtar</w:t>
      </w:r>
      <w:r w:rsidR="003A51F9">
        <w:rPr>
          <w:rFonts w:ascii="Arial" w:hAnsi="Arial" w:cs="Arial"/>
          <w:sz w:val="25"/>
          <w:szCs w:val="25"/>
        </w:rPr>
        <w:t>ë</w:t>
      </w:r>
      <w:r>
        <w:rPr>
          <w:rFonts w:ascii="Arial" w:hAnsi="Arial" w:cs="Arial"/>
          <w:sz w:val="25"/>
          <w:szCs w:val="25"/>
        </w:rPr>
        <w:t>t dhe prokuror</w:t>
      </w:r>
      <w:r w:rsidR="003A51F9">
        <w:rPr>
          <w:rFonts w:ascii="Arial" w:hAnsi="Arial" w:cs="Arial"/>
          <w:sz w:val="25"/>
          <w:szCs w:val="25"/>
        </w:rPr>
        <w:t>ë</w:t>
      </w:r>
      <w:r>
        <w:rPr>
          <w:rFonts w:ascii="Arial" w:hAnsi="Arial" w:cs="Arial"/>
          <w:sz w:val="25"/>
          <w:szCs w:val="25"/>
        </w:rPr>
        <w:t>t q</w:t>
      </w:r>
      <w:r w:rsidR="003A51F9">
        <w:rPr>
          <w:rFonts w:ascii="Arial" w:hAnsi="Arial" w:cs="Arial"/>
          <w:sz w:val="25"/>
          <w:szCs w:val="25"/>
        </w:rPr>
        <w:t>ë</w:t>
      </w:r>
      <w:r>
        <w:rPr>
          <w:rFonts w:ascii="Arial" w:hAnsi="Arial" w:cs="Arial"/>
          <w:sz w:val="25"/>
          <w:szCs w:val="25"/>
        </w:rPr>
        <w:t xml:space="preserve"> jan</w:t>
      </w:r>
      <w:r w:rsidR="003A51F9">
        <w:rPr>
          <w:rFonts w:ascii="Arial" w:hAnsi="Arial" w:cs="Arial"/>
          <w:sz w:val="25"/>
          <w:szCs w:val="25"/>
        </w:rPr>
        <w:t>ë</w:t>
      </w:r>
      <w:r>
        <w:rPr>
          <w:rFonts w:ascii="Arial" w:hAnsi="Arial" w:cs="Arial"/>
          <w:sz w:val="25"/>
          <w:szCs w:val="25"/>
        </w:rPr>
        <w:t xml:space="preserve"> n</w:t>
      </w:r>
      <w:r w:rsidR="003A51F9">
        <w:rPr>
          <w:rFonts w:ascii="Arial" w:hAnsi="Arial" w:cs="Arial"/>
          <w:sz w:val="25"/>
          <w:szCs w:val="25"/>
        </w:rPr>
        <w:t>ë</w:t>
      </w:r>
      <w:r>
        <w:rPr>
          <w:rFonts w:ascii="Arial" w:hAnsi="Arial" w:cs="Arial"/>
          <w:sz w:val="25"/>
          <w:szCs w:val="25"/>
        </w:rPr>
        <w:t xml:space="preserve"> detyr</w:t>
      </w:r>
      <w:r w:rsidR="003A51F9">
        <w:rPr>
          <w:rFonts w:ascii="Arial" w:hAnsi="Arial" w:cs="Arial"/>
          <w:sz w:val="25"/>
          <w:szCs w:val="25"/>
        </w:rPr>
        <w:t>ë</w:t>
      </w:r>
      <w:r>
        <w:rPr>
          <w:rFonts w:ascii="Arial" w:hAnsi="Arial" w:cs="Arial"/>
          <w:sz w:val="25"/>
          <w:szCs w:val="25"/>
        </w:rPr>
        <w:t xml:space="preserve"> edhe gjat</w:t>
      </w:r>
      <w:r w:rsidR="003A51F9">
        <w:rPr>
          <w:rFonts w:ascii="Arial" w:hAnsi="Arial" w:cs="Arial"/>
          <w:sz w:val="25"/>
          <w:szCs w:val="25"/>
        </w:rPr>
        <w:t>ë</w:t>
      </w:r>
      <w:r>
        <w:rPr>
          <w:rFonts w:ascii="Arial" w:hAnsi="Arial" w:cs="Arial"/>
          <w:sz w:val="25"/>
          <w:szCs w:val="25"/>
        </w:rPr>
        <w:t xml:space="preserve"> procesit t</w:t>
      </w:r>
      <w:r w:rsidR="003A51F9">
        <w:rPr>
          <w:rFonts w:ascii="Arial" w:hAnsi="Arial" w:cs="Arial"/>
          <w:sz w:val="25"/>
          <w:szCs w:val="25"/>
        </w:rPr>
        <w:t>ë</w:t>
      </w:r>
      <w:r>
        <w:rPr>
          <w:rFonts w:ascii="Arial" w:hAnsi="Arial" w:cs="Arial"/>
          <w:sz w:val="25"/>
          <w:szCs w:val="25"/>
        </w:rPr>
        <w:t xml:space="preserve"> rivler</w:t>
      </w:r>
      <w:r w:rsidR="003A51F9">
        <w:rPr>
          <w:rFonts w:ascii="Arial" w:hAnsi="Arial" w:cs="Arial"/>
          <w:sz w:val="25"/>
          <w:szCs w:val="25"/>
        </w:rPr>
        <w:t>ë</w:t>
      </w:r>
      <w:r>
        <w:rPr>
          <w:rFonts w:ascii="Arial" w:hAnsi="Arial" w:cs="Arial"/>
          <w:sz w:val="25"/>
          <w:szCs w:val="25"/>
        </w:rPr>
        <w:t>simit, krijon paqart</w:t>
      </w:r>
      <w:r w:rsidR="003A51F9">
        <w:rPr>
          <w:rFonts w:ascii="Arial" w:hAnsi="Arial" w:cs="Arial"/>
          <w:sz w:val="25"/>
          <w:szCs w:val="25"/>
        </w:rPr>
        <w:t>ë</w:t>
      </w:r>
      <w:r>
        <w:rPr>
          <w:rFonts w:ascii="Arial" w:hAnsi="Arial" w:cs="Arial"/>
          <w:sz w:val="25"/>
          <w:szCs w:val="25"/>
        </w:rPr>
        <w:t>si mbi statusin q</w:t>
      </w:r>
      <w:r w:rsidR="003A51F9">
        <w:rPr>
          <w:rFonts w:ascii="Arial" w:hAnsi="Arial" w:cs="Arial"/>
          <w:sz w:val="25"/>
          <w:szCs w:val="25"/>
        </w:rPr>
        <w:t>ë</w:t>
      </w:r>
      <w:r>
        <w:rPr>
          <w:rFonts w:ascii="Arial" w:hAnsi="Arial" w:cs="Arial"/>
          <w:sz w:val="25"/>
          <w:szCs w:val="25"/>
        </w:rPr>
        <w:t xml:space="preserve"> ata g</w:t>
      </w:r>
      <w:r w:rsidR="003A51F9">
        <w:rPr>
          <w:rFonts w:ascii="Arial" w:hAnsi="Arial" w:cs="Arial"/>
          <w:sz w:val="25"/>
          <w:szCs w:val="25"/>
        </w:rPr>
        <w:t>ë</w:t>
      </w:r>
      <w:r>
        <w:rPr>
          <w:rFonts w:ascii="Arial" w:hAnsi="Arial" w:cs="Arial"/>
          <w:sz w:val="25"/>
          <w:szCs w:val="25"/>
        </w:rPr>
        <w:t>zojn</w:t>
      </w:r>
      <w:r w:rsidR="003A51F9">
        <w:rPr>
          <w:rFonts w:ascii="Arial" w:hAnsi="Arial" w:cs="Arial"/>
          <w:sz w:val="25"/>
          <w:szCs w:val="25"/>
        </w:rPr>
        <w:t>ë</w:t>
      </w:r>
      <w:r>
        <w:rPr>
          <w:rFonts w:ascii="Arial" w:hAnsi="Arial" w:cs="Arial"/>
          <w:sz w:val="25"/>
          <w:szCs w:val="25"/>
        </w:rPr>
        <w:t xml:space="preserve"> gjat</w:t>
      </w:r>
      <w:r w:rsidR="003A51F9">
        <w:rPr>
          <w:rFonts w:ascii="Arial" w:hAnsi="Arial" w:cs="Arial"/>
          <w:sz w:val="25"/>
          <w:szCs w:val="25"/>
        </w:rPr>
        <w:t>ë</w:t>
      </w:r>
      <w:r>
        <w:rPr>
          <w:rFonts w:ascii="Arial" w:hAnsi="Arial" w:cs="Arial"/>
          <w:sz w:val="25"/>
          <w:szCs w:val="25"/>
        </w:rPr>
        <w:t xml:space="preserve"> periudh</w:t>
      </w:r>
      <w:r w:rsidR="003A51F9">
        <w:rPr>
          <w:rFonts w:ascii="Arial" w:hAnsi="Arial" w:cs="Arial"/>
          <w:sz w:val="25"/>
          <w:szCs w:val="25"/>
        </w:rPr>
        <w:t>ë</w:t>
      </w:r>
      <w:r>
        <w:rPr>
          <w:rFonts w:ascii="Arial" w:hAnsi="Arial" w:cs="Arial"/>
          <w:sz w:val="25"/>
          <w:szCs w:val="25"/>
        </w:rPr>
        <w:t>s q</w:t>
      </w:r>
      <w:r w:rsidR="003A51F9">
        <w:rPr>
          <w:rFonts w:ascii="Arial" w:hAnsi="Arial" w:cs="Arial"/>
          <w:sz w:val="25"/>
          <w:szCs w:val="25"/>
        </w:rPr>
        <w:t>ë</w:t>
      </w:r>
      <w:r>
        <w:rPr>
          <w:rFonts w:ascii="Arial" w:hAnsi="Arial" w:cs="Arial"/>
          <w:sz w:val="25"/>
          <w:szCs w:val="25"/>
        </w:rPr>
        <w:t xml:space="preserve"> realizohet ky proces rivler</w:t>
      </w:r>
      <w:r w:rsidR="003A51F9">
        <w:rPr>
          <w:rFonts w:ascii="Arial" w:hAnsi="Arial" w:cs="Arial"/>
          <w:sz w:val="25"/>
          <w:szCs w:val="25"/>
        </w:rPr>
        <w:t>ë</w:t>
      </w:r>
      <w:r>
        <w:rPr>
          <w:rFonts w:ascii="Arial" w:hAnsi="Arial" w:cs="Arial"/>
          <w:sz w:val="25"/>
          <w:szCs w:val="25"/>
        </w:rPr>
        <w:t>simi.</w:t>
      </w:r>
    </w:p>
    <w:p w:rsidR="00344B6F" w:rsidRDefault="00344B6F" w:rsidP="00180D06">
      <w:pPr>
        <w:tabs>
          <w:tab w:val="left" w:pos="360"/>
          <w:tab w:val="left" w:pos="720"/>
          <w:tab w:val="left" w:pos="900"/>
        </w:tabs>
        <w:spacing w:after="0"/>
        <w:jc w:val="both"/>
        <w:rPr>
          <w:rFonts w:ascii="Arial" w:hAnsi="Arial" w:cs="Arial"/>
          <w:sz w:val="25"/>
          <w:szCs w:val="25"/>
        </w:rPr>
      </w:pPr>
    </w:p>
    <w:p w:rsidR="00344B6F" w:rsidRPr="00180D06" w:rsidRDefault="00344B6F" w:rsidP="00180D06">
      <w:pPr>
        <w:tabs>
          <w:tab w:val="left" w:pos="360"/>
          <w:tab w:val="left" w:pos="720"/>
          <w:tab w:val="left" w:pos="900"/>
        </w:tabs>
        <w:spacing w:after="0"/>
        <w:jc w:val="both"/>
        <w:rPr>
          <w:rFonts w:ascii="Arial" w:hAnsi="Arial" w:cs="Arial"/>
          <w:sz w:val="25"/>
          <w:szCs w:val="25"/>
        </w:rPr>
      </w:pPr>
      <w:r>
        <w:rPr>
          <w:rFonts w:ascii="Arial" w:hAnsi="Arial" w:cs="Arial"/>
          <w:sz w:val="25"/>
          <w:szCs w:val="25"/>
        </w:rPr>
        <w:t>P</w:t>
      </w:r>
      <w:r w:rsidR="003A51F9">
        <w:rPr>
          <w:rFonts w:ascii="Arial" w:hAnsi="Arial" w:cs="Arial"/>
          <w:sz w:val="25"/>
          <w:szCs w:val="25"/>
        </w:rPr>
        <w:t>ë</w:t>
      </w:r>
      <w:r>
        <w:rPr>
          <w:rFonts w:ascii="Arial" w:hAnsi="Arial" w:cs="Arial"/>
          <w:sz w:val="25"/>
          <w:szCs w:val="25"/>
        </w:rPr>
        <w:t>r m</w:t>
      </w:r>
      <w:r w:rsidR="003A51F9">
        <w:rPr>
          <w:rFonts w:ascii="Arial" w:hAnsi="Arial" w:cs="Arial"/>
          <w:sz w:val="25"/>
          <w:szCs w:val="25"/>
        </w:rPr>
        <w:t>ë</w:t>
      </w:r>
      <w:r>
        <w:rPr>
          <w:rFonts w:ascii="Arial" w:hAnsi="Arial" w:cs="Arial"/>
          <w:sz w:val="25"/>
          <w:szCs w:val="25"/>
        </w:rPr>
        <w:t xml:space="preserve"> tep</w:t>
      </w:r>
      <w:r w:rsidR="003A51F9">
        <w:rPr>
          <w:rFonts w:ascii="Arial" w:hAnsi="Arial" w:cs="Arial"/>
          <w:sz w:val="25"/>
          <w:szCs w:val="25"/>
        </w:rPr>
        <w:t>ë</w:t>
      </w:r>
      <w:r>
        <w:rPr>
          <w:rFonts w:ascii="Arial" w:hAnsi="Arial" w:cs="Arial"/>
          <w:sz w:val="25"/>
          <w:szCs w:val="25"/>
        </w:rPr>
        <w:t>r q</w:t>
      </w:r>
      <w:r w:rsidR="003A51F9">
        <w:rPr>
          <w:rFonts w:ascii="Arial" w:hAnsi="Arial" w:cs="Arial"/>
          <w:sz w:val="25"/>
          <w:szCs w:val="25"/>
        </w:rPr>
        <w:t>ë</w:t>
      </w:r>
      <w:r>
        <w:rPr>
          <w:rFonts w:ascii="Arial" w:hAnsi="Arial" w:cs="Arial"/>
          <w:sz w:val="25"/>
          <w:szCs w:val="25"/>
        </w:rPr>
        <w:t xml:space="preserve"> ligji n</w:t>
      </w:r>
      <w:r w:rsidR="003A51F9">
        <w:rPr>
          <w:rFonts w:ascii="Arial" w:hAnsi="Arial" w:cs="Arial"/>
          <w:sz w:val="25"/>
          <w:szCs w:val="25"/>
        </w:rPr>
        <w:t>ë</w:t>
      </w:r>
      <w:r>
        <w:rPr>
          <w:rFonts w:ascii="Arial" w:hAnsi="Arial" w:cs="Arial"/>
          <w:sz w:val="25"/>
          <w:szCs w:val="25"/>
        </w:rPr>
        <w:t xml:space="preserve"> ndarjen e vendimmarrjes midis konfirmimit n</w:t>
      </w:r>
      <w:r w:rsidR="003A51F9">
        <w:rPr>
          <w:rFonts w:ascii="Arial" w:hAnsi="Arial" w:cs="Arial"/>
          <w:sz w:val="25"/>
          <w:szCs w:val="25"/>
        </w:rPr>
        <w:t>ë</w:t>
      </w:r>
      <w:r>
        <w:rPr>
          <w:rFonts w:ascii="Arial" w:hAnsi="Arial" w:cs="Arial"/>
          <w:sz w:val="25"/>
          <w:szCs w:val="25"/>
        </w:rPr>
        <w:t xml:space="preserve"> detyr</w:t>
      </w:r>
      <w:r w:rsidR="003A51F9">
        <w:rPr>
          <w:rFonts w:ascii="Arial" w:hAnsi="Arial" w:cs="Arial"/>
          <w:sz w:val="25"/>
          <w:szCs w:val="25"/>
        </w:rPr>
        <w:t>ë</w:t>
      </w:r>
      <w:r>
        <w:rPr>
          <w:rFonts w:ascii="Arial" w:hAnsi="Arial" w:cs="Arial"/>
          <w:sz w:val="25"/>
          <w:szCs w:val="25"/>
        </w:rPr>
        <w:t xml:space="preserve"> apo shkarkimit nga detyra, p</w:t>
      </w:r>
      <w:r w:rsidR="003A51F9">
        <w:rPr>
          <w:rFonts w:ascii="Arial" w:hAnsi="Arial" w:cs="Arial"/>
          <w:sz w:val="25"/>
          <w:szCs w:val="25"/>
        </w:rPr>
        <w:t>ë</w:t>
      </w:r>
      <w:r>
        <w:rPr>
          <w:rFonts w:ascii="Arial" w:hAnsi="Arial" w:cs="Arial"/>
          <w:sz w:val="25"/>
          <w:szCs w:val="25"/>
        </w:rPr>
        <w:t>rdor standarde t</w:t>
      </w:r>
      <w:r w:rsidR="003A51F9">
        <w:rPr>
          <w:rFonts w:ascii="Arial" w:hAnsi="Arial" w:cs="Arial"/>
          <w:sz w:val="25"/>
          <w:szCs w:val="25"/>
        </w:rPr>
        <w:t>ë</w:t>
      </w:r>
      <w:r>
        <w:rPr>
          <w:rFonts w:ascii="Arial" w:hAnsi="Arial" w:cs="Arial"/>
          <w:sz w:val="25"/>
          <w:szCs w:val="25"/>
        </w:rPr>
        <w:t xml:space="preserve"> tilla matje q</w:t>
      </w:r>
      <w:r w:rsidR="003A51F9">
        <w:rPr>
          <w:rFonts w:ascii="Arial" w:hAnsi="Arial" w:cs="Arial"/>
          <w:sz w:val="25"/>
          <w:szCs w:val="25"/>
        </w:rPr>
        <w:t>ë</w:t>
      </w:r>
      <w:r>
        <w:rPr>
          <w:rFonts w:ascii="Arial" w:hAnsi="Arial" w:cs="Arial"/>
          <w:sz w:val="25"/>
          <w:szCs w:val="25"/>
        </w:rPr>
        <w:t xml:space="preserve"> jan</w:t>
      </w:r>
      <w:r w:rsidR="003A51F9">
        <w:rPr>
          <w:rFonts w:ascii="Arial" w:hAnsi="Arial" w:cs="Arial"/>
          <w:sz w:val="25"/>
          <w:szCs w:val="25"/>
        </w:rPr>
        <w:t>ë</w:t>
      </w:r>
      <w:r>
        <w:rPr>
          <w:rFonts w:ascii="Arial" w:hAnsi="Arial" w:cs="Arial"/>
          <w:sz w:val="25"/>
          <w:szCs w:val="25"/>
        </w:rPr>
        <w:t xml:space="preserve"> t</w:t>
      </w:r>
      <w:r w:rsidR="003A51F9">
        <w:rPr>
          <w:rFonts w:ascii="Arial" w:hAnsi="Arial" w:cs="Arial"/>
          <w:sz w:val="25"/>
          <w:szCs w:val="25"/>
        </w:rPr>
        <w:t>ë</w:t>
      </w:r>
      <w:r>
        <w:rPr>
          <w:rFonts w:ascii="Arial" w:hAnsi="Arial" w:cs="Arial"/>
          <w:sz w:val="25"/>
          <w:szCs w:val="25"/>
        </w:rPr>
        <w:t xml:space="preserve"> paqarta. Nocionet </w:t>
      </w:r>
      <w:r>
        <w:rPr>
          <w:rFonts w:ascii="Arial" w:hAnsi="Arial" w:cs="Arial"/>
          <w:sz w:val="25"/>
          <w:szCs w:val="25"/>
        </w:rPr>
        <w:lastRenderedPageBreak/>
        <w:t>mbi “nivel t</w:t>
      </w:r>
      <w:r w:rsidR="003A51F9">
        <w:rPr>
          <w:rFonts w:ascii="Arial" w:hAnsi="Arial" w:cs="Arial"/>
          <w:sz w:val="25"/>
          <w:szCs w:val="25"/>
        </w:rPr>
        <w:t>ë</w:t>
      </w:r>
      <w:r>
        <w:rPr>
          <w:rFonts w:ascii="Arial" w:hAnsi="Arial" w:cs="Arial"/>
          <w:sz w:val="25"/>
          <w:szCs w:val="25"/>
        </w:rPr>
        <w:t xml:space="preserve"> besuesh</w:t>
      </w:r>
      <w:r w:rsidR="003A51F9">
        <w:rPr>
          <w:rFonts w:ascii="Arial" w:hAnsi="Arial" w:cs="Arial"/>
          <w:sz w:val="25"/>
          <w:szCs w:val="25"/>
        </w:rPr>
        <w:t>ë</w:t>
      </w:r>
      <w:r>
        <w:rPr>
          <w:rFonts w:ascii="Arial" w:hAnsi="Arial" w:cs="Arial"/>
          <w:sz w:val="25"/>
          <w:szCs w:val="25"/>
        </w:rPr>
        <w:t>m”, “nivel minimal”, “probleme serioze”, “deklarime t</w:t>
      </w:r>
      <w:r w:rsidR="003A51F9">
        <w:rPr>
          <w:rFonts w:ascii="Arial" w:hAnsi="Arial" w:cs="Arial"/>
          <w:sz w:val="25"/>
          <w:szCs w:val="25"/>
        </w:rPr>
        <w:t>ë</w:t>
      </w:r>
      <w:r>
        <w:rPr>
          <w:rFonts w:ascii="Arial" w:hAnsi="Arial" w:cs="Arial"/>
          <w:sz w:val="25"/>
          <w:szCs w:val="25"/>
        </w:rPr>
        <w:t xml:space="preserve"> pamjaftueshme”, “vler</w:t>
      </w:r>
      <w:r w:rsidR="003A51F9">
        <w:rPr>
          <w:rFonts w:ascii="Arial" w:hAnsi="Arial" w:cs="Arial"/>
          <w:sz w:val="25"/>
          <w:szCs w:val="25"/>
        </w:rPr>
        <w:t>ë</w:t>
      </w:r>
      <w:r>
        <w:rPr>
          <w:rFonts w:ascii="Arial" w:hAnsi="Arial" w:cs="Arial"/>
          <w:sz w:val="25"/>
          <w:szCs w:val="25"/>
        </w:rPr>
        <w:t>sim t</w:t>
      </w:r>
      <w:r w:rsidR="003A51F9">
        <w:rPr>
          <w:rFonts w:ascii="Arial" w:hAnsi="Arial" w:cs="Arial"/>
          <w:sz w:val="25"/>
          <w:szCs w:val="25"/>
        </w:rPr>
        <w:t>ë</w:t>
      </w:r>
      <w:r>
        <w:rPr>
          <w:rFonts w:ascii="Arial" w:hAnsi="Arial" w:cs="Arial"/>
          <w:sz w:val="25"/>
          <w:szCs w:val="25"/>
        </w:rPr>
        <w:t>r</w:t>
      </w:r>
      <w:r w:rsidR="003A51F9">
        <w:rPr>
          <w:rFonts w:ascii="Arial" w:hAnsi="Arial" w:cs="Arial"/>
          <w:sz w:val="25"/>
          <w:szCs w:val="25"/>
        </w:rPr>
        <w:t>ë</w:t>
      </w:r>
      <w:r>
        <w:rPr>
          <w:rFonts w:ascii="Arial" w:hAnsi="Arial" w:cs="Arial"/>
          <w:sz w:val="25"/>
          <w:szCs w:val="25"/>
        </w:rPr>
        <w:t>sor”, jan</w:t>
      </w:r>
      <w:r w:rsidR="003A51F9">
        <w:rPr>
          <w:rFonts w:ascii="Arial" w:hAnsi="Arial" w:cs="Arial"/>
          <w:sz w:val="25"/>
          <w:szCs w:val="25"/>
        </w:rPr>
        <w:t>ë</w:t>
      </w:r>
      <w:r>
        <w:rPr>
          <w:rFonts w:ascii="Arial" w:hAnsi="Arial" w:cs="Arial"/>
          <w:sz w:val="25"/>
          <w:szCs w:val="25"/>
        </w:rPr>
        <w:t xml:space="preserve"> t</w:t>
      </w:r>
      <w:r w:rsidR="003A51F9">
        <w:rPr>
          <w:rFonts w:ascii="Arial" w:hAnsi="Arial" w:cs="Arial"/>
          <w:sz w:val="25"/>
          <w:szCs w:val="25"/>
        </w:rPr>
        <w:t>ë</w:t>
      </w:r>
      <w:r>
        <w:rPr>
          <w:rFonts w:ascii="Arial" w:hAnsi="Arial" w:cs="Arial"/>
          <w:sz w:val="25"/>
          <w:szCs w:val="25"/>
        </w:rPr>
        <w:t xml:space="preserve"> pa p</w:t>
      </w:r>
      <w:r w:rsidR="003A51F9">
        <w:rPr>
          <w:rFonts w:ascii="Arial" w:hAnsi="Arial" w:cs="Arial"/>
          <w:sz w:val="25"/>
          <w:szCs w:val="25"/>
        </w:rPr>
        <w:t>ë</w:t>
      </w:r>
      <w:r>
        <w:rPr>
          <w:rFonts w:ascii="Arial" w:hAnsi="Arial" w:cs="Arial"/>
          <w:sz w:val="25"/>
          <w:szCs w:val="25"/>
        </w:rPr>
        <w:t>rkufizuara dhe t</w:t>
      </w:r>
      <w:r w:rsidR="003A51F9">
        <w:rPr>
          <w:rFonts w:ascii="Arial" w:hAnsi="Arial" w:cs="Arial"/>
          <w:sz w:val="25"/>
          <w:szCs w:val="25"/>
        </w:rPr>
        <w:t>ë</w:t>
      </w:r>
      <w:r>
        <w:rPr>
          <w:rFonts w:ascii="Arial" w:hAnsi="Arial" w:cs="Arial"/>
          <w:sz w:val="25"/>
          <w:szCs w:val="25"/>
        </w:rPr>
        <w:t xml:space="preserve"> panjohura p</w:t>
      </w:r>
      <w:r w:rsidR="003A51F9">
        <w:rPr>
          <w:rFonts w:ascii="Arial" w:hAnsi="Arial" w:cs="Arial"/>
          <w:sz w:val="25"/>
          <w:szCs w:val="25"/>
        </w:rPr>
        <w:t>ë</w:t>
      </w:r>
      <w:r>
        <w:rPr>
          <w:rFonts w:ascii="Arial" w:hAnsi="Arial" w:cs="Arial"/>
          <w:sz w:val="25"/>
          <w:szCs w:val="25"/>
        </w:rPr>
        <w:t>r legjislacionin shqiptar. N</w:t>
      </w:r>
      <w:r w:rsidR="003A51F9">
        <w:rPr>
          <w:rFonts w:ascii="Arial" w:hAnsi="Arial" w:cs="Arial"/>
          <w:sz w:val="25"/>
          <w:szCs w:val="25"/>
        </w:rPr>
        <w:t>ë</w:t>
      </w:r>
      <w:r>
        <w:rPr>
          <w:rFonts w:ascii="Arial" w:hAnsi="Arial" w:cs="Arial"/>
          <w:sz w:val="25"/>
          <w:szCs w:val="25"/>
        </w:rPr>
        <w:t xml:space="preserve"> k</w:t>
      </w:r>
      <w:r w:rsidR="003A51F9">
        <w:rPr>
          <w:rFonts w:ascii="Arial" w:hAnsi="Arial" w:cs="Arial"/>
          <w:sz w:val="25"/>
          <w:szCs w:val="25"/>
        </w:rPr>
        <w:t>ë</w:t>
      </w:r>
      <w:r>
        <w:rPr>
          <w:rFonts w:ascii="Arial" w:hAnsi="Arial" w:cs="Arial"/>
          <w:sz w:val="25"/>
          <w:szCs w:val="25"/>
        </w:rPr>
        <w:t>t</w:t>
      </w:r>
      <w:r w:rsidR="003A51F9">
        <w:rPr>
          <w:rFonts w:ascii="Arial" w:hAnsi="Arial" w:cs="Arial"/>
          <w:sz w:val="25"/>
          <w:szCs w:val="25"/>
        </w:rPr>
        <w:t>ë</w:t>
      </w:r>
      <w:r>
        <w:rPr>
          <w:rFonts w:ascii="Arial" w:hAnsi="Arial" w:cs="Arial"/>
          <w:sz w:val="25"/>
          <w:szCs w:val="25"/>
        </w:rPr>
        <w:t xml:space="preserve"> kuad</w:t>
      </w:r>
      <w:r w:rsidR="003A51F9">
        <w:rPr>
          <w:rFonts w:ascii="Arial" w:hAnsi="Arial" w:cs="Arial"/>
          <w:sz w:val="25"/>
          <w:szCs w:val="25"/>
        </w:rPr>
        <w:t>ë</w:t>
      </w:r>
      <w:r>
        <w:rPr>
          <w:rFonts w:ascii="Arial" w:hAnsi="Arial" w:cs="Arial"/>
          <w:sz w:val="25"/>
          <w:szCs w:val="25"/>
        </w:rPr>
        <w:t>r, e gjith</w:t>
      </w:r>
      <w:r w:rsidR="003A51F9">
        <w:rPr>
          <w:rFonts w:ascii="Arial" w:hAnsi="Arial" w:cs="Arial"/>
          <w:sz w:val="25"/>
          <w:szCs w:val="25"/>
        </w:rPr>
        <w:t>ë</w:t>
      </w:r>
      <w:r>
        <w:rPr>
          <w:rFonts w:ascii="Arial" w:hAnsi="Arial" w:cs="Arial"/>
          <w:sz w:val="25"/>
          <w:szCs w:val="25"/>
        </w:rPr>
        <w:t xml:space="preserve"> vendimmarrja bazohet n</w:t>
      </w:r>
      <w:r w:rsidR="003A51F9">
        <w:rPr>
          <w:rFonts w:ascii="Arial" w:hAnsi="Arial" w:cs="Arial"/>
          <w:sz w:val="25"/>
          <w:szCs w:val="25"/>
        </w:rPr>
        <w:t>ë</w:t>
      </w:r>
      <w:r>
        <w:rPr>
          <w:rFonts w:ascii="Arial" w:hAnsi="Arial" w:cs="Arial"/>
          <w:sz w:val="25"/>
          <w:szCs w:val="25"/>
        </w:rPr>
        <w:t xml:space="preserve"> standarde q</w:t>
      </w:r>
      <w:r w:rsidR="003A51F9">
        <w:rPr>
          <w:rFonts w:ascii="Arial" w:hAnsi="Arial" w:cs="Arial"/>
          <w:sz w:val="25"/>
          <w:szCs w:val="25"/>
        </w:rPr>
        <w:t>ë</w:t>
      </w:r>
      <w:r>
        <w:rPr>
          <w:rFonts w:ascii="Arial" w:hAnsi="Arial" w:cs="Arial"/>
          <w:sz w:val="25"/>
          <w:szCs w:val="25"/>
        </w:rPr>
        <w:t xml:space="preserve"> do t</w:t>
      </w:r>
      <w:r w:rsidR="003A51F9">
        <w:rPr>
          <w:rFonts w:ascii="Arial" w:hAnsi="Arial" w:cs="Arial"/>
          <w:sz w:val="25"/>
          <w:szCs w:val="25"/>
        </w:rPr>
        <w:t>ë</w:t>
      </w:r>
      <w:r>
        <w:rPr>
          <w:rFonts w:ascii="Arial" w:hAnsi="Arial" w:cs="Arial"/>
          <w:sz w:val="25"/>
          <w:szCs w:val="25"/>
        </w:rPr>
        <w:t xml:space="preserve"> p</w:t>
      </w:r>
      <w:r w:rsidR="003A51F9">
        <w:rPr>
          <w:rFonts w:ascii="Arial" w:hAnsi="Arial" w:cs="Arial"/>
          <w:sz w:val="25"/>
          <w:szCs w:val="25"/>
        </w:rPr>
        <w:t>ë</w:t>
      </w:r>
      <w:r>
        <w:rPr>
          <w:rFonts w:ascii="Arial" w:hAnsi="Arial" w:cs="Arial"/>
          <w:sz w:val="25"/>
          <w:szCs w:val="25"/>
        </w:rPr>
        <w:t>rcaktohen rast pas rasti, t</w:t>
      </w:r>
      <w:r w:rsidR="003A51F9">
        <w:rPr>
          <w:rFonts w:ascii="Arial" w:hAnsi="Arial" w:cs="Arial"/>
          <w:sz w:val="25"/>
          <w:szCs w:val="25"/>
        </w:rPr>
        <w:t>ë</w:t>
      </w:r>
      <w:r>
        <w:rPr>
          <w:rFonts w:ascii="Arial" w:hAnsi="Arial" w:cs="Arial"/>
          <w:sz w:val="25"/>
          <w:szCs w:val="25"/>
        </w:rPr>
        <w:t xml:space="preserve"> panjohura nga subjektet e rivler</w:t>
      </w:r>
      <w:r w:rsidR="003A51F9">
        <w:rPr>
          <w:rFonts w:ascii="Arial" w:hAnsi="Arial" w:cs="Arial"/>
          <w:sz w:val="25"/>
          <w:szCs w:val="25"/>
        </w:rPr>
        <w:t>ë</w:t>
      </w:r>
      <w:r>
        <w:rPr>
          <w:rFonts w:ascii="Arial" w:hAnsi="Arial" w:cs="Arial"/>
          <w:sz w:val="25"/>
          <w:szCs w:val="25"/>
        </w:rPr>
        <w:t>simit, q</w:t>
      </w:r>
      <w:r w:rsidR="003A51F9">
        <w:rPr>
          <w:rFonts w:ascii="Arial" w:hAnsi="Arial" w:cs="Arial"/>
          <w:sz w:val="25"/>
          <w:szCs w:val="25"/>
        </w:rPr>
        <w:t>ë</w:t>
      </w:r>
      <w:r>
        <w:rPr>
          <w:rFonts w:ascii="Arial" w:hAnsi="Arial" w:cs="Arial"/>
          <w:sz w:val="25"/>
          <w:szCs w:val="25"/>
        </w:rPr>
        <w:t xml:space="preserve"> mund t</w:t>
      </w:r>
      <w:r w:rsidR="003A51F9">
        <w:rPr>
          <w:rFonts w:ascii="Arial" w:hAnsi="Arial" w:cs="Arial"/>
          <w:sz w:val="25"/>
          <w:szCs w:val="25"/>
        </w:rPr>
        <w:t>ë</w:t>
      </w:r>
      <w:r>
        <w:rPr>
          <w:rFonts w:ascii="Arial" w:hAnsi="Arial" w:cs="Arial"/>
          <w:sz w:val="25"/>
          <w:szCs w:val="25"/>
        </w:rPr>
        <w:t xml:space="preserve"> sjellin trajtime t</w:t>
      </w:r>
      <w:r w:rsidR="003A51F9">
        <w:rPr>
          <w:rFonts w:ascii="Arial" w:hAnsi="Arial" w:cs="Arial"/>
          <w:sz w:val="25"/>
          <w:szCs w:val="25"/>
        </w:rPr>
        <w:t>ë</w:t>
      </w:r>
      <w:r>
        <w:rPr>
          <w:rFonts w:ascii="Arial" w:hAnsi="Arial" w:cs="Arial"/>
          <w:sz w:val="25"/>
          <w:szCs w:val="25"/>
        </w:rPr>
        <w:t xml:space="preserve"> pabarabrata</w:t>
      </w:r>
      <w:r w:rsidR="003A51F9">
        <w:rPr>
          <w:rFonts w:ascii="Arial" w:hAnsi="Arial" w:cs="Arial"/>
          <w:sz w:val="25"/>
          <w:szCs w:val="25"/>
        </w:rPr>
        <w:t>, dhe për pasojë cenojnë standardet e shtetit të së drejtës dhe parimin e sigurisë juridike, në aspektin e detyrimit kushtetues që përmbajtja e ligjit të jetë e</w:t>
      </w:r>
      <w:r w:rsidR="003A51F9" w:rsidRPr="00180D06">
        <w:rPr>
          <w:rFonts w:ascii="Arial" w:hAnsi="Arial" w:cs="Arial"/>
          <w:sz w:val="25"/>
          <w:szCs w:val="25"/>
        </w:rPr>
        <w:t xml:space="preserve"> qart</w:t>
      </w:r>
      <w:r w:rsidR="003A51F9">
        <w:rPr>
          <w:rFonts w:ascii="Arial" w:hAnsi="Arial" w:cs="Arial"/>
          <w:sz w:val="25"/>
          <w:szCs w:val="25"/>
        </w:rPr>
        <w:t>ë</w:t>
      </w:r>
      <w:r w:rsidR="003A51F9" w:rsidRPr="00180D06">
        <w:rPr>
          <w:rFonts w:ascii="Arial" w:hAnsi="Arial" w:cs="Arial"/>
          <w:sz w:val="25"/>
          <w:szCs w:val="25"/>
        </w:rPr>
        <w:t xml:space="preserve">, </w:t>
      </w:r>
      <w:r w:rsidR="003A51F9">
        <w:rPr>
          <w:rFonts w:ascii="Arial" w:hAnsi="Arial" w:cs="Arial"/>
          <w:sz w:val="25"/>
          <w:szCs w:val="25"/>
        </w:rPr>
        <w:t>e</w:t>
      </w:r>
      <w:r w:rsidR="003A51F9" w:rsidRPr="00180D06">
        <w:rPr>
          <w:rFonts w:ascii="Arial" w:hAnsi="Arial" w:cs="Arial"/>
          <w:sz w:val="25"/>
          <w:szCs w:val="25"/>
        </w:rPr>
        <w:t xml:space="preserve"> përcaktuar dhe </w:t>
      </w:r>
      <w:r w:rsidR="003A51F9">
        <w:rPr>
          <w:rFonts w:ascii="Arial" w:hAnsi="Arial" w:cs="Arial"/>
          <w:sz w:val="25"/>
          <w:szCs w:val="25"/>
        </w:rPr>
        <w:t>e</w:t>
      </w:r>
      <w:r w:rsidR="003A51F9" w:rsidRPr="00180D06">
        <w:rPr>
          <w:rFonts w:ascii="Arial" w:hAnsi="Arial" w:cs="Arial"/>
          <w:sz w:val="25"/>
          <w:szCs w:val="25"/>
        </w:rPr>
        <w:t xml:space="preserve"> kuptueshme.</w:t>
      </w:r>
    </w:p>
    <w:p w:rsidR="001F6895" w:rsidRDefault="001F6895" w:rsidP="0015765D">
      <w:pPr>
        <w:tabs>
          <w:tab w:val="left" w:pos="360"/>
          <w:tab w:val="left" w:pos="720"/>
          <w:tab w:val="left" w:pos="900"/>
        </w:tabs>
        <w:spacing w:after="0"/>
        <w:jc w:val="both"/>
        <w:rPr>
          <w:rFonts w:ascii="Arial" w:hAnsi="Arial" w:cs="Arial"/>
          <w:sz w:val="25"/>
          <w:szCs w:val="25"/>
        </w:rPr>
      </w:pPr>
    </w:p>
    <w:p w:rsidR="00EA1868" w:rsidRDefault="004447BB" w:rsidP="0015765D">
      <w:pPr>
        <w:tabs>
          <w:tab w:val="left" w:pos="360"/>
          <w:tab w:val="left" w:pos="720"/>
          <w:tab w:val="left" w:pos="900"/>
        </w:tabs>
        <w:spacing w:after="0"/>
        <w:jc w:val="both"/>
        <w:rPr>
          <w:rFonts w:ascii="Arial" w:hAnsi="Arial" w:cs="Arial"/>
          <w:sz w:val="25"/>
          <w:szCs w:val="25"/>
        </w:rPr>
      </w:pPr>
      <w:r>
        <w:rPr>
          <w:rFonts w:ascii="Arial" w:hAnsi="Arial" w:cs="Arial"/>
          <w:sz w:val="25"/>
          <w:szCs w:val="25"/>
        </w:rPr>
        <w:t>S</w:t>
      </w:r>
      <w:r w:rsidR="003F3942">
        <w:rPr>
          <w:rFonts w:ascii="Arial" w:hAnsi="Arial" w:cs="Arial"/>
          <w:sz w:val="25"/>
          <w:szCs w:val="25"/>
        </w:rPr>
        <w:t>ë</w:t>
      </w:r>
      <w:r>
        <w:rPr>
          <w:rFonts w:ascii="Arial" w:hAnsi="Arial" w:cs="Arial"/>
          <w:sz w:val="25"/>
          <w:szCs w:val="25"/>
        </w:rPr>
        <w:t xml:space="preserve"> fundmi, Gjykata Kushtetuese duhet t</w:t>
      </w:r>
      <w:r w:rsidR="003F3942">
        <w:rPr>
          <w:rFonts w:ascii="Arial" w:hAnsi="Arial" w:cs="Arial"/>
          <w:sz w:val="25"/>
          <w:szCs w:val="25"/>
        </w:rPr>
        <w:t>ë</w:t>
      </w:r>
      <w:r>
        <w:rPr>
          <w:rFonts w:ascii="Arial" w:hAnsi="Arial" w:cs="Arial"/>
          <w:sz w:val="25"/>
          <w:szCs w:val="25"/>
        </w:rPr>
        <w:t xml:space="preserve"> mbaj</w:t>
      </w:r>
      <w:r w:rsidR="003F3942">
        <w:rPr>
          <w:rFonts w:ascii="Arial" w:hAnsi="Arial" w:cs="Arial"/>
          <w:sz w:val="25"/>
          <w:szCs w:val="25"/>
        </w:rPr>
        <w:t>ë</w:t>
      </w:r>
      <w:r>
        <w:rPr>
          <w:rFonts w:ascii="Arial" w:hAnsi="Arial" w:cs="Arial"/>
          <w:sz w:val="25"/>
          <w:szCs w:val="25"/>
        </w:rPr>
        <w:t xml:space="preserve"> n</w:t>
      </w:r>
      <w:r w:rsidR="003F3942">
        <w:rPr>
          <w:rFonts w:ascii="Arial" w:hAnsi="Arial" w:cs="Arial"/>
          <w:sz w:val="25"/>
          <w:szCs w:val="25"/>
        </w:rPr>
        <w:t>ë</w:t>
      </w:r>
      <w:r>
        <w:rPr>
          <w:rFonts w:ascii="Arial" w:hAnsi="Arial" w:cs="Arial"/>
          <w:sz w:val="25"/>
          <w:szCs w:val="25"/>
        </w:rPr>
        <w:t xml:space="preserve"> konsiderat</w:t>
      </w:r>
      <w:r w:rsidR="003F3942">
        <w:rPr>
          <w:rFonts w:ascii="Arial" w:hAnsi="Arial" w:cs="Arial"/>
          <w:sz w:val="25"/>
          <w:szCs w:val="25"/>
        </w:rPr>
        <w:t>ë</w:t>
      </w:r>
      <w:r>
        <w:rPr>
          <w:rFonts w:ascii="Arial" w:hAnsi="Arial" w:cs="Arial"/>
          <w:sz w:val="25"/>
          <w:szCs w:val="25"/>
        </w:rPr>
        <w:t xml:space="preserve"> se procesi parlamentar i ndjekur n</w:t>
      </w:r>
      <w:r w:rsidR="003F3942">
        <w:rPr>
          <w:rFonts w:ascii="Arial" w:hAnsi="Arial" w:cs="Arial"/>
          <w:sz w:val="25"/>
          <w:szCs w:val="25"/>
        </w:rPr>
        <w:t>ë</w:t>
      </w:r>
      <w:r>
        <w:rPr>
          <w:rFonts w:ascii="Arial" w:hAnsi="Arial" w:cs="Arial"/>
          <w:sz w:val="25"/>
          <w:szCs w:val="25"/>
        </w:rPr>
        <w:t xml:space="preserve"> miratimin e k</w:t>
      </w:r>
      <w:r w:rsidR="003F3942">
        <w:rPr>
          <w:rFonts w:ascii="Arial" w:hAnsi="Arial" w:cs="Arial"/>
          <w:sz w:val="25"/>
          <w:szCs w:val="25"/>
        </w:rPr>
        <w:t>ë</w:t>
      </w:r>
      <w:r>
        <w:rPr>
          <w:rFonts w:ascii="Arial" w:hAnsi="Arial" w:cs="Arial"/>
          <w:sz w:val="25"/>
          <w:szCs w:val="25"/>
        </w:rPr>
        <w:t>tij ligji, bie ndesh me parimet e shtetit t</w:t>
      </w:r>
      <w:r w:rsidR="003F3942">
        <w:rPr>
          <w:rFonts w:ascii="Arial" w:hAnsi="Arial" w:cs="Arial"/>
          <w:sz w:val="25"/>
          <w:szCs w:val="25"/>
        </w:rPr>
        <w:t>ë</w:t>
      </w:r>
      <w:r>
        <w:rPr>
          <w:rFonts w:ascii="Arial" w:hAnsi="Arial" w:cs="Arial"/>
          <w:sz w:val="25"/>
          <w:szCs w:val="25"/>
        </w:rPr>
        <w:t xml:space="preserve"> s</w:t>
      </w:r>
      <w:r w:rsidR="003F3942">
        <w:rPr>
          <w:rFonts w:ascii="Arial" w:hAnsi="Arial" w:cs="Arial"/>
          <w:sz w:val="25"/>
          <w:szCs w:val="25"/>
        </w:rPr>
        <w:t>ë</w:t>
      </w:r>
      <w:r>
        <w:rPr>
          <w:rFonts w:ascii="Arial" w:hAnsi="Arial" w:cs="Arial"/>
          <w:sz w:val="25"/>
          <w:szCs w:val="25"/>
        </w:rPr>
        <w:t xml:space="preserve"> drejt</w:t>
      </w:r>
      <w:r w:rsidR="003F3942">
        <w:rPr>
          <w:rFonts w:ascii="Arial" w:hAnsi="Arial" w:cs="Arial"/>
          <w:sz w:val="25"/>
          <w:szCs w:val="25"/>
        </w:rPr>
        <w:t>ë</w:t>
      </w:r>
      <w:r>
        <w:rPr>
          <w:rFonts w:ascii="Arial" w:hAnsi="Arial" w:cs="Arial"/>
          <w:sz w:val="25"/>
          <w:szCs w:val="25"/>
        </w:rPr>
        <w:t>s, ku transparenca n</w:t>
      </w:r>
      <w:r w:rsidR="003F3942">
        <w:rPr>
          <w:rFonts w:ascii="Arial" w:hAnsi="Arial" w:cs="Arial"/>
          <w:sz w:val="25"/>
          <w:szCs w:val="25"/>
        </w:rPr>
        <w:t>ë</w:t>
      </w:r>
      <w:r>
        <w:rPr>
          <w:rFonts w:ascii="Arial" w:hAnsi="Arial" w:cs="Arial"/>
          <w:sz w:val="25"/>
          <w:szCs w:val="25"/>
        </w:rPr>
        <w:t xml:space="preserve"> vendimmarrje dhe mbi t</w:t>
      </w:r>
      <w:r w:rsidR="003F3942">
        <w:rPr>
          <w:rFonts w:ascii="Arial" w:hAnsi="Arial" w:cs="Arial"/>
          <w:sz w:val="25"/>
          <w:szCs w:val="25"/>
        </w:rPr>
        <w:t>ë</w:t>
      </w:r>
      <w:r>
        <w:rPr>
          <w:rFonts w:ascii="Arial" w:hAnsi="Arial" w:cs="Arial"/>
          <w:sz w:val="25"/>
          <w:szCs w:val="25"/>
        </w:rPr>
        <w:t xml:space="preserve"> gjitha mund</w:t>
      </w:r>
      <w:r w:rsidR="003F3942">
        <w:rPr>
          <w:rFonts w:ascii="Arial" w:hAnsi="Arial" w:cs="Arial"/>
          <w:sz w:val="25"/>
          <w:szCs w:val="25"/>
        </w:rPr>
        <w:t>ë</w:t>
      </w:r>
      <w:r>
        <w:rPr>
          <w:rFonts w:ascii="Arial" w:hAnsi="Arial" w:cs="Arial"/>
          <w:sz w:val="25"/>
          <w:szCs w:val="25"/>
        </w:rPr>
        <w:t>sia e deputetit p</w:t>
      </w:r>
      <w:r w:rsidR="003F3942">
        <w:rPr>
          <w:rFonts w:ascii="Arial" w:hAnsi="Arial" w:cs="Arial"/>
          <w:sz w:val="25"/>
          <w:szCs w:val="25"/>
        </w:rPr>
        <w:t>ë</w:t>
      </w:r>
      <w:r>
        <w:rPr>
          <w:rFonts w:ascii="Arial" w:hAnsi="Arial" w:cs="Arial"/>
          <w:sz w:val="25"/>
          <w:szCs w:val="25"/>
        </w:rPr>
        <w:t>r t</w:t>
      </w:r>
      <w:r w:rsidR="003F3942">
        <w:rPr>
          <w:rFonts w:ascii="Arial" w:hAnsi="Arial" w:cs="Arial"/>
          <w:sz w:val="25"/>
          <w:szCs w:val="25"/>
        </w:rPr>
        <w:t>ë</w:t>
      </w:r>
      <w:r>
        <w:rPr>
          <w:rFonts w:ascii="Arial" w:hAnsi="Arial" w:cs="Arial"/>
          <w:sz w:val="25"/>
          <w:szCs w:val="25"/>
        </w:rPr>
        <w:t xml:space="preserve"> ushtruar n</w:t>
      </w:r>
      <w:r w:rsidR="003F3942">
        <w:rPr>
          <w:rFonts w:ascii="Arial" w:hAnsi="Arial" w:cs="Arial"/>
          <w:sz w:val="25"/>
          <w:szCs w:val="25"/>
        </w:rPr>
        <w:t>ë</w:t>
      </w:r>
      <w:r>
        <w:rPr>
          <w:rFonts w:ascii="Arial" w:hAnsi="Arial" w:cs="Arial"/>
          <w:sz w:val="25"/>
          <w:szCs w:val="25"/>
        </w:rPr>
        <w:t xml:space="preserve"> kushte normale funksionin, duhet t</w:t>
      </w:r>
      <w:r w:rsidR="003F3942">
        <w:rPr>
          <w:rFonts w:ascii="Arial" w:hAnsi="Arial" w:cs="Arial"/>
          <w:sz w:val="25"/>
          <w:szCs w:val="25"/>
        </w:rPr>
        <w:t>ë</w:t>
      </w:r>
      <w:r>
        <w:rPr>
          <w:rFonts w:ascii="Arial" w:hAnsi="Arial" w:cs="Arial"/>
          <w:sz w:val="25"/>
          <w:szCs w:val="25"/>
        </w:rPr>
        <w:t xml:space="preserve"> re</w:t>
      </w:r>
      <w:r w:rsidR="001229B8">
        <w:rPr>
          <w:rFonts w:ascii="Arial" w:hAnsi="Arial" w:cs="Arial"/>
          <w:sz w:val="25"/>
          <w:szCs w:val="25"/>
        </w:rPr>
        <w:t>s</w:t>
      </w:r>
      <w:r>
        <w:rPr>
          <w:rFonts w:ascii="Arial" w:hAnsi="Arial" w:cs="Arial"/>
          <w:sz w:val="25"/>
          <w:szCs w:val="25"/>
        </w:rPr>
        <w:t>pektohet. Projektligji n</w:t>
      </w:r>
      <w:r w:rsidR="003F3942">
        <w:rPr>
          <w:rFonts w:ascii="Arial" w:hAnsi="Arial" w:cs="Arial"/>
          <w:sz w:val="25"/>
          <w:szCs w:val="25"/>
        </w:rPr>
        <w:t>ë</w:t>
      </w:r>
      <w:r>
        <w:rPr>
          <w:rFonts w:ascii="Arial" w:hAnsi="Arial" w:cs="Arial"/>
          <w:sz w:val="25"/>
          <w:szCs w:val="25"/>
        </w:rPr>
        <w:t xml:space="preserve"> fjal</w:t>
      </w:r>
      <w:r w:rsidR="003F3942">
        <w:rPr>
          <w:rFonts w:ascii="Arial" w:hAnsi="Arial" w:cs="Arial"/>
          <w:sz w:val="25"/>
          <w:szCs w:val="25"/>
        </w:rPr>
        <w:t>ë</w:t>
      </w:r>
      <w:r>
        <w:rPr>
          <w:rFonts w:ascii="Arial" w:hAnsi="Arial" w:cs="Arial"/>
          <w:sz w:val="25"/>
          <w:szCs w:val="25"/>
        </w:rPr>
        <w:t xml:space="preserve"> ka qen</w:t>
      </w:r>
      <w:r w:rsidR="003F3942">
        <w:rPr>
          <w:rFonts w:ascii="Arial" w:hAnsi="Arial" w:cs="Arial"/>
          <w:sz w:val="25"/>
          <w:szCs w:val="25"/>
        </w:rPr>
        <w:t>ë</w:t>
      </w:r>
      <w:r>
        <w:rPr>
          <w:rFonts w:ascii="Arial" w:hAnsi="Arial" w:cs="Arial"/>
          <w:sz w:val="25"/>
          <w:szCs w:val="25"/>
        </w:rPr>
        <w:t xml:space="preserve"> iniciativ</w:t>
      </w:r>
      <w:r w:rsidR="003F3942">
        <w:rPr>
          <w:rFonts w:ascii="Arial" w:hAnsi="Arial" w:cs="Arial"/>
          <w:sz w:val="25"/>
          <w:szCs w:val="25"/>
        </w:rPr>
        <w:t>ë</w:t>
      </w:r>
      <w:r>
        <w:rPr>
          <w:rFonts w:ascii="Arial" w:hAnsi="Arial" w:cs="Arial"/>
          <w:sz w:val="25"/>
          <w:szCs w:val="25"/>
        </w:rPr>
        <w:t xml:space="preserve"> ligjv</w:t>
      </w:r>
      <w:r w:rsidR="003F3942">
        <w:rPr>
          <w:rFonts w:ascii="Arial" w:hAnsi="Arial" w:cs="Arial"/>
          <w:sz w:val="25"/>
          <w:szCs w:val="25"/>
        </w:rPr>
        <w:t>ë</w:t>
      </w:r>
      <w:r>
        <w:rPr>
          <w:rFonts w:ascii="Arial" w:hAnsi="Arial" w:cs="Arial"/>
          <w:sz w:val="25"/>
          <w:szCs w:val="25"/>
        </w:rPr>
        <w:t>n</w:t>
      </w:r>
      <w:r w:rsidR="003F3942">
        <w:rPr>
          <w:rFonts w:ascii="Arial" w:hAnsi="Arial" w:cs="Arial"/>
          <w:sz w:val="25"/>
          <w:szCs w:val="25"/>
        </w:rPr>
        <w:t>ë</w:t>
      </w:r>
      <w:r>
        <w:rPr>
          <w:rFonts w:ascii="Arial" w:hAnsi="Arial" w:cs="Arial"/>
          <w:sz w:val="25"/>
          <w:szCs w:val="25"/>
        </w:rPr>
        <w:t>se e nj</w:t>
      </w:r>
      <w:r w:rsidR="003F3942">
        <w:rPr>
          <w:rFonts w:ascii="Arial" w:hAnsi="Arial" w:cs="Arial"/>
          <w:sz w:val="25"/>
          <w:szCs w:val="25"/>
        </w:rPr>
        <w:t>ë</w:t>
      </w:r>
      <w:r>
        <w:rPr>
          <w:rFonts w:ascii="Arial" w:hAnsi="Arial" w:cs="Arial"/>
          <w:sz w:val="25"/>
          <w:szCs w:val="25"/>
        </w:rPr>
        <w:t xml:space="preserve"> grupi deputet</w:t>
      </w:r>
      <w:r w:rsidR="003F3942">
        <w:rPr>
          <w:rFonts w:ascii="Arial" w:hAnsi="Arial" w:cs="Arial"/>
          <w:sz w:val="25"/>
          <w:szCs w:val="25"/>
        </w:rPr>
        <w:t>ë</w:t>
      </w:r>
      <w:r>
        <w:rPr>
          <w:rFonts w:ascii="Arial" w:hAnsi="Arial" w:cs="Arial"/>
          <w:sz w:val="25"/>
          <w:szCs w:val="25"/>
        </w:rPr>
        <w:t>sh n</w:t>
      </w:r>
      <w:r w:rsidR="003F3942">
        <w:rPr>
          <w:rFonts w:ascii="Arial" w:hAnsi="Arial" w:cs="Arial"/>
          <w:sz w:val="25"/>
          <w:szCs w:val="25"/>
        </w:rPr>
        <w:t>ë</w:t>
      </w:r>
      <w:r>
        <w:rPr>
          <w:rFonts w:ascii="Arial" w:hAnsi="Arial" w:cs="Arial"/>
          <w:sz w:val="25"/>
          <w:szCs w:val="25"/>
        </w:rPr>
        <w:t xml:space="preserve"> muajin Qershor 2016 dhe i </w:t>
      </w:r>
      <w:r w:rsidR="003F3942">
        <w:rPr>
          <w:rFonts w:ascii="Arial" w:hAnsi="Arial" w:cs="Arial"/>
          <w:sz w:val="25"/>
          <w:szCs w:val="25"/>
        </w:rPr>
        <w:t>ë</w:t>
      </w:r>
      <w:r>
        <w:rPr>
          <w:rFonts w:ascii="Arial" w:hAnsi="Arial" w:cs="Arial"/>
          <w:sz w:val="25"/>
          <w:szCs w:val="25"/>
        </w:rPr>
        <w:t>sht</w:t>
      </w:r>
      <w:r w:rsidR="003F3942">
        <w:rPr>
          <w:rFonts w:ascii="Arial" w:hAnsi="Arial" w:cs="Arial"/>
          <w:sz w:val="25"/>
          <w:szCs w:val="25"/>
        </w:rPr>
        <w:t>ë</w:t>
      </w:r>
      <w:r>
        <w:rPr>
          <w:rFonts w:ascii="Arial" w:hAnsi="Arial" w:cs="Arial"/>
          <w:sz w:val="25"/>
          <w:szCs w:val="25"/>
        </w:rPr>
        <w:t xml:space="preserve"> n</w:t>
      </w:r>
      <w:r w:rsidR="003F3942">
        <w:rPr>
          <w:rFonts w:ascii="Arial" w:hAnsi="Arial" w:cs="Arial"/>
          <w:sz w:val="25"/>
          <w:szCs w:val="25"/>
        </w:rPr>
        <w:t>ë</w:t>
      </w:r>
      <w:r>
        <w:rPr>
          <w:rFonts w:ascii="Arial" w:hAnsi="Arial" w:cs="Arial"/>
          <w:sz w:val="25"/>
          <w:szCs w:val="25"/>
        </w:rPr>
        <w:t>nshtruar votimit n</w:t>
      </w:r>
      <w:r w:rsidR="003F3942">
        <w:rPr>
          <w:rFonts w:ascii="Arial" w:hAnsi="Arial" w:cs="Arial"/>
          <w:sz w:val="25"/>
          <w:szCs w:val="25"/>
        </w:rPr>
        <w:t>ë</w:t>
      </w:r>
      <w:r>
        <w:rPr>
          <w:rFonts w:ascii="Arial" w:hAnsi="Arial" w:cs="Arial"/>
          <w:sz w:val="25"/>
          <w:szCs w:val="25"/>
        </w:rPr>
        <w:t xml:space="preserve"> parim </w:t>
      </w:r>
      <w:r w:rsidR="001229B8">
        <w:rPr>
          <w:rFonts w:ascii="Arial" w:hAnsi="Arial" w:cs="Arial"/>
          <w:sz w:val="25"/>
          <w:szCs w:val="25"/>
        </w:rPr>
        <w:t xml:space="preserve">në Komision </w:t>
      </w:r>
      <w:r>
        <w:rPr>
          <w:rFonts w:ascii="Arial" w:hAnsi="Arial" w:cs="Arial"/>
          <w:sz w:val="25"/>
          <w:szCs w:val="25"/>
        </w:rPr>
        <w:t>n</w:t>
      </w:r>
      <w:r w:rsidR="003F3942">
        <w:rPr>
          <w:rFonts w:ascii="Arial" w:hAnsi="Arial" w:cs="Arial"/>
          <w:sz w:val="25"/>
          <w:szCs w:val="25"/>
        </w:rPr>
        <w:t>ë</w:t>
      </w:r>
      <w:r>
        <w:rPr>
          <w:rFonts w:ascii="Arial" w:hAnsi="Arial" w:cs="Arial"/>
          <w:sz w:val="25"/>
          <w:szCs w:val="25"/>
        </w:rPr>
        <w:t xml:space="preserve"> fillim t</w:t>
      </w:r>
      <w:r w:rsidR="003F3942">
        <w:rPr>
          <w:rFonts w:ascii="Arial" w:hAnsi="Arial" w:cs="Arial"/>
          <w:sz w:val="25"/>
          <w:szCs w:val="25"/>
        </w:rPr>
        <w:t>ë</w:t>
      </w:r>
      <w:r>
        <w:rPr>
          <w:rFonts w:ascii="Arial" w:hAnsi="Arial" w:cs="Arial"/>
          <w:sz w:val="25"/>
          <w:szCs w:val="25"/>
        </w:rPr>
        <w:t xml:space="preserve"> muajit Korrik, madje pa u miratuar ende edhe baza kushtetuese q</w:t>
      </w:r>
      <w:r w:rsidR="003F3942">
        <w:rPr>
          <w:rFonts w:ascii="Arial" w:hAnsi="Arial" w:cs="Arial"/>
          <w:sz w:val="25"/>
          <w:szCs w:val="25"/>
        </w:rPr>
        <w:t>ë</w:t>
      </w:r>
      <w:r>
        <w:rPr>
          <w:rFonts w:ascii="Arial" w:hAnsi="Arial" w:cs="Arial"/>
          <w:sz w:val="25"/>
          <w:szCs w:val="25"/>
        </w:rPr>
        <w:t xml:space="preserve"> i hapte rrug</w:t>
      </w:r>
      <w:r w:rsidR="003F3942">
        <w:rPr>
          <w:rFonts w:ascii="Arial" w:hAnsi="Arial" w:cs="Arial"/>
          <w:sz w:val="25"/>
          <w:szCs w:val="25"/>
        </w:rPr>
        <w:t>ë</w:t>
      </w:r>
      <w:r>
        <w:rPr>
          <w:rFonts w:ascii="Arial" w:hAnsi="Arial" w:cs="Arial"/>
          <w:sz w:val="25"/>
          <w:szCs w:val="25"/>
        </w:rPr>
        <w:t xml:space="preserve"> miratimit t</w:t>
      </w:r>
      <w:r w:rsidR="003F3942">
        <w:rPr>
          <w:rFonts w:ascii="Arial" w:hAnsi="Arial" w:cs="Arial"/>
          <w:sz w:val="25"/>
          <w:szCs w:val="25"/>
        </w:rPr>
        <w:t>ë</w:t>
      </w:r>
      <w:r>
        <w:rPr>
          <w:rFonts w:ascii="Arial" w:hAnsi="Arial" w:cs="Arial"/>
          <w:sz w:val="25"/>
          <w:szCs w:val="25"/>
        </w:rPr>
        <w:t xml:space="preserve"> tij. Projektligji i depozituar ka p</w:t>
      </w:r>
      <w:r w:rsidR="003F3942">
        <w:rPr>
          <w:rFonts w:ascii="Arial" w:hAnsi="Arial" w:cs="Arial"/>
          <w:sz w:val="25"/>
          <w:szCs w:val="25"/>
        </w:rPr>
        <w:t>ë</w:t>
      </w:r>
      <w:r>
        <w:rPr>
          <w:rFonts w:ascii="Arial" w:hAnsi="Arial" w:cs="Arial"/>
          <w:sz w:val="25"/>
          <w:szCs w:val="25"/>
        </w:rPr>
        <w:t>suar ndryshime gjat</w:t>
      </w:r>
      <w:r w:rsidR="003F3942">
        <w:rPr>
          <w:rFonts w:ascii="Arial" w:hAnsi="Arial" w:cs="Arial"/>
          <w:sz w:val="25"/>
          <w:szCs w:val="25"/>
        </w:rPr>
        <w:t>ë</w:t>
      </w:r>
      <w:r>
        <w:rPr>
          <w:rFonts w:ascii="Arial" w:hAnsi="Arial" w:cs="Arial"/>
          <w:sz w:val="25"/>
          <w:szCs w:val="25"/>
        </w:rPr>
        <w:t xml:space="preserve"> diskutimit n</w:t>
      </w:r>
      <w:r w:rsidR="003F3942">
        <w:rPr>
          <w:rFonts w:ascii="Arial" w:hAnsi="Arial" w:cs="Arial"/>
          <w:sz w:val="25"/>
          <w:szCs w:val="25"/>
        </w:rPr>
        <w:t>ë</w:t>
      </w:r>
      <w:r>
        <w:rPr>
          <w:rFonts w:ascii="Arial" w:hAnsi="Arial" w:cs="Arial"/>
          <w:sz w:val="25"/>
          <w:szCs w:val="25"/>
        </w:rPr>
        <w:t xml:space="preserve"> Komisionin e Posac</w:t>
      </w:r>
      <w:r w:rsidR="003F3942">
        <w:rPr>
          <w:rFonts w:ascii="Arial" w:hAnsi="Arial" w:cs="Arial"/>
          <w:sz w:val="25"/>
          <w:szCs w:val="25"/>
        </w:rPr>
        <w:t>ë</w:t>
      </w:r>
      <w:r>
        <w:rPr>
          <w:rFonts w:ascii="Arial" w:hAnsi="Arial" w:cs="Arial"/>
          <w:sz w:val="25"/>
          <w:szCs w:val="25"/>
        </w:rPr>
        <w:t>m, t</w:t>
      </w:r>
      <w:r w:rsidR="003F3942">
        <w:rPr>
          <w:rFonts w:ascii="Arial" w:hAnsi="Arial" w:cs="Arial"/>
          <w:sz w:val="25"/>
          <w:szCs w:val="25"/>
        </w:rPr>
        <w:t>ë</w:t>
      </w:r>
      <w:r>
        <w:rPr>
          <w:rFonts w:ascii="Arial" w:hAnsi="Arial" w:cs="Arial"/>
          <w:sz w:val="25"/>
          <w:szCs w:val="25"/>
        </w:rPr>
        <w:t xml:space="preserve"> cilat nuk gjejn</w:t>
      </w:r>
      <w:r w:rsidR="003F3942">
        <w:rPr>
          <w:rFonts w:ascii="Arial" w:hAnsi="Arial" w:cs="Arial"/>
          <w:sz w:val="25"/>
          <w:szCs w:val="25"/>
        </w:rPr>
        <w:t>ë</w:t>
      </w:r>
      <w:r>
        <w:rPr>
          <w:rFonts w:ascii="Arial" w:hAnsi="Arial" w:cs="Arial"/>
          <w:sz w:val="25"/>
          <w:szCs w:val="25"/>
        </w:rPr>
        <w:t xml:space="preserve"> pasqyrim n</w:t>
      </w:r>
      <w:r w:rsidR="003F3942">
        <w:rPr>
          <w:rFonts w:ascii="Arial" w:hAnsi="Arial" w:cs="Arial"/>
          <w:sz w:val="25"/>
          <w:szCs w:val="25"/>
        </w:rPr>
        <w:t>ë</w:t>
      </w:r>
      <w:r>
        <w:rPr>
          <w:rFonts w:ascii="Arial" w:hAnsi="Arial" w:cs="Arial"/>
          <w:sz w:val="25"/>
          <w:szCs w:val="25"/>
        </w:rPr>
        <w:t xml:space="preserve"> Raportin q</w:t>
      </w:r>
      <w:r w:rsidR="003F3942">
        <w:rPr>
          <w:rFonts w:ascii="Arial" w:hAnsi="Arial" w:cs="Arial"/>
          <w:sz w:val="25"/>
          <w:szCs w:val="25"/>
        </w:rPr>
        <w:t>ë</w:t>
      </w:r>
      <w:r>
        <w:rPr>
          <w:rFonts w:ascii="Arial" w:hAnsi="Arial" w:cs="Arial"/>
          <w:sz w:val="25"/>
          <w:szCs w:val="25"/>
        </w:rPr>
        <w:t xml:space="preserve"> ka shoq</w:t>
      </w:r>
      <w:r w:rsidR="003F3942">
        <w:rPr>
          <w:rFonts w:ascii="Arial" w:hAnsi="Arial" w:cs="Arial"/>
          <w:sz w:val="25"/>
          <w:szCs w:val="25"/>
        </w:rPr>
        <w:t>ë</w:t>
      </w:r>
      <w:r>
        <w:rPr>
          <w:rFonts w:ascii="Arial" w:hAnsi="Arial" w:cs="Arial"/>
          <w:sz w:val="25"/>
          <w:szCs w:val="25"/>
        </w:rPr>
        <w:t>ruar projektligjin p</w:t>
      </w:r>
      <w:r w:rsidR="003F3942">
        <w:rPr>
          <w:rFonts w:ascii="Arial" w:hAnsi="Arial" w:cs="Arial"/>
          <w:sz w:val="25"/>
          <w:szCs w:val="25"/>
        </w:rPr>
        <w:t>ë</w:t>
      </w:r>
      <w:r>
        <w:rPr>
          <w:rFonts w:ascii="Arial" w:hAnsi="Arial" w:cs="Arial"/>
          <w:sz w:val="25"/>
          <w:szCs w:val="25"/>
        </w:rPr>
        <w:t>r miratim n</w:t>
      </w:r>
      <w:r w:rsidR="003F3942">
        <w:rPr>
          <w:rFonts w:ascii="Arial" w:hAnsi="Arial" w:cs="Arial"/>
          <w:sz w:val="25"/>
          <w:szCs w:val="25"/>
        </w:rPr>
        <w:t>ë</w:t>
      </w:r>
      <w:r>
        <w:rPr>
          <w:rFonts w:ascii="Arial" w:hAnsi="Arial" w:cs="Arial"/>
          <w:sz w:val="25"/>
          <w:szCs w:val="25"/>
        </w:rPr>
        <w:t xml:space="preserve"> seanc</w:t>
      </w:r>
      <w:r w:rsidR="003F3942">
        <w:rPr>
          <w:rFonts w:ascii="Arial" w:hAnsi="Arial" w:cs="Arial"/>
          <w:sz w:val="25"/>
          <w:szCs w:val="25"/>
        </w:rPr>
        <w:t>ë</w:t>
      </w:r>
      <w:r>
        <w:rPr>
          <w:rFonts w:ascii="Arial" w:hAnsi="Arial" w:cs="Arial"/>
          <w:sz w:val="25"/>
          <w:szCs w:val="25"/>
        </w:rPr>
        <w:t>n plenare. N</w:t>
      </w:r>
      <w:r w:rsidR="003F3942">
        <w:rPr>
          <w:rFonts w:ascii="Arial" w:hAnsi="Arial" w:cs="Arial"/>
          <w:sz w:val="25"/>
          <w:szCs w:val="25"/>
        </w:rPr>
        <w:t>ë</w:t>
      </w:r>
      <w:r>
        <w:rPr>
          <w:rFonts w:ascii="Arial" w:hAnsi="Arial" w:cs="Arial"/>
          <w:sz w:val="25"/>
          <w:szCs w:val="25"/>
        </w:rPr>
        <w:t xml:space="preserve"> k</w:t>
      </w:r>
      <w:r w:rsidR="003F3942">
        <w:rPr>
          <w:rFonts w:ascii="Arial" w:hAnsi="Arial" w:cs="Arial"/>
          <w:sz w:val="25"/>
          <w:szCs w:val="25"/>
        </w:rPr>
        <w:t>ë</w:t>
      </w:r>
      <w:r>
        <w:rPr>
          <w:rFonts w:ascii="Arial" w:hAnsi="Arial" w:cs="Arial"/>
          <w:sz w:val="25"/>
          <w:szCs w:val="25"/>
        </w:rPr>
        <w:t>t</w:t>
      </w:r>
      <w:r w:rsidR="003F3942">
        <w:rPr>
          <w:rFonts w:ascii="Arial" w:hAnsi="Arial" w:cs="Arial"/>
          <w:sz w:val="25"/>
          <w:szCs w:val="25"/>
        </w:rPr>
        <w:t>ë</w:t>
      </w:r>
      <w:r>
        <w:rPr>
          <w:rFonts w:ascii="Arial" w:hAnsi="Arial" w:cs="Arial"/>
          <w:sz w:val="25"/>
          <w:szCs w:val="25"/>
        </w:rPr>
        <w:t xml:space="preserve"> Raport nuk cil</w:t>
      </w:r>
      <w:r w:rsidR="003F3942">
        <w:rPr>
          <w:rFonts w:ascii="Arial" w:hAnsi="Arial" w:cs="Arial"/>
          <w:sz w:val="25"/>
          <w:szCs w:val="25"/>
        </w:rPr>
        <w:t>ë</w:t>
      </w:r>
      <w:r>
        <w:rPr>
          <w:rFonts w:ascii="Arial" w:hAnsi="Arial" w:cs="Arial"/>
          <w:sz w:val="25"/>
          <w:szCs w:val="25"/>
        </w:rPr>
        <w:t>sohen cilat jan</w:t>
      </w:r>
      <w:r w:rsidR="003F3942">
        <w:rPr>
          <w:rFonts w:ascii="Arial" w:hAnsi="Arial" w:cs="Arial"/>
          <w:sz w:val="25"/>
          <w:szCs w:val="25"/>
        </w:rPr>
        <w:t>ë</w:t>
      </w:r>
      <w:r>
        <w:rPr>
          <w:rFonts w:ascii="Arial" w:hAnsi="Arial" w:cs="Arial"/>
          <w:sz w:val="25"/>
          <w:szCs w:val="25"/>
        </w:rPr>
        <w:t xml:space="preserve"> ndryshimet q</w:t>
      </w:r>
      <w:r w:rsidR="003F3942">
        <w:rPr>
          <w:rFonts w:ascii="Arial" w:hAnsi="Arial" w:cs="Arial"/>
          <w:sz w:val="25"/>
          <w:szCs w:val="25"/>
        </w:rPr>
        <w:t>ë</w:t>
      </w:r>
      <w:r>
        <w:rPr>
          <w:rFonts w:ascii="Arial" w:hAnsi="Arial" w:cs="Arial"/>
          <w:sz w:val="25"/>
          <w:szCs w:val="25"/>
        </w:rPr>
        <w:t xml:space="preserve"> i jan</w:t>
      </w:r>
      <w:r w:rsidR="003F3942">
        <w:rPr>
          <w:rFonts w:ascii="Arial" w:hAnsi="Arial" w:cs="Arial"/>
          <w:sz w:val="25"/>
          <w:szCs w:val="25"/>
        </w:rPr>
        <w:t>ë</w:t>
      </w:r>
      <w:r>
        <w:rPr>
          <w:rFonts w:ascii="Arial" w:hAnsi="Arial" w:cs="Arial"/>
          <w:sz w:val="25"/>
          <w:szCs w:val="25"/>
        </w:rPr>
        <w:t xml:space="preserve"> b</w:t>
      </w:r>
      <w:r w:rsidR="003F3942">
        <w:rPr>
          <w:rFonts w:ascii="Arial" w:hAnsi="Arial" w:cs="Arial"/>
          <w:sz w:val="25"/>
          <w:szCs w:val="25"/>
        </w:rPr>
        <w:t>ë</w:t>
      </w:r>
      <w:r>
        <w:rPr>
          <w:rFonts w:ascii="Arial" w:hAnsi="Arial" w:cs="Arial"/>
          <w:sz w:val="25"/>
          <w:szCs w:val="25"/>
        </w:rPr>
        <w:t>r</w:t>
      </w:r>
      <w:r w:rsidR="003F3942">
        <w:rPr>
          <w:rFonts w:ascii="Arial" w:hAnsi="Arial" w:cs="Arial"/>
          <w:sz w:val="25"/>
          <w:szCs w:val="25"/>
        </w:rPr>
        <w:t>ë</w:t>
      </w:r>
      <w:r w:rsidR="00FA6085">
        <w:rPr>
          <w:rFonts w:ascii="Arial" w:hAnsi="Arial" w:cs="Arial"/>
          <w:sz w:val="25"/>
          <w:szCs w:val="25"/>
        </w:rPr>
        <w:t xml:space="preserve"> tekstit t</w:t>
      </w:r>
      <w:r w:rsidR="003F3942">
        <w:rPr>
          <w:rFonts w:ascii="Arial" w:hAnsi="Arial" w:cs="Arial"/>
          <w:sz w:val="25"/>
          <w:szCs w:val="25"/>
        </w:rPr>
        <w:t>ë</w:t>
      </w:r>
      <w:r w:rsidR="00FA6085">
        <w:rPr>
          <w:rFonts w:ascii="Arial" w:hAnsi="Arial" w:cs="Arial"/>
          <w:sz w:val="25"/>
          <w:szCs w:val="25"/>
        </w:rPr>
        <w:t xml:space="preserve"> projektligjit</w:t>
      </w:r>
      <w:r>
        <w:rPr>
          <w:rFonts w:ascii="Arial" w:hAnsi="Arial" w:cs="Arial"/>
          <w:sz w:val="25"/>
          <w:szCs w:val="25"/>
        </w:rPr>
        <w:t>. P</w:t>
      </w:r>
      <w:r w:rsidR="003F3942">
        <w:rPr>
          <w:rFonts w:ascii="Arial" w:hAnsi="Arial" w:cs="Arial"/>
          <w:sz w:val="25"/>
          <w:szCs w:val="25"/>
        </w:rPr>
        <w:t>ë</w:t>
      </w:r>
      <w:r>
        <w:rPr>
          <w:rFonts w:ascii="Arial" w:hAnsi="Arial" w:cs="Arial"/>
          <w:sz w:val="25"/>
          <w:szCs w:val="25"/>
        </w:rPr>
        <w:t xml:space="preserve">r </w:t>
      </w:r>
      <w:r w:rsidR="00FA6085">
        <w:rPr>
          <w:rFonts w:ascii="Arial" w:hAnsi="Arial" w:cs="Arial"/>
          <w:sz w:val="25"/>
          <w:szCs w:val="25"/>
        </w:rPr>
        <w:t>pasoj</w:t>
      </w:r>
      <w:r w:rsidR="003F3942">
        <w:rPr>
          <w:rFonts w:ascii="Arial" w:hAnsi="Arial" w:cs="Arial"/>
          <w:sz w:val="25"/>
          <w:szCs w:val="25"/>
        </w:rPr>
        <w:t>ë</w:t>
      </w:r>
      <w:r w:rsidR="00FA6085">
        <w:rPr>
          <w:rFonts w:ascii="Arial" w:hAnsi="Arial" w:cs="Arial"/>
          <w:sz w:val="25"/>
          <w:szCs w:val="25"/>
        </w:rPr>
        <w:t>, deputet</w:t>
      </w:r>
      <w:r w:rsidR="003F3942">
        <w:rPr>
          <w:rFonts w:ascii="Arial" w:hAnsi="Arial" w:cs="Arial"/>
          <w:sz w:val="25"/>
          <w:szCs w:val="25"/>
        </w:rPr>
        <w:t>ë</w:t>
      </w:r>
      <w:r w:rsidR="00FA6085">
        <w:rPr>
          <w:rFonts w:ascii="Arial" w:hAnsi="Arial" w:cs="Arial"/>
          <w:sz w:val="25"/>
          <w:szCs w:val="25"/>
        </w:rPr>
        <w:t>t n</w:t>
      </w:r>
      <w:r w:rsidR="003F3942">
        <w:rPr>
          <w:rFonts w:ascii="Arial" w:hAnsi="Arial" w:cs="Arial"/>
          <w:sz w:val="25"/>
          <w:szCs w:val="25"/>
        </w:rPr>
        <w:t>ë</w:t>
      </w:r>
      <w:r w:rsidR="00FA6085">
        <w:rPr>
          <w:rFonts w:ascii="Arial" w:hAnsi="Arial" w:cs="Arial"/>
          <w:sz w:val="25"/>
          <w:szCs w:val="25"/>
        </w:rPr>
        <w:t xml:space="preserve"> seanc</w:t>
      </w:r>
      <w:r w:rsidR="003F3942">
        <w:rPr>
          <w:rFonts w:ascii="Arial" w:hAnsi="Arial" w:cs="Arial"/>
          <w:sz w:val="25"/>
          <w:szCs w:val="25"/>
        </w:rPr>
        <w:t>ë</w:t>
      </w:r>
      <w:r w:rsidR="00FA6085">
        <w:rPr>
          <w:rFonts w:ascii="Arial" w:hAnsi="Arial" w:cs="Arial"/>
          <w:sz w:val="25"/>
          <w:szCs w:val="25"/>
        </w:rPr>
        <w:t>n e jaht</w:t>
      </w:r>
      <w:r w:rsidR="003F3942">
        <w:rPr>
          <w:rFonts w:ascii="Arial" w:hAnsi="Arial" w:cs="Arial"/>
          <w:sz w:val="25"/>
          <w:szCs w:val="25"/>
        </w:rPr>
        <w:t>ë</w:t>
      </w:r>
      <w:r w:rsidR="00FA6085">
        <w:rPr>
          <w:rFonts w:ascii="Arial" w:hAnsi="Arial" w:cs="Arial"/>
          <w:sz w:val="25"/>
          <w:szCs w:val="25"/>
        </w:rPr>
        <w:t>zakonshme plenare kan</w:t>
      </w:r>
      <w:r w:rsidR="003F3942">
        <w:rPr>
          <w:rFonts w:ascii="Arial" w:hAnsi="Arial" w:cs="Arial"/>
          <w:sz w:val="25"/>
          <w:szCs w:val="25"/>
        </w:rPr>
        <w:t>ë</w:t>
      </w:r>
      <w:r w:rsidR="00FA6085">
        <w:rPr>
          <w:rFonts w:ascii="Arial" w:hAnsi="Arial" w:cs="Arial"/>
          <w:sz w:val="25"/>
          <w:szCs w:val="25"/>
        </w:rPr>
        <w:t xml:space="preserve"> votuar p</w:t>
      </w:r>
      <w:r w:rsidR="003F3942">
        <w:rPr>
          <w:rFonts w:ascii="Arial" w:hAnsi="Arial" w:cs="Arial"/>
          <w:sz w:val="25"/>
          <w:szCs w:val="25"/>
        </w:rPr>
        <w:t>ë</w:t>
      </w:r>
      <w:r w:rsidR="00FA6085">
        <w:rPr>
          <w:rFonts w:ascii="Arial" w:hAnsi="Arial" w:cs="Arial"/>
          <w:sz w:val="25"/>
          <w:szCs w:val="25"/>
        </w:rPr>
        <w:t>r nj</w:t>
      </w:r>
      <w:r w:rsidR="003F3942">
        <w:rPr>
          <w:rFonts w:ascii="Arial" w:hAnsi="Arial" w:cs="Arial"/>
          <w:sz w:val="25"/>
          <w:szCs w:val="25"/>
        </w:rPr>
        <w:t>ë</w:t>
      </w:r>
      <w:r w:rsidR="00FA6085">
        <w:rPr>
          <w:rFonts w:ascii="Arial" w:hAnsi="Arial" w:cs="Arial"/>
          <w:sz w:val="25"/>
          <w:szCs w:val="25"/>
        </w:rPr>
        <w:t xml:space="preserve"> projektligj i cili ka qen</w:t>
      </w:r>
      <w:r w:rsidR="003F3942">
        <w:rPr>
          <w:rFonts w:ascii="Arial" w:hAnsi="Arial" w:cs="Arial"/>
          <w:sz w:val="25"/>
          <w:szCs w:val="25"/>
        </w:rPr>
        <w:t>ë</w:t>
      </w:r>
      <w:r w:rsidR="00FA6085">
        <w:rPr>
          <w:rFonts w:ascii="Arial" w:hAnsi="Arial" w:cs="Arial"/>
          <w:sz w:val="25"/>
          <w:szCs w:val="25"/>
        </w:rPr>
        <w:t xml:space="preserve"> i panjohur prej tyre. </w:t>
      </w:r>
    </w:p>
    <w:p w:rsidR="00EA1868" w:rsidRDefault="00EA1868" w:rsidP="0015765D">
      <w:pPr>
        <w:tabs>
          <w:tab w:val="left" w:pos="360"/>
          <w:tab w:val="left" w:pos="720"/>
          <w:tab w:val="left" w:pos="900"/>
        </w:tabs>
        <w:spacing w:after="0"/>
        <w:jc w:val="both"/>
        <w:rPr>
          <w:rFonts w:ascii="Arial" w:hAnsi="Arial" w:cs="Arial"/>
          <w:sz w:val="25"/>
          <w:szCs w:val="25"/>
        </w:rPr>
      </w:pPr>
    </w:p>
    <w:p w:rsidR="009877DA" w:rsidRDefault="00FA6085" w:rsidP="0015765D">
      <w:pPr>
        <w:tabs>
          <w:tab w:val="left" w:pos="360"/>
          <w:tab w:val="left" w:pos="720"/>
          <w:tab w:val="left" w:pos="900"/>
        </w:tabs>
        <w:spacing w:after="0"/>
        <w:jc w:val="both"/>
        <w:rPr>
          <w:rFonts w:ascii="Arial" w:hAnsi="Arial" w:cs="Arial"/>
          <w:sz w:val="25"/>
          <w:szCs w:val="25"/>
        </w:rPr>
      </w:pPr>
      <w:r>
        <w:rPr>
          <w:rFonts w:ascii="Arial" w:hAnsi="Arial" w:cs="Arial"/>
          <w:sz w:val="25"/>
          <w:szCs w:val="25"/>
        </w:rPr>
        <w:t>Konkretisht, deputet</w:t>
      </w:r>
      <w:r w:rsidR="003F3942">
        <w:rPr>
          <w:rFonts w:ascii="Arial" w:hAnsi="Arial" w:cs="Arial"/>
          <w:sz w:val="25"/>
          <w:szCs w:val="25"/>
        </w:rPr>
        <w:t>ë</w:t>
      </w:r>
      <w:r>
        <w:rPr>
          <w:rFonts w:ascii="Arial" w:hAnsi="Arial" w:cs="Arial"/>
          <w:sz w:val="25"/>
          <w:szCs w:val="25"/>
        </w:rPr>
        <w:t>t jan</w:t>
      </w:r>
      <w:r w:rsidR="003F3942">
        <w:rPr>
          <w:rFonts w:ascii="Arial" w:hAnsi="Arial" w:cs="Arial"/>
          <w:sz w:val="25"/>
          <w:szCs w:val="25"/>
        </w:rPr>
        <w:t>ë</w:t>
      </w:r>
      <w:r>
        <w:rPr>
          <w:rFonts w:ascii="Arial" w:hAnsi="Arial" w:cs="Arial"/>
          <w:sz w:val="25"/>
          <w:szCs w:val="25"/>
        </w:rPr>
        <w:t xml:space="preserve"> njohur me nj</w:t>
      </w:r>
      <w:r w:rsidR="003F3942">
        <w:rPr>
          <w:rFonts w:ascii="Arial" w:hAnsi="Arial" w:cs="Arial"/>
          <w:sz w:val="25"/>
          <w:szCs w:val="25"/>
        </w:rPr>
        <w:t>ë</w:t>
      </w:r>
      <w:r>
        <w:rPr>
          <w:rFonts w:ascii="Arial" w:hAnsi="Arial" w:cs="Arial"/>
          <w:sz w:val="25"/>
          <w:szCs w:val="25"/>
        </w:rPr>
        <w:t xml:space="preserve"> projektligj t</w:t>
      </w:r>
      <w:r w:rsidR="003F3942">
        <w:rPr>
          <w:rFonts w:ascii="Arial" w:hAnsi="Arial" w:cs="Arial"/>
          <w:sz w:val="25"/>
          <w:szCs w:val="25"/>
        </w:rPr>
        <w:t>ë</w:t>
      </w:r>
      <w:r>
        <w:rPr>
          <w:rFonts w:ascii="Arial" w:hAnsi="Arial" w:cs="Arial"/>
          <w:sz w:val="25"/>
          <w:szCs w:val="25"/>
        </w:rPr>
        <w:t xml:space="preserve"> depozituar n</w:t>
      </w:r>
      <w:r w:rsidR="003F3942">
        <w:rPr>
          <w:rFonts w:ascii="Arial" w:hAnsi="Arial" w:cs="Arial"/>
          <w:sz w:val="25"/>
          <w:szCs w:val="25"/>
        </w:rPr>
        <w:t>ë</w:t>
      </w:r>
      <w:r>
        <w:rPr>
          <w:rFonts w:ascii="Arial" w:hAnsi="Arial" w:cs="Arial"/>
          <w:sz w:val="25"/>
          <w:szCs w:val="25"/>
        </w:rPr>
        <w:t xml:space="preserve"> muajin Qershor (i cili p</w:t>
      </w:r>
      <w:r w:rsidR="003F3942">
        <w:rPr>
          <w:rFonts w:ascii="Arial" w:hAnsi="Arial" w:cs="Arial"/>
          <w:sz w:val="25"/>
          <w:szCs w:val="25"/>
        </w:rPr>
        <w:t>ë</w:t>
      </w:r>
      <w:r>
        <w:rPr>
          <w:rFonts w:ascii="Arial" w:hAnsi="Arial" w:cs="Arial"/>
          <w:sz w:val="25"/>
          <w:szCs w:val="25"/>
        </w:rPr>
        <w:t>rmbante 6</w:t>
      </w:r>
      <w:r w:rsidR="00AD03DF">
        <w:rPr>
          <w:rFonts w:ascii="Arial" w:hAnsi="Arial" w:cs="Arial"/>
          <w:sz w:val="25"/>
          <w:szCs w:val="25"/>
        </w:rPr>
        <w:t>6</w:t>
      </w:r>
      <w:r>
        <w:rPr>
          <w:rFonts w:ascii="Arial" w:hAnsi="Arial" w:cs="Arial"/>
          <w:sz w:val="25"/>
          <w:szCs w:val="25"/>
        </w:rPr>
        <w:t xml:space="preserve"> dispozita)</w:t>
      </w:r>
      <w:r w:rsidR="00AD03DF">
        <w:rPr>
          <w:rStyle w:val="FootnoteReference"/>
          <w:rFonts w:ascii="Arial" w:hAnsi="Arial" w:cs="Arial"/>
          <w:sz w:val="25"/>
          <w:szCs w:val="25"/>
        </w:rPr>
        <w:footnoteReference w:id="25"/>
      </w:r>
      <w:r>
        <w:rPr>
          <w:rFonts w:ascii="Arial" w:hAnsi="Arial" w:cs="Arial"/>
          <w:sz w:val="25"/>
          <w:szCs w:val="25"/>
        </w:rPr>
        <w:t xml:space="preserve"> dhe me Raportin e Komisionit</w:t>
      </w:r>
      <w:r w:rsidR="00AD03DF">
        <w:rPr>
          <w:rStyle w:val="FootnoteReference"/>
          <w:rFonts w:ascii="Arial" w:hAnsi="Arial" w:cs="Arial"/>
          <w:sz w:val="25"/>
          <w:szCs w:val="25"/>
        </w:rPr>
        <w:footnoteReference w:id="26"/>
      </w:r>
      <w:r>
        <w:rPr>
          <w:rFonts w:ascii="Arial" w:hAnsi="Arial" w:cs="Arial"/>
          <w:sz w:val="25"/>
          <w:szCs w:val="25"/>
        </w:rPr>
        <w:t>, ku nuk specifikoheshin konkretisht amendimet q</w:t>
      </w:r>
      <w:r w:rsidR="003F3942">
        <w:rPr>
          <w:rFonts w:ascii="Arial" w:hAnsi="Arial" w:cs="Arial"/>
          <w:sz w:val="25"/>
          <w:szCs w:val="25"/>
        </w:rPr>
        <w:t>ë</w:t>
      </w:r>
      <w:r>
        <w:rPr>
          <w:rFonts w:ascii="Arial" w:hAnsi="Arial" w:cs="Arial"/>
          <w:sz w:val="25"/>
          <w:szCs w:val="25"/>
        </w:rPr>
        <w:t xml:space="preserve"> i ishin b</w:t>
      </w:r>
      <w:r w:rsidR="003F3942">
        <w:rPr>
          <w:rFonts w:ascii="Arial" w:hAnsi="Arial" w:cs="Arial"/>
          <w:sz w:val="25"/>
          <w:szCs w:val="25"/>
        </w:rPr>
        <w:t>ë</w:t>
      </w:r>
      <w:r>
        <w:rPr>
          <w:rFonts w:ascii="Arial" w:hAnsi="Arial" w:cs="Arial"/>
          <w:sz w:val="25"/>
          <w:szCs w:val="25"/>
        </w:rPr>
        <w:t>r</w:t>
      </w:r>
      <w:r w:rsidR="003F3942">
        <w:rPr>
          <w:rFonts w:ascii="Arial" w:hAnsi="Arial" w:cs="Arial"/>
          <w:sz w:val="25"/>
          <w:szCs w:val="25"/>
        </w:rPr>
        <w:t>ë</w:t>
      </w:r>
      <w:r>
        <w:rPr>
          <w:rFonts w:ascii="Arial" w:hAnsi="Arial" w:cs="Arial"/>
          <w:sz w:val="25"/>
          <w:szCs w:val="25"/>
        </w:rPr>
        <w:t xml:space="preserve"> versionit fillestar t</w:t>
      </w:r>
      <w:r w:rsidR="003F3942">
        <w:rPr>
          <w:rFonts w:ascii="Arial" w:hAnsi="Arial" w:cs="Arial"/>
          <w:sz w:val="25"/>
          <w:szCs w:val="25"/>
        </w:rPr>
        <w:t>ë</w:t>
      </w:r>
      <w:r>
        <w:rPr>
          <w:rFonts w:ascii="Arial" w:hAnsi="Arial" w:cs="Arial"/>
          <w:sz w:val="25"/>
          <w:szCs w:val="25"/>
        </w:rPr>
        <w:t xml:space="preserve"> projektligjit. </w:t>
      </w:r>
      <w:r w:rsidR="001229B8">
        <w:rPr>
          <w:rFonts w:ascii="Arial" w:hAnsi="Arial" w:cs="Arial"/>
          <w:sz w:val="25"/>
          <w:szCs w:val="25"/>
        </w:rPr>
        <w:t xml:space="preserve">Këto kanë qenë të vetmet dokumente parlamentare që kanë patur në dispozicion deputetët gjatë votimit në seancë. </w:t>
      </w:r>
      <w:r>
        <w:rPr>
          <w:rFonts w:ascii="Arial" w:hAnsi="Arial" w:cs="Arial"/>
          <w:sz w:val="25"/>
          <w:szCs w:val="25"/>
        </w:rPr>
        <w:t>Edhe vet</w:t>
      </w:r>
      <w:r w:rsidR="003F3942">
        <w:rPr>
          <w:rFonts w:ascii="Arial" w:hAnsi="Arial" w:cs="Arial"/>
          <w:sz w:val="25"/>
          <w:szCs w:val="25"/>
        </w:rPr>
        <w:t>ë</w:t>
      </w:r>
      <w:r>
        <w:rPr>
          <w:rFonts w:ascii="Arial" w:hAnsi="Arial" w:cs="Arial"/>
          <w:sz w:val="25"/>
          <w:szCs w:val="25"/>
        </w:rPr>
        <w:t xml:space="preserve"> Komisioni i Posac</w:t>
      </w:r>
      <w:r w:rsidR="003F3942">
        <w:rPr>
          <w:rFonts w:ascii="Arial" w:hAnsi="Arial" w:cs="Arial"/>
          <w:sz w:val="25"/>
          <w:szCs w:val="25"/>
        </w:rPr>
        <w:t>ë</w:t>
      </w:r>
      <w:r>
        <w:rPr>
          <w:rFonts w:ascii="Arial" w:hAnsi="Arial" w:cs="Arial"/>
          <w:sz w:val="25"/>
          <w:szCs w:val="25"/>
        </w:rPr>
        <w:t>m mbi k</w:t>
      </w:r>
      <w:r w:rsidR="003F3942">
        <w:rPr>
          <w:rFonts w:ascii="Arial" w:hAnsi="Arial" w:cs="Arial"/>
          <w:sz w:val="25"/>
          <w:szCs w:val="25"/>
        </w:rPr>
        <w:t>ë</w:t>
      </w:r>
      <w:r>
        <w:rPr>
          <w:rFonts w:ascii="Arial" w:hAnsi="Arial" w:cs="Arial"/>
          <w:sz w:val="25"/>
          <w:szCs w:val="25"/>
        </w:rPr>
        <w:t>t</w:t>
      </w:r>
      <w:r w:rsidR="003F3942">
        <w:rPr>
          <w:rFonts w:ascii="Arial" w:hAnsi="Arial" w:cs="Arial"/>
          <w:sz w:val="25"/>
          <w:szCs w:val="25"/>
        </w:rPr>
        <w:t>ë</w:t>
      </w:r>
      <w:r>
        <w:rPr>
          <w:rFonts w:ascii="Arial" w:hAnsi="Arial" w:cs="Arial"/>
          <w:sz w:val="25"/>
          <w:szCs w:val="25"/>
        </w:rPr>
        <w:t xml:space="preserve"> projektligj ka zhvilluar miratimin n</w:t>
      </w:r>
      <w:r w:rsidR="003F3942">
        <w:rPr>
          <w:rFonts w:ascii="Arial" w:hAnsi="Arial" w:cs="Arial"/>
          <w:sz w:val="25"/>
          <w:szCs w:val="25"/>
        </w:rPr>
        <w:t>ë</w:t>
      </w:r>
      <w:r>
        <w:rPr>
          <w:rFonts w:ascii="Arial" w:hAnsi="Arial" w:cs="Arial"/>
          <w:sz w:val="25"/>
          <w:szCs w:val="25"/>
        </w:rPr>
        <w:t xml:space="preserve"> t</w:t>
      </w:r>
      <w:r w:rsidR="003F3942">
        <w:rPr>
          <w:rFonts w:ascii="Arial" w:hAnsi="Arial" w:cs="Arial"/>
          <w:sz w:val="25"/>
          <w:szCs w:val="25"/>
        </w:rPr>
        <w:t>ë</w:t>
      </w:r>
      <w:r>
        <w:rPr>
          <w:rFonts w:ascii="Arial" w:hAnsi="Arial" w:cs="Arial"/>
          <w:sz w:val="25"/>
          <w:szCs w:val="25"/>
        </w:rPr>
        <w:t>r</w:t>
      </w:r>
      <w:r w:rsidR="003F3942">
        <w:rPr>
          <w:rFonts w:ascii="Arial" w:hAnsi="Arial" w:cs="Arial"/>
          <w:sz w:val="25"/>
          <w:szCs w:val="25"/>
        </w:rPr>
        <w:t>ë</w:t>
      </w:r>
      <w:r>
        <w:rPr>
          <w:rFonts w:ascii="Arial" w:hAnsi="Arial" w:cs="Arial"/>
          <w:sz w:val="25"/>
          <w:szCs w:val="25"/>
        </w:rPr>
        <w:t>si n</w:t>
      </w:r>
      <w:r w:rsidR="003F3942">
        <w:rPr>
          <w:rFonts w:ascii="Arial" w:hAnsi="Arial" w:cs="Arial"/>
          <w:sz w:val="25"/>
          <w:szCs w:val="25"/>
        </w:rPr>
        <w:t>ë</w:t>
      </w:r>
      <w:r>
        <w:rPr>
          <w:rFonts w:ascii="Arial" w:hAnsi="Arial" w:cs="Arial"/>
          <w:sz w:val="25"/>
          <w:szCs w:val="25"/>
        </w:rPr>
        <w:t xml:space="preserve"> mbledhjen e dat</w:t>
      </w:r>
      <w:r w:rsidR="003F3942">
        <w:rPr>
          <w:rFonts w:ascii="Arial" w:hAnsi="Arial" w:cs="Arial"/>
          <w:sz w:val="25"/>
          <w:szCs w:val="25"/>
        </w:rPr>
        <w:t>ë</w:t>
      </w:r>
      <w:r w:rsidR="00AD03DF">
        <w:rPr>
          <w:rFonts w:ascii="Arial" w:hAnsi="Arial" w:cs="Arial"/>
          <w:sz w:val="25"/>
          <w:szCs w:val="25"/>
        </w:rPr>
        <w:t>s 23</w:t>
      </w:r>
      <w:r>
        <w:rPr>
          <w:rFonts w:ascii="Arial" w:hAnsi="Arial" w:cs="Arial"/>
          <w:sz w:val="25"/>
          <w:szCs w:val="25"/>
        </w:rPr>
        <w:t xml:space="preserve"> Gusht 2016, nga ku rezulton se ka miratuar nj</w:t>
      </w:r>
      <w:r w:rsidR="003F3942">
        <w:rPr>
          <w:rFonts w:ascii="Arial" w:hAnsi="Arial" w:cs="Arial"/>
          <w:sz w:val="25"/>
          <w:szCs w:val="25"/>
        </w:rPr>
        <w:t>ë</w:t>
      </w:r>
      <w:r>
        <w:rPr>
          <w:rFonts w:ascii="Arial" w:hAnsi="Arial" w:cs="Arial"/>
          <w:sz w:val="25"/>
          <w:szCs w:val="25"/>
        </w:rPr>
        <w:t xml:space="preserve"> draft t</w:t>
      </w:r>
      <w:r w:rsidR="003F3942">
        <w:rPr>
          <w:rFonts w:ascii="Arial" w:hAnsi="Arial" w:cs="Arial"/>
          <w:sz w:val="25"/>
          <w:szCs w:val="25"/>
        </w:rPr>
        <w:t>ë</w:t>
      </w:r>
      <w:r>
        <w:rPr>
          <w:rFonts w:ascii="Arial" w:hAnsi="Arial" w:cs="Arial"/>
          <w:sz w:val="25"/>
          <w:szCs w:val="25"/>
        </w:rPr>
        <w:t xml:space="preserve"> p</w:t>
      </w:r>
      <w:r w:rsidR="003F3942">
        <w:rPr>
          <w:rFonts w:ascii="Arial" w:hAnsi="Arial" w:cs="Arial"/>
          <w:sz w:val="25"/>
          <w:szCs w:val="25"/>
        </w:rPr>
        <w:t>ë</w:t>
      </w:r>
      <w:r>
        <w:rPr>
          <w:rFonts w:ascii="Arial" w:hAnsi="Arial" w:cs="Arial"/>
          <w:sz w:val="25"/>
          <w:szCs w:val="25"/>
        </w:rPr>
        <w:t>rb</w:t>
      </w:r>
      <w:r w:rsidR="003F3942">
        <w:rPr>
          <w:rFonts w:ascii="Arial" w:hAnsi="Arial" w:cs="Arial"/>
          <w:sz w:val="25"/>
          <w:szCs w:val="25"/>
        </w:rPr>
        <w:t>ë</w:t>
      </w:r>
      <w:r>
        <w:rPr>
          <w:rFonts w:ascii="Arial" w:hAnsi="Arial" w:cs="Arial"/>
          <w:sz w:val="25"/>
          <w:szCs w:val="25"/>
        </w:rPr>
        <w:t>r</w:t>
      </w:r>
      <w:r w:rsidR="003F3942">
        <w:rPr>
          <w:rFonts w:ascii="Arial" w:hAnsi="Arial" w:cs="Arial"/>
          <w:sz w:val="25"/>
          <w:szCs w:val="25"/>
        </w:rPr>
        <w:t>ë</w:t>
      </w:r>
      <w:r>
        <w:rPr>
          <w:rFonts w:ascii="Arial" w:hAnsi="Arial" w:cs="Arial"/>
          <w:sz w:val="25"/>
          <w:szCs w:val="25"/>
        </w:rPr>
        <w:t xml:space="preserve"> nga 67 nene</w:t>
      </w:r>
      <w:r w:rsidR="00AD03DF">
        <w:rPr>
          <w:rStyle w:val="FootnoteReference"/>
          <w:rFonts w:ascii="Arial" w:hAnsi="Arial" w:cs="Arial"/>
          <w:sz w:val="25"/>
          <w:szCs w:val="25"/>
        </w:rPr>
        <w:footnoteReference w:id="27"/>
      </w:r>
      <w:r>
        <w:rPr>
          <w:rFonts w:ascii="Arial" w:hAnsi="Arial" w:cs="Arial"/>
          <w:sz w:val="25"/>
          <w:szCs w:val="25"/>
        </w:rPr>
        <w:t>. Nd</w:t>
      </w:r>
      <w:r w:rsidR="003F3942">
        <w:rPr>
          <w:rFonts w:ascii="Arial" w:hAnsi="Arial" w:cs="Arial"/>
          <w:sz w:val="25"/>
          <w:szCs w:val="25"/>
        </w:rPr>
        <w:t>ë</w:t>
      </w:r>
      <w:r>
        <w:rPr>
          <w:rFonts w:ascii="Arial" w:hAnsi="Arial" w:cs="Arial"/>
          <w:sz w:val="25"/>
          <w:szCs w:val="25"/>
        </w:rPr>
        <w:t>rkoh</w:t>
      </w:r>
      <w:r w:rsidR="003F3942">
        <w:rPr>
          <w:rFonts w:ascii="Arial" w:hAnsi="Arial" w:cs="Arial"/>
          <w:sz w:val="25"/>
          <w:szCs w:val="25"/>
        </w:rPr>
        <w:t>ë</w:t>
      </w:r>
      <w:r>
        <w:rPr>
          <w:rFonts w:ascii="Arial" w:hAnsi="Arial" w:cs="Arial"/>
          <w:sz w:val="25"/>
          <w:szCs w:val="25"/>
        </w:rPr>
        <w:t xml:space="preserve"> versioni q</w:t>
      </w:r>
      <w:r w:rsidR="003F3942">
        <w:rPr>
          <w:rFonts w:ascii="Arial" w:hAnsi="Arial" w:cs="Arial"/>
          <w:sz w:val="25"/>
          <w:szCs w:val="25"/>
        </w:rPr>
        <w:t>ë</w:t>
      </w:r>
      <w:r>
        <w:rPr>
          <w:rFonts w:ascii="Arial" w:hAnsi="Arial" w:cs="Arial"/>
          <w:sz w:val="25"/>
          <w:szCs w:val="25"/>
        </w:rPr>
        <w:t xml:space="preserve"> i </w:t>
      </w:r>
      <w:r w:rsidR="003F3942">
        <w:rPr>
          <w:rFonts w:ascii="Arial" w:hAnsi="Arial" w:cs="Arial"/>
          <w:sz w:val="25"/>
          <w:szCs w:val="25"/>
        </w:rPr>
        <w:t>ë</w:t>
      </w:r>
      <w:r>
        <w:rPr>
          <w:rFonts w:ascii="Arial" w:hAnsi="Arial" w:cs="Arial"/>
          <w:sz w:val="25"/>
          <w:szCs w:val="25"/>
        </w:rPr>
        <w:t>sht</w:t>
      </w:r>
      <w:r w:rsidR="003F3942">
        <w:rPr>
          <w:rFonts w:ascii="Arial" w:hAnsi="Arial" w:cs="Arial"/>
          <w:sz w:val="25"/>
          <w:szCs w:val="25"/>
        </w:rPr>
        <w:t>ë</w:t>
      </w:r>
      <w:r>
        <w:rPr>
          <w:rFonts w:ascii="Arial" w:hAnsi="Arial" w:cs="Arial"/>
          <w:sz w:val="25"/>
          <w:szCs w:val="25"/>
        </w:rPr>
        <w:t xml:space="preserve"> n</w:t>
      </w:r>
      <w:r w:rsidR="003F3942">
        <w:rPr>
          <w:rFonts w:ascii="Arial" w:hAnsi="Arial" w:cs="Arial"/>
          <w:sz w:val="25"/>
          <w:szCs w:val="25"/>
        </w:rPr>
        <w:t>ë</w:t>
      </w:r>
      <w:r>
        <w:rPr>
          <w:rFonts w:ascii="Arial" w:hAnsi="Arial" w:cs="Arial"/>
          <w:sz w:val="25"/>
          <w:szCs w:val="25"/>
        </w:rPr>
        <w:t>nshtruar votimit p</w:t>
      </w:r>
      <w:r w:rsidR="003F3942">
        <w:rPr>
          <w:rFonts w:ascii="Arial" w:hAnsi="Arial" w:cs="Arial"/>
          <w:sz w:val="25"/>
          <w:szCs w:val="25"/>
        </w:rPr>
        <w:t>ë</w:t>
      </w:r>
      <w:r>
        <w:rPr>
          <w:rFonts w:ascii="Arial" w:hAnsi="Arial" w:cs="Arial"/>
          <w:sz w:val="25"/>
          <w:szCs w:val="25"/>
        </w:rPr>
        <w:t>rmbante 71 nene, cka tregon se atij i jan</w:t>
      </w:r>
      <w:r w:rsidR="003F3942">
        <w:rPr>
          <w:rFonts w:ascii="Arial" w:hAnsi="Arial" w:cs="Arial"/>
          <w:sz w:val="25"/>
          <w:szCs w:val="25"/>
        </w:rPr>
        <w:t>ë</w:t>
      </w:r>
      <w:r>
        <w:rPr>
          <w:rFonts w:ascii="Arial" w:hAnsi="Arial" w:cs="Arial"/>
          <w:sz w:val="25"/>
          <w:szCs w:val="25"/>
        </w:rPr>
        <w:t xml:space="preserve"> b</w:t>
      </w:r>
      <w:r w:rsidR="003F3942">
        <w:rPr>
          <w:rFonts w:ascii="Arial" w:hAnsi="Arial" w:cs="Arial"/>
          <w:sz w:val="25"/>
          <w:szCs w:val="25"/>
        </w:rPr>
        <w:t>ë</w:t>
      </w:r>
      <w:r>
        <w:rPr>
          <w:rFonts w:ascii="Arial" w:hAnsi="Arial" w:cs="Arial"/>
          <w:sz w:val="25"/>
          <w:szCs w:val="25"/>
        </w:rPr>
        <w:t>r</w:t>
      </w:r>
      <w:r w:rsidR="003F3942">
        <w:rPr>
          <w:rFonts w:ascii="Arial" w:hAnsi="Arial" w:cs="Arial"/>
          <w:sz w:val="25"/>
          <w:szCs w:val="25"/>
        </w:rPr>
        <w:t>ë</w:t>
      </w:r>
      <w:r>
        <w:rPr>
          <w:rFonts w:ascii="Arial" w:hAnsi="Arial" w:cs="Arial"/>
          <w:sz w:val="25"/>
          <w:szCs w:val="25"/>
        </w:rPr>
        <w:t xml:space="preserve"> ndryshime m</w:t>
      </w:r>
      <w:r w:rsidR="003F3942">
        <w:rPr>
          <w:rFonts w:ascii="Arial" w:hAnsi="Arial" w:cs="Arial"/>
          <w:sz w:val="25"/>
          <w:szCs w:val="25"/>
        </w:rPr>
        <w:t>ë</w:t>
      </w:r>
      <w:r>
        <w:rPr>
          <w:rFonts w:ascii="Arial" w:hAnsi="Arial" w:cs="Arial"/>
          <w:sz w:val="25"/>
          <w:szCs w:val="25"/>
        </w:rPr>
        <w:t xml:space="preserve"> pas, t</w:t>
      </w:r>
      <w:r w:rsidR="003F3942">
        <w:rPr>
          <w:rFonts w:ascii="Arial" w:hAnsi="Arial" w:cs="Arial"/>
          <w:sz w:val="25"/>
          <w:szCs w:val="25"/>
        </w:rPr>
        <w:t>ë</w:t>
      </w:r>
      <w:r>
        <w:rPr>
          <w:rFonts w:ascii="Arial" w:hAnsi="Arial" w:cs="Arial"/>
          <w:sz w:val="25"/>
          <w:szCs w:val="25"/>
        </w:rPr>
        <w:t xml:space="preserve"> cilat as nuk jan</w:t>
      </w:r>
      <w:r w:rsidR="003F3942">
        <w:rPr>
          <w:rFonts w:ascii="Arial" w:hAnsi="Arial" w:cs="Arial"/>
          <w:sz w:val="25"/>
          <w:szCs w:val="25"/>
        </w:rPr>
        <w:t>ë</w:t>
      </w:r>
      <w:r>
        <w:rPr>
          <w:rFonts w:ascii="Arial" w:hAnsi="Arial" w:cs="Arial"/>
          <w:sz w:val="25"/>
          <w:szCs w:val="25"/>
        </w:rPr>
        <w:t xml:space="preserve"> shqyrtuar nga Komisioni i Posac</w:t>
      </w:r>
      <w:r w:rsidR="003F3942">
        <w:rPr>
          <w:rFonts w:ascii="Arial" w:hAnsi="Arial" w:cs="Arial"/>
          <w:sz w:val="25"/>
          <w:szCs w:val="25"/>
        </w:rPr>
        <w:t>ë</w:t>
      </w:r>
      <w:r>
        <w:rPr>
          <w:rFonts w:ascii="Arial" w:hAnsi="Arial" w:cs="Arial"/>
          <w:sz w:val="25"/>
          <w:szCs w:val="25"/>
        </w:rPr>
        <w:t>m dhe aq m</w:t>
      </w:r>
      <w:r w:rsidR="003F3942">
        <w:rPr>
          <w:rFonts w:ascii="Arial" w:hAnsi="Arial" w:cs="Arial"/>
          <w:sz w:val="25"/>
          <w:szCs w:val="25"/>
        </w:rPr>
        <w:t>ë</w:t>
      </w:r>
      <w:r>
        <w:rPr>
          <w:rFonts w:ascii="Arial" w:hAnsi="Arial" w:cs="Arial"/>
          <w:sz w:val="25"/>
          <w:szCs w:val="25"/>
        </w:rPr>
        <w:t xml:space="preserve"> pak kan</w:t>
      </w:r>
      <w:r w:rsidR="003F3942">
        <w:rPr>
          <w:rFonts w:ascii="Arial" w:hAnsi="Arial" w:cs="Arial"/>
          <w:sz w:val="25"/>
          <w:szCs w:val="25"/>
        </w:rPr>
        <w:t>ë</w:t>
      </w:r>
      <w:r>
        <w:rPr>
          <w:rFonts w:ascii="Arial" w:hAnsi="Arial" w:cs="Arial"/>
          <w:sz w:val="25"/>
          <w:szCs w:val="25"/>
        </w:rPr>
        <w:t xml:space="preserve"> qen</w:t>
      </w:r>
      <w:r w:rsidR="003F3942">
        <w:rPr>
          <w:rFonts w:ascii="Arial" w:hAnsi="Arial" w:cs="Arial"/>
          <w:sz w:val="25"/>
          <w:szCs w:val="25"/>
        </w:rPr>
        <w:t>ë</w:t>
      </w:r>
      <w:r>
        <w:rPr>
          <w:rFonts w:ascii="Arial" w:hAnsi="Arial" w:cs="Arial"/>
          <w:sz w:val="25"/>
          <w:szCs w:val="25"/>
        </w:rPr>
        <w:t xml:space="preserve"> t</w:t>
      </w:r>
      <w:r w:rsidR="003F3942">
        <w:rPr>
          <w:rFonts w:ascii="Arial" w:hAnsi="Arial" w:cs="Arial"/>
          <w:sz w:val="25"/>
          <w:szCs w:val="25"/>
        </w:rPr>
        <w:t>ë</w:t>
      </w:r>
      <w:r>
        <w:rPr>
          <w:rFonts w:ascii="Arial" w:hAnsi="Arial" w:cs="Arial"/>
          <w:sz w:val="25"/>
          <w:szCs w:val="25"/>
        </w:rPr>
        <w:t xml:space="preserve"> njohura p</w:t>
      </w:r>
      <w:r w:rsidR="003F3942">
        <w:rPr>
          <w:rFonts w:ascii="Arial" w:hAnsi="Arial" w:cs="Arial"/>
          <w:sz w:val="25"/>
          <w:szCs w:val="25"/>
        </w:rPr>
        <w:t>ë</w:t>
      </w:r>
      <w:r>
        <w:rPr>
          <w:rFonts w:ascii="Arial" w:hAnsi="Arial" w:cs="Arial"/>
          <w:sz w:val="25"/>
          <w:szCs w:val="25"/>
        </w:rPr>
        <w:t>r deputet</w:t>
      </w:r>
      <w:r w:rsidR="003F3942">
        <w:rPr>
          <w:rFonts w:ascii="Arial" w:hAnsi="Arial" w:cs="Arial"/>
          <w:sz w:val="25"/>
          <w:szCs w:val="25"/>
        </w:rPr>
        <w:t>ë</w:t>
      </w:r>
      <w:r>
        <w:rPr>
          <w:rFonts w:ascii="Arial" w:hAnsi="Arial" w:cs="Arial"/>
          <w:sz w:val="25"/>
          <w:szCs w:val="25"/>
        </w:rPr>
        <w:t>t n</w:t>
      </w:r>
      <w:r w:rsidR="003F3942">
        <w:rPr>
          <w:rFonts w:ascii="Arial" w:hAnsi="Arial" w:cs="Arial"/>
          <w:sz w:val="25"/>
          <w:szCs w:val="25"/>
        </w:rPr>
        <w:t>ë</w:t>
      </w:r>
      <w:r>
        <w:rPr>
          <w:rFonts w:ascii="Arial" w:hAnsi="Arial" w:cs="Arial"/>
          <w:sz w:val="25"/>
          <w:szCs w:val="25"/>
        </w:rPr>
        <w:t xml:space="preserve"> momentin e votimit.</w:t>
      </w:r>
      <w:r w:rsidR="001229B8">
        <w:rPr>
          <w:rFonts w:ascii="Arial" w:hAnsi="Arial" w:cs="Arial"/>
          <w:sz w:val="25"/>
          <w:szCs w:val="25"/>
        </w:rPr>
        <w:t xml:space="preserve">Kush </w:t>
      </w:r>
      <w:r w:rsidR="00463F4B">
        <w:rPr>
          <w:rFonts w:ascii="Arial" w:hAnsi="Arial" w:cs="Arial"/>
          <w:sz w:val="25"/>
          <w:szCs w:val="25"/>
        </w:rPr>
        <w:t xml:space="preserve">i bëri </w:t>
      </w:r>
      <w:r w:rsidR="001229B8">
        <w:rPr>
          <w:rFonts w:ascii="Arial" w:hAnsi="Arial" w:cs="Arial"/>
          <w:sz w:val="25"/>
          <w:szCs w:val="25"/>
        </w:rPr>
        <w:t>dhe si u bënë ndryshimet në draft, cili organ i brendshëm i Kuvendit i shqyrtoi dhe i miratoi ato, si u njohën deputetët përpara seancës së votimit me këto ndryshime? Këto pyetje nuk gjejnë përgjigje nga shqyrtimi i dokumentacionit parlamentar për shqyrtimin dhe miratimin e këtij projektligji.</w:t>
      </w:r>
    </w:p>
    <w:p w:rsidR="00FA6085" w:rsidRDefault="00FA6085" w:rsidP="0015765D">
      <w:pPr>
        <w:tabs>
          <w:tab w:val="left" w:pos="360"/>
          <w:tab w:val="left" w:pos="720"/>
          <w:tab w:val="left" w:pos="900"/>
        </w:tabs>
        <w:spacing w:after="0"/>
        <w:jc w:val="both"/>
        <w:rPr>
          <w:rFonts w:ascii="Arial" w:hAnsi="Arial" w:cs="Arial"/>
          <w:sz w:val="25"/>
          <w:szCs w:val="25"/>
        </w:rPr>
      </w:pPr>
    </w:p>
    <w:p w:rsidR="00FA6085" w:rsidRPr="0015765D" w:rsidRDefault="00FA6085" w:rsidP="0015765D">
      <w:pPr>
        <w:tabs>
          <w:tab w:val="left" w:pos="360"/>
          <w:tab w:val="left" w:pos="720"/>
          <w:tab w:val="left" w:pos="900"/>
        </w:tabs>
        <w:spacing w:after="0"/>
        <w:jc w:val="both"/>
        <w:rPr>
          <w:rFonts w:ascii="Arial" w:hAnsi="Arial" w:cs="Arial"/>
          <w:sz w:val="25"/>
          <w:szCs w:val="25"/>
        </w:rPr>
      </w:pPr>
      <w:r>
        <w:rPr>
          <w:rFonts w:ascii="Arial" w:hAnsi="Arial" w:cs="Arial"/>
          <w:sz w:val="25"/>
          <w:szCs w:val="25"/>
        </w:rPr>
        <w:t>Kjo procedur</w:t>
      </w:r>
      <w:r w:rsidR="003F3942">
        <w:rPr>
          <w:rFonts w:ascii="Arial" w:hAnsi="Arial" w:cs="Arial"/>
          <w:sz w:val="25"/>
          <w:szCs w:val="25"/>
        </w:rPr>
        <w:t>ë</w:t>
      </w:r>
      <w:r>
        <w:rPr>
          <w:rFonts w:ascii="Arial" w:hAnsi="Arial" w:cs="Arial"/>
          <w:sz w:val="25"/>
          <w:szCs w:val="25"/>
        </w:rPr>
        <w:t xml:space="preserve"> parlamentare e ndjekur, </w:t>
      </w:r>
      <w:r w:rsidR="00AD03DF">
        <w:rPr>
          <w:rFonts w:ascii="Arial" w:hAnsi="Arial" w:cs="Arial"/>
          <w:sz w:val="25"/>
          <w:szCs w:val="25"/>
        </w:rPr>
        <w:t xml:space="preserve">dhe e konfirmuar nëpërmjet akteve të përcjella tek ne me shkresën nr. 2792/1 Prot., datë 28.09.2016 të Sekretarit të Përgjithshëm të Kuvendit, </w:t>
      </w:r>
      <w:r>
        <w:rPr>
          <w:rFonts w:ascii="Arial" w:hAnsi="Arial" w:cs="Arial"/>
          <w:sz w:val="25"/>
          <w:szCs w:val="25"/>
        </w:rPr>
        <w:t>bie ndesh me nenin 4 t</w:t>
      </w:r>
      <w:r w:rsidR="003F3942">
        <w:rPr>
          <w:rFonts w:ascii="Arial" w:hAnsi="Arial" w:cs="Arial"/>
          <w:sz w:val="25"/>
          <w:szCs w:val="25"/>
        </w:rPr>
        <w:t>ë</w:t>
      </w:r>
      <w:r>
        <w:rPr>
          <w:rFonts w:ascii="Arial" w:hAnsi="Arial" w:cs="Arial"/>
          <w:sz w:val="25"/>
          <w:szCs w:val="25"/>
        </w:rPr>
        <w:t xml:space="preserve"> Kushtetut</w:t>
      </w:r>
      <w:r w:rsidR="003F3942">
        <w:rPr>
          <w:rFonts w:ascii="Arial" w:hAnsi="Arial" w:cs="Arial"/>
          <w:sz w:val="25"/>
          <w:szCs w:val="25"/>
        </w:rPr>
        <w:t>ë</w:t>
      </w:r>
      <w:r>
        <w:rPr>
          <w:rFonts w:ascii="Arial" w:hAnsi="Arial" w:cs="Arial"/>
          <w:sz w:val="25"/>
          <w:szCs w:val="25"/>
        </w:rPr>
        <w:t>s (parimin e ligjshm</w:t>
      </w:r>
      <w:r w:rsidR="003F3942">
        <w:rPr>
          <w:rFonts w:ascii="Arial" w:hAnsi="Arial" w:cs="Arial"/>
          <w:sz w:val="25"/>
          <w:szCs w:val="25"/>
        </w:rPr>
        <w:t>ë</w:t>
      </w:r>
      <w:r>
        <w:rPr>
          <w:rFonts w:ascii="Arial" w:hAnsi="Arial" w:cs="Arial"/>
          <w:sz w:val="25"/>
          <w:szCs w:val="25"/>
        </w:rPr>
        <w:t>ris</w:t>
      </w:r>
      <w:r w:rsidR="003F3942">
        <w:rPr>
          <w:rFonts w:ascii="Arial" w:hAnsi="Arial" w:cs="Arial"/>
          <w:sz w:val="25"/>
          <w:szCs w:val="25"/>
        </w:rPr>
        <w:t>ë</w:t>
      </w:r>
      <w:r>
        <w:rPr>
          <w:rFonts w:ascii="Arial" w:hAnsi="Arial" w:cs="Arial"/>
          <w:sz w:val="25"/>
          <w:szCs w:val="25"/>
        </w:rPr>
        <w:t>), cenon t</w:t>
      </w:r>
      <w:r w:rsidR="003F3942">
        <w:rPr>
          <w:rFonts w:ascii="Arial" w:hAnsi="Arial" w:cs="Arial"/>
          <w:sz w:val="25"/>
          <w:szCs w:val="25"/>
        </w:rPr>
        <w:t>ë</w:t>
      </w:r>
      <w:r>
        <w:rPr>
          <w:rFonts w:ascii="Arial" w:hAnsi="Arial" w:cs="Arial"/>
          <w:sz w:val="25"/>
          <w:szCs w:val="25"/>
        </w:rPr>
        <w:t xml:space="preserve"> drejt</w:t>
      </w:r>
      <w:r w:rsidR="003F3942">
        <w:rPr>
          <w:rFonts w:ascii="Arial" w:hAnsi="Arial" w:cs="Arial"/>
          <w:sz w:val="25"/>
          <w:szCs w:val="25"/>
        </w:rPr>
        <w:t>ë</w:t>
      </w:r>
      <w:r>
        <w:rPr>
          <w:rFonts w:ascii="Arial" w:hAnsi="Arial" w:cs="Arial"/>
          <w:sz w:val="25"/>
          <w:szCs w:val="25"/>
        </w:rPr>
        <w:t>n e cdo deputeti p</w:t>
      </w:r>
      <w:r w:rsidR="003F3942">
        <w:rPr>
          <w:rFonts w:ascii="Arial" w:hAnsi="Arial" w:cs="Arial"/>
          <w:sz w:val="25"/>
          <w:szCs w:val="25"/>
        </w:rPr>
        <w:t>ë</w:t>
      </w:r>
      <w:r>
        <w:rPr>
          <w:rFonts w:ascii="Arial" w:hAnsi="Arial" w:cs="Arial"/>
          <w:sz w:val="25"/>
          <w:szCs w:val="25"/>
        </w:rPr>
        <w:t xml:space="preserve">r t’u njohur paraprakisht me </w:t>
      </w:r>
      <w:r>
        <w:rPr>
          <w:rFonts w:ascii="Arial" w:hAnsi="Arial" w:cs="Arial"/>
          <w:sz w:val="25"/>
          <w:szCs w:val="25"/>
        </w:rPr>
        <w:lastRenderedPageBreak/>
        <w:t>projektligjin q</w:t>
      </w:r>
      <w:r w:rsidR="003F3942">
        <w:rPr>
          <w:rFonts w:ascii="Arial" w:hAnsi="Arial" w:cs="Arial"/>
          <w:sz w:val="25"/>
          <w:szCs w:val="25"/>
        </w:rPr>
        <w:t>ë</w:t>
      </w:r>
      <w:r>
        <w:rPr>
          <w:rFonts w:ascii="Arial" w:hAnsi="Arial" w:cs="Arial"/>
          <w:sz w:val="25"/>
          <w:szCs w:val="25"/>
        </w:rPr>
        <w:t xml:space="preserve"> do t</w:t>
      </w:r>
      <w:r w:rsidR="003F3942">
        <w:rPr>
          <w:rFonts w:ascii="Arial" w:hAnsi="Arial" w:cs="Arial"/>
          <w:sz w:val="25"/>
          <w:szCs w:val="25"/>
        </w:rPr>
        <w:t>ë</w:t>
      </w:r>
      <w:r>
        <w:rPr>
          <w:rFonts w:ascii="Arial" w:hAnsi="Arial" w:cs="Arial"/>
          <w:sz w:val="25"/>
          <w:szCs w:val="25"/>
        </w:rPr>
        <w:t xml:space="preserve"> miratohet, bie ndesh me p</w:t>
      </w:r>
      <w:r w:rsidR="003F3942">
        <w:rPr>
          <w:rFonts w:ascii="Arial" w:hAnsi="Arial" w:cs="Arial"/>
          <w:sz w:val="25"/>
          <w:szCs w:val="25"/>
        </w:rPr>
        <w:t>ë</w:t>
      </w:r>
      <w:r>
        <w:rPr>
          <w:rFonts w:ascii="Arial" w:hAnsi="Arial" w:cs="Arial"/>
          <w:sz w:val="25"/>
          <w:szCs w:val="25"/>
        </w:rPr>
        <w:t>rgjegjshm</w:t>
      </w:r>
      <w:r w:rsidR="003F3942">
        <w:rPr>
          <w:rFonts w:ascii="Arial" w:hAnsi="Arial" w:cs="Arial"/>
          <w:sz w:val="25"/>
          <w:szCs w:val="25"/>
        </w:rPr>
        <w:t>ë</w:t>
      </w:r>
      <w:r>
        <w:rPr>
          <w:rFonts w:ascii="Arial" w:hAnsi="Arial" w:cs="Arial"/>
          <w:sz w:val="25"/>
          <w:szCs w:val="25"/>
        </w:rPr>
        <w:t>rin</w:t>
      </w:r>
      <w:r w:rsidR="003F3942">
        <w:rPr>
          <w:rFonts w:ascii="Arial" w:hAnsi="Arial" w:cs="Arial"/>
          <w:sz w:val="25"/>
          <w:szCs w:val="25"/>
        </w:rPr>
        <w:t>ë</w:t>
      </w:r>
      <w:r>
        <w:rPr>
          <w:rFonts w:ascii="Arial" w:hAnsi="Arial" w:cs="Arial"/>
          <w:sz w:val="25"/>
          <w:szCs w:val="25"/>
        </w:rPr>
        <w:t xml:space="preserve"> n</w:t>
      </w:r>
      <w:r w:rsidR="003F3942">
        <w:rPr>
          <w:rFonts w:ascii="Arial" w:hAnsi="Arial" w:cs="Arial"/>
          <w:sz w:val="25"/>
          <w:szCs w:val="25"/>
        </w:rPr>
        <w:t>ë</w:t>
      </w:r>
      <w:r>
        <w:rPr>
          <w:rFonts w:ascii="Arial" w:hAnsi="Arial" w:cs="Arial"/>
          <w:sz w:val="25"/>
          <w:szCs w:val="25"/>
        </w:rPr>
        <w:t xml:space="preserve"> ushtrimin e detyr</w:t>
      </w:r>
      <w:r w:rsidR="003F3942">
        <w:rPr>
          <w:rFonts w:ascii="Arial" w:hAnsi="Arial" w:cs="Arial"/>
          <w:sz w:val="25"/>
          <w:szCs w:val="25"/>
        </w:rPr>
        <w:t>ë</w:t>
      </w:r>
      <w:r>
        <w:rPr>
          <w:rFonts w:ascii="Arial" w:hAnsi="Arial" w:cs="Arial"/>
          <w:sz w:val="25"/>
          <w:szCs w:val="25"/>
        </w:rPr>
        <w:t>s q</w:t>
      </w:r>
      <w:r w:rsidR="003F3942">
        <w:rPr>
          <w:rFonts w:ascii="Arial" w:hAnsi="Arial" w:cs="Arial"/>
          <w:sz w:val="25"/>
          <w:szCs w:val="25"/>
        </w:rPr>
        <w:t>ë</w:t>
      </w:r>
      <w:r>
        <w:rPr>
          <w:rFonts w:ascii="Arial" w:hAnsi="Arial" w:cs="Arial"/>
          <w:sz w:val="25"/>
          <w:szCs w:val="25"/>
        </w:rPr>
        <w:t xml:space="preserve"> duhet t</w:t>
      </w:r>
      <w:r w:rsidR="003F3942">
        <w:rPr>
          <w:rFonts w:ascii="Arial" w:hAnsi="Arial" w:cs="Arial"/>
          <w:sz w:val="25"/>
          <w:szCs w:val="25"/>
        </w:rPr>
        <w:t>ë</w:t>
      </w:r>
      <w:r>
        <w:rPr>
          <w:rFonts w:ascii="Arial" w:hAnsi="Arial" w:cs="Arial"/>
          <w:sz w:val="25"/>
          <w:szCs w:val="25"/>
        </w:rPr>
        <w:t xml:space="preserve"> udh</w:t>
      </w:r>
      <w:r w:rsidR="003F3942">
        <w:rPr>
          <w:rFonts w:ascii="Arial" w:hAnsi="Arial" w:cs="Arial"/>
          <w:sz w:val="25"/>
          <w:szCs w:val="25"/>
        </w:rPr>
        <w:t>ë</w:t>
      </w:r>
      <w:r>
        <w:rPr>
          <w:rFonts w:ascii="Arial" w:hAnsi="Arial" w:cs="Arial"/>
          <w:sz w:val="25"/>
          <w:szCs w:val="25"/>
        </w:rPr>
        <w:t>heq cdo p</w:t>
      </w:r>
      <w:r w:rsidR="003F3942">
        <w:rPr>
          <w:rFonts w:ascii="Arial" w:hAnsi="Arial" w:cs="Arial"/>
          <w:sz w:val="25"/>
          <w:szCs w:val="25"/>
        </w:rPr>
        <w:t>ë</w:t>
      </w:r>
      <w:r>
        <w:rPr>
          <w:rFonts w:ascii="Arial" w:hAnsi="Arial" w:cs="Arial"/>
          <w:sz w:val="25"/>
          <w:szCs w:val="25"/>
        </w:rPr>
        <w:t>rfaq</w:t>
      </w:r>
      <w:r w:rsidR="003F3942">
        <w:rPr>
          <w:rFonts w:ascii="Arial" w:hAnsi="Arial" w:cs="Arial"/>
          <w:sz w:val="25"/>
          <w:szCs w:val="25"/>
        </w:rPr>
        <w:t>ë</w:t>
      </w:r>
      <w:r>
        <w:rPr>
          <w:rFonts w:ascii="Arial" w:hAnsi="Arial" w:cs="Arial"/>
          <w:sz w:val="25"/>
          <w:szCs w:val="25"/>
        </w:rPr>
        <w:t>sues t</w:t>
      </w:r>
      <w:r w:rsidR="003F3942">
        <w:rPr>
          <w:rFonts w:ascii="Arial" w:hAnsi="Arial" w:cs="Arial"/>
          <w:sz w:val="25"/>
          <w:szCs w:val="25"/>
        </w:rPr>
        <w:t>ë</w:t>
      </w:r>
      <w:r>
        <w:rPr>
          <w:rFonts w:ascii="Arial" w:hAnsi="Arial" w:cs="Arial"/>
          <w:sz w:val="25"/>
          <w:szCs w:val="25"/>
        </w:rPr>
        <w:t xml:space="preserve"> popullit, si dhe nuk </w:t>
      </w:r>
      <w:r w:rsidR="003F3942">
        <w:rPr>
          <w:rFonts w:ascii="Arial" w:hAnsi="Arial" w:cs="Arial"/>
          <w:sz w:val="25"/>
          <w:szCs w:val="25"/>
        </w:rPr>
        <w:t>ë</w:t>
      </w:r>
      <w:r>
        <w:rPr>
          <w:rFonts w:ascii="Arial" w:hAnsi="Arial" w:cs="Arial"/>
          <w:sz w:val="25"/>
          <w:szCs w:val="25"/>
        </w:rPr>
        <w:t>sht</w:t>
      </w:r>
      <w:r w:rsidR="003F3942">
        <w:rPr>
          <w:rFonts w:ascii="Arial" w:hAnsi="Arial" w:cs="Arial"/>
          <w:sz w:val="25"/>
          <w:szCs w:val="25"/>
        </w:rPr>
        <w:t>ë</w:t>
      </w:r>
      <w:r>
        <w:rPr>
          <w:rFonts w:ascii="Arial" w:hAnsi="Arial" w:cs="Arial"/>
          <w:sz w:val="25"/>
          <w:szCs w:val="25"/>
        </w:rPr>
        <w:t xml:space="preserve"> n</w:t>
      </w:r>
      <w:r w:rsidR="003F3942">
        <w:rPr>
          <w:rFonts w:ascii="Arial" w:hAnsi="Arial" w:cs="Arial"/>
          <w:sz w:val="25"/>
          <w:szCs w:val="25"/>
        </w:rPr>
        <w:t>ë</w:t>
      </w:r>
      <w:r>
        <w:rPr>
          <w:rFonts w:ascii="Arial" w:hAnsi="Arial" w:cs="Arial"/>
          <w:sz w:val="25"/>
          <w:szCs w:val="25"/>
        </w:rPr>
        <w:t xml:space="preserve"> p</w:t>
      </w:r>
      <w:r w:rsidR="003F3942">
        <w:rPr>
          <w:rFonts w:ascii="Arial" w:hAnsi="Arial" w:cs="Arial"/>
          <w:sz w:val="25"/>
          <w:szCs w:val="25"/>
        </w:rPr>
        <w:t>ë</w:t>
      </w:r>
      <w:r>
        <w:rPr>
          <w:rFonts w:ascii="Arial" w:hAnsi="Arial" w:cs="Arial"/>
          <w:sz w:val="25"/>
          <w:szCs w:val="25"/>
        </w:rPr>
        <w:t>rputhje me Rregulloren e Kuvendit, ku sipas nenit 78 t</w:t>
      </w:r>
      <w:r w:rsidR="003F3942">
        <w:rPr>
          <w:rFonts w:ascii="Arial" w:hAnsi="Arial" w:cs="Arial"/>
          <w:sz w:val="25"/>
          <w:szCs w:val="25"/>
        </w:rPr>
        <w:t>ë</w:t>
      </w:r>
      <w:r>
        <w:rPr>
          <w:rFonts w:ascii="Arial" w:hAnsi="Arial" w:cs="Arial"/>
          <w:sz w:val="25"/>
          <w:szCs w:val="25"/>
        </w:rPr>
        <w:t xml:space="preserve"> Kushtetut</w:t>
      </w:r>
      <w:r w:rsidR="003F3942">
        <w:rPr>
          <w:rFonts w:ascii="Arial" w:hAnsi="Arial" w:cs="Arial"/>
          <w:sz w:val="25"/>
          <w:szCs w:val="25"/>
        </w:rPr>
        <w:t>ë</w:t>
      </w:r>
      <w:r>
        <w:rPr>
          <w:rFonts w:ascii="Arial" w:hAnsi="Arial" w:cs="Arial"/>
          <w:sz w:val="25"/>
          <w:szCs w:val="25"/>
        </w:rPr>
        <w:t>s duhet t</w:t>
      </w:r>
      <w:r w:rsidR="003F3942">
        <w:rPr>
          <w:rFonts w:ascii="Arial" w:hAnsi="Arial" w:cs="Arial"/>
          <w:sz w:val="25"/>
          <w:szCs w:val="25"/>
        </w:rPr>
        <w:t>ë</w:t>
      </w:r>
      <w:r>
        <w:rPr>
          <w:rFonts w:ascii="Arial" w:hAnsi="Arial" w:cs="Arial"/>
          <w:sz w:val="25"/>
          <w:szCs w:val="25"/>
        </w:rPr>
        <w:t xml:space="preserve"> bazohet veprimtaria e organeve t</w:t>
      </w:r>
      <w:r w:rsidR="003F3942">
        <w:rPr>
          <w:rFonts w:ascii="Arial" w:hAnsi="Arial" w:cs="Arial"/>
          <w:sz w:val="25"/>
          <w:szCs w:val="25"/>
        </w:rPr>
        <w:t>ë</w:t>
      </w:r>
      <w:r>
        <w:rPr>
          <w:rFonts w:ascii="Arial" w:hAnsi="Arial" w:cs="Arial"/>
          <w:sz w:val="25"/>
          <w:szCs w:val="25"/>
        </w:rPr>
        <w:t xml:space="preserve"> Kuvendit dhe e seanc</w:t>
      </w:r>
      <w:r w:rsidR="003F3942">
        <w:rPr>
          <w:rFonts w:ascii="Arial" w:hAnsi="Arial" w:cs="Arial"/>
          <w:sz w:val="25"/>
          <w:szCs w:val="25"/>
        </w:rPr>
        <w:t>ë</w:t>
      </w:r>
      <w:r>
        <w:rPr>
          <w:rFonts w:ascii="Arial" w:hAnsi="Arial" w:cs="Arial"/>
          <w:sz w:val="25"/>
          <w:szCs w:val="25"/>
        </w:rPr>
        <w:t>s plenare. Deputet</w:t>
      </w:r>
      <w:r w:rsidR="003F3942">
        <w:rPr>
          <w:rFonts w:ascii="Arial" w:hAnsi="Arial" w:cs="Arial"/>
          <w:sz w:val="25"/>
          <w:szCs w:val="25"/>
        </w:rPr>
        <w:t>ë</w:t>
      </w:r>
      <w:r>
        <w:rPr>
          <w:rFonts w:ascii="Arial" w:hAnsi="Arial" w:cs="Arial"/>
          <w:sz w:val="25"/>
          <w:szCs w:val="25"/>
        </w:rPr>
        <w:t>t e opozit</w:t>
      </w:r>
      <w:r w:rsidR="003F3942">
        <w:rPr>
          <w:rFonts w:ascii="Arial" w:hAnsi="Arial" w:cs="Arial"/>
          <w:sz w:val="25"/>
          <w:szCs w:val="25"/>
        </w:rPr>
        <w:t>ë</w:t>
      </w:r>
      <w:r>
        <w:rPr>
          <w:rFonts w:ascii="Arial" w:hAnsi="Arial" w:cs="Arial"/>
          <w:sz w:val="25"/>
          <w:szCs w:val="25"/>
        </w:rPr>
        <w:t>s kan</w:t>
      </w:r>
      <w:r w:rsidR="003F3942">
        <w:rPr>
          <w:rFonts w:ascii="Arial" w:hAnsi="Arial" w:cs="Arial"/>
          <w:sz w:val="25"/>
          <w:szCs w:val="25"/>
        </w:rPr>
        <w:t>ë</w:t>
      </w:r>
      <w:r>
        <w:rPr>
          <w:rFonts w:ascii="Arial" w:hAnsi="Arial" w:cs="Arial"/>
          <w:sz w:val="25"/>
          <w:szCs w:val="25"/>
        </w:rPr>
        <w:t xml:space="preserve"> qen</w:t>
      </w:r>
      <w:r w:rsidR="003F3942">
        <w:rPr>
          <w:rFonts w:ascii="Arial" w:hAnsi="Arial" w:cs="Arial"/>
          <w:sz w:val="25"/>
          <w:szCs w:val="25"/>
        </w:rPr>
        <w:t>ë</w:t>
      </w:r>
      <w:r>
        <w:rPr>
          <w:rFonts w:ascii="Arial" w:hAnsi="Arial" w:cs="Arial"/>
          <w:sz w:val="25"/>
          <w:szCs w:val="25"/>
        </w:rPr>
        <w:t xml:space="preserve"> n</w:t>
      </w:r>
      <w:r w:rsidR="003F3942">
        <w:rPr>
          <w:rFonts w:ascii="Arial" w:hAnsi="Arial" w:cs="Arial"/>
          <w:sz w:val="25"/>
          <w:szCs w:val="25"/>
        </w:rPr>
        <w:t>ë</w:t>
      </w:r>
      <w:r>
        <w:rPr>
          <w:rFonts w:ascii="Arial" w:hAnsi="Arial" w:cs="Arial"/>
          <w:sz w:val="25"/>
          <w:szCs w:val="25"/>
        </w:rPr>
        <w:t xml:space="preserve"> kushtet e pamund</w:t>
      </w:r>
      <w:r w:rsidR="003F3942">
        <w:rPr>
          <w:rFonts w:ascii="Arial" w:hAnsi="Arial" w:cs="Arial"/>
          <w:sz w:val="25"/>
          <w:szCs w:val="25"/>
        </w:rPr>
        <w:t>ë</w:t>
      </w:r>
      <w:r>
        <w:rPr>
          <w:rFonts w:ascii="Arial" w:hAnsi="Arial" w:cs="Arial"/>
          <w:sz w:val="25"/>
          <w:szCs w:val="25"/>
        </w:rPr>
        <w:t>sis</w:t>
      </w:r>
      <w:r w:rsidR="003F3942">
        <w:rPr>
          <w:rFonts w:ascii="Arial" w:hAnsi="Arial" w:cs="Arial"/>
          <w:sz w:val="25"/>
          <w:szCs w:val="25"/>
        </w:rPr>
        <w:t>ë</w:t>
      </w:r>
      <w:r>
        <w:rPr>
          <w:rFonts w:ascii="Arial" w:hAnsi="Arial" w:cs="Arial"/>
          <w:sz w:val="25"/>
          <w:szCs w:val="25"/>
        </w:rPr>
        <w:t xml:space="preserve"> p</w:t>
      </w:r>
      <w:r w:rsidR="003F3942">
        <w:rPr>
          <w:rFonts w:ascii="Arial" w:hAnsi="Arial" w:cs="Arial"/>
          <w:sz w:val="25"/>
          <w:szCs w:val="25"/>
        </w:rPr>
        <w:t>ë</w:t>
      </w:r>
      <w:r>
        <w:rPr>
          <w:rFonts w:ascii="Arial" w:hAnsi="Arial" w:cs="Arial"/>
          <w:sz w:val="25"/>
          <w:szCs w:val="25"/>
        </w:rPr>
        <w:t>r t’u njohur paraprakisht me versionin e projektligjit q</w:t>
      </w:r>
      <w:r w:rsidR="003F3942">
        <w:rPr>
          <w:rFonts w:ascii="Arial" w:hAnsi="Arial" w:cs="Arial"/>
          <w:sz w:val="25"/>
          <w:szCs w:val="25"/>
        </w:rPr>
        <w:t>ë</w:t>
      </w:r>
      <w:r>
        <w:rPr>
          <w:rFonts w:ascii="Arial" w:hAnsi="Arial" w:cs="Arial"/>
          <w:sz w:val="25"/>
          <w:szCs w:val="25"/>
        </w:rPr>
        <w:t xml:space="preserve"> do t’i n</w:t>
      </w:r>
      <w:r w:rsidR="003F3942">
        <w:rPr>
          <w:rFonts w:ascii="Arial" w:hAnsi="Arial" w:cs="Arial"/>
          <w:sz w:val="25"/>
          <w:szCs w:val="25"/>
        </w:rPr>
        <w:t>ë</w:t>
      </w:r>
      <w:r>
        <w:rPr>
          <w:rFonts w:ascii="Arial" w:hAnsi="Arial" w:cs="Arial"/>
          <w:sz w:val="25"/>
          <w:szCs w:val="25"/>
        </w:rPr>
        <w:t>nshtrohej votimit n</w:t>
      </w:r>
      <w:r w:rsidR="003F3942">
        <w:rPr>
          <w:rFonts w:ascii="Arial" w:hAnsi="Arial" w:cs="Arial"/>
          <w:sz w:val="25"/>
          <w:szCs w:val="25"/>
        </w:rPr>
        <w:t>ë</w:t>
      </w:r>
      <w:r>
        <w:rPr>
          <w:rFonts w:ascii="Arial" w:hAnsi="Arial" w:cs="Arial"/>
          <w:sz w:val="25"/>
          <w:szCs w:val="25"/>
        </w:rPr>
        <w:t xml:space="preserve"> seanc</w:t>
      </w:r>
      <w:r w:rsidR="003F3942">
        <w:rPr>
          <w:rFonts w:ascii="Arial" w:hAnsi="Arial" w:cs="Arial"/>
          <w:sz w:val="25"/>
          <w:szCs w:val="25"/>
        </w:rPr>
        <w:t>ë</w:t>
      </w:r>
      <w:r>
        <w:rPr>
          <w:rFonts w:ascii="Arial" w:hAnsi="Arial" w:cs="Arial"/>
          <w:sz w:val="25"/>
          <w:szCs w:val="25"/>
        </w:rPr>
        <w:t>, duke i pamund</w:t>
      </w:r>
      <w:r w:rsidR="003F3942">
        <w:rPr>
          <w:rFonts w:ascii="Arial" w:hAnsi="Arial" w:cs="Arial"/>
          <w:sz w:val="25"/>
          <w:szCs w:val="25"/>
        </w:rPr>
        <w:t>ë</w:t>
      </w:r>
      <w:r>
        <w:rPr>
          <w:rFonts w:ascii="Arial" w:hAnsi="Arial" w:cs="Arial"/>
          <w:sz w:val="25"/>
          <w:szCs w:val="25"/>
        </w:rPr>
        <w:t>suar</w:t>
      </w:r>
      <w:r w:rsidR="00AD03DF">
        <w:rPr>
          <w:rFonts w:ascii="Arial" w:hAnsi="Arial" w:cs="Arial"/>
          <w:sz w:val="25"/>
          <w:szCs w:val="25"/>
        </w:rPr>
        <w:t xml:space="preserve"> kështu</w:t>
      </w:r>
      <w:r>
        <w:rPr>
          <w:rFonts w:ascii="Arial" w:hAnsi="Arial" w:cs="Arial"/>
          <w:sz w:val="25"/>
          <w:szCs w:val="25"/>
        </w:rPr>
        <w:t xml:space="preserve"> ushtrimin e rregullt t</w:t>
      </w:r>
      <w:r w:rsidR="003F3942">
        <w:rPr>
          <w:rFonts w:ascii="Arial" w:hAnsi="Arial" w:cs="Arial"/>
          <w:sz w:val="25"/>
          <w:szCs w:val="25"/>
        </w:rPr>
        <w:t>ë</w:t>
      </w:r>
      <w:r>
        <w:rPr>
          <w:rFonts w:ascii="Arial" w:hAnsi="Arial" w:cs="Arial"/>
          <w:sz w:val="25"/>
          <w:szCs w:val="25"/>
        </w:rPr>
        <w:t xml:space="preserve"> detyr</w:t>
      </w:r>
      <w:r w:rsidR="003F3942">
        <w:rPr>
          <w:rFonts w:ascii="Arial" w:hAnsi="Arial" w:cs="Arial"/>
          <w:sz w:val="25"/>
          <w:szCs w:val="25"/>
        </w:rPr>
        <w:t>ë</w:t>
      </w:r>
      <w:r>
        <w:rPr>
          <w:rFonts w:ascii="Arial" w:hAnsi="Arial" w:cs="Arial"/>
          <w:sz w:val="25"/>
          <w:szCs w:val="25"/>
        </w:rPr>
        <w:t>s s</w:t>
      </w:r>
      <w:r w:rsidR="003F3942">
        <w:rPr>
          <w:rFonts w:ascii="Arial" w:hAnsi="Arial" w:cs="Arial"/>
          <w:sz w:val="25"/>
          <w:szCs w:val="25"/>
        </w:rPr>
        <w:t>ë</w:t>
      </w:r>
      <w:r>
        <w:rPr>
          <w:rFonts w:ascii="Arial" w:hAnsi="Arial" w:cs="Arial"/>
          <w:sz w:val="25"/>
          <w:szCs w:val="25"/>
        </w:rPr>
        <w:t xml:space="preserve"> tyre.</w:t>
      </w:r>
    </w:p>
    <w:p w:rsidR="001F6895" w:rsidRPr="00BE1350" w:rsidRDefault="001F6895" w:rsidP="000B6785">
      <w:pPr>
        <w:tabs>
          <w:tab w:val="left" w:pos="360"/>
          <w:tab w:val="left" w:pos="720"/>
          <w:tab w:val="left" w:pos="810"/>
        </w:tabs>
        <w:spacing w:after="0"/>
        <w:jc w:val="both"/>
        <w:rPr>
          <w:rFonts w:ascii="Arial" w:eastAsia="Times New Roman" w:hAnsi="Arial" w:cs="Arial"/>
          <w:sz w:val="24"/>
          <w:szCs w:val="24"/>
          <w:lang w:eastAsia="en-GB"/>
        </w:rPr>
      </w:pPr>
    </w:p>
    <w:p w:rsidR="001F6895" w:rsidRPr="00A42D59" w:rsidRDefault="001F6895" w:rsidP="000B6785">
      <w:pPr>
        <w:shd w:val="clear" w:color="auto" w:fill="C6D9F1" w:themeFill="text2" w:themeFillTint="33"/>
        <w:spacing w:after="0"/>
        <w:jc w:val="both"/>
        <w:rPr>
          <w:rFonts w:ascii="Arial" w:hAnsi="Arial" w:cs="Arial"/>
          <w:b/>
          <w:sz w:val="25"/>
          <w:szCs w:val="25"/>
        </w:rPr>
      </w:pPr>
      <w:r>
        <w:rPr>
          <w:rFonts w:ascii="Arial" w:hAnsi="Arial" w:cs="Arial"/>
          <w:b/>
          <w:sz w:val="25"/>
          <w:szCs w:val="25"/>
        </w:rPr>
        <w:t>I</w:t>
      </w:r>
      <w:r w:rsidRPr="00A42D59">
        <w:rPr>
          <w:rFonts w:ascii="Arial" w:hAnsi="Arial" w:cs="Arial"/>
          <w:b/>
          <w:sz w:val="25"/>
          <w:szCs w:val="25"/>
        </w:rPr>
        <w:t>V. KËRKESA PËRFUNDIMTARE</w:t>
      </w:r>
      <w:r w:rsidRPr="00A42D59">
        <w:rPr>
          <w:rStyle w:val="FootnoteReference"/>
          <w:rFonts w:ascii="Arial" w:hAnsi="Arial" w:cs="Arial"/>
          <w:b/>
          <w:sz w:val="25"/>
          <w:szCs w:val="25"/>
        </w:rPr>
        <w:footnoteReference w:id="28"/>
      </w:r>
    </w:p>
    <w:p w:rsidR="001F6895" w:rsidRPr="00A42D59" w:rsidRDefault="001F6895" w:rsidP="000B6785">
      <w:pPr>
        <w:spacing w:after="0"/>
        <w:jc w:val="center"/>
        <w:rPr>
          <w:rFonts w:ascii="Arial" w:hAnsi="Arial" w:cs="Arial"/>
          <w:b/>
          <w:sz w:val="25"/>
          <w:szCs w:val="25"/>
        </w:rPr>
      </w:pPr>
    </w:p>
    <w:p w:rsidR="001F6895" w:rsidRDefault="001F6895" w:rsidP="000B6785">
      <w:pPr>
        <w:spacing w:after="0"/>
        <w:jc w:val="both"/>
        <w:rPr>
          <w:rFonts w:ascii="Arial" w:hAnsi="Arial" w:cs="Arial"/>
          <w:sz w:val="25"/>
          <w:szCs w:val="25"/>
        </w:rPr>
      </w:pPr>
      <w:r w:rsidRPr="00A42D59">
        <w:rPr>
          <w:rFonts w:ascii="Arial" w:hAnsi="Arial" w:cs="Arial"/>
          <w:sz w:val="25"/>
          <w:szCs w:val="25"/>
        </w:rPr>
        <w:t xml:space="preserve">Në konkluzion të sa më sipër, në përputhje me nenet </w:t>
      </w:r>
      <w:r w:rsidRPr="003F3942">
        <w:rPr>
          <w:rFonts w:ascii="Arial" w:hAnsi="Arial" w:cs="Arial"/>
          <w:sz w:val="25"/>
          <w:szCs w:val="25"/>
        </w:rPr>
        <w:t>4, 7,</w:t>
      </w:r>
      <w:r w:rsidR="003F3942" w:rsidRPr="003F3942">
        <w:rPr>
          <w:rFonts w:ascii="Arial" w:hAnsi="Arial" w:cs="Arial"/>
          <w:sz w:val="25"/>
          <w:szCs w:val="25"/>
        </w:rPr>
        <w:t xml:space="preserve"> 17,32, 42, </w:t>
      </w:r>
      <w:r w:rsidR="00373FEC">
        <w:rPr>
          <w:rFonts w:ascii="Arial" w:hAnsi="Arial" w:cs="Arial"/>
          <w:sz w:val="25"/>
          <w:szCs w:val="25"/>
        </w:rPr>
        <w:t xml:space="preserve">49, </w:t>
      </w:r>
      <w:r w:rsidR="003F3942" w:rsidRPr="003F3942">
        <w:rPr>
          <w:rFonts w:ascii="Arial" w:hAnsi="Arial" w:cs="Arial"/>
          <w:sz w:val="25"/>
          <w:szCs w:val="25"/>
        </w:rPr>
        <w:t>78</w:t>
      </w:r>
      <w:r w:rsidRPr="003F3942">
        <w:rPr>
          <w:rFonts w:ascii="Arial" w:hAnsi="Arial" w:cs="Arial"/>
          <w:sz w:val="25"/>
          <w:szCs w:val="25"/>
        </w:rPr>
        <w:t xml:space="preserve">, </w:t>
      </w:r>
      <w:r w:rsidR="003F3942" w:rsidRPr="003F3942">
        <w:rPr>
          <w:rFonts w:ascii="Arial" w:hAnsi="Arial" w:cs="Arial"/>
          <w:sz w:val="25"/>
          <w:szCs w:val="25"/>
        </w:rPr>
        <w:t xml:space="preserve">124, 125, 131/a, </w:t>
      </w:r>
      <w:r w:rsidRPr="003F3942">
        <w:rPr>
          <w:rFonts w:ascii="Arial" w:hAnsi="Arial" w:cs="Arial"/>
          <w:sz w:val="25"/>
          <w:szCs w:val="25"/>
        </w:rPr>
        <w:t>134/c</w:t>
      </w:r>
      <w:r w:rsidR="003F3942">
        <w:rPr>
          <w:rFonts w:ascii="Arial" w:hAnsi="Arial" w:cs="Arial"/>
          <w:sz w:val="25"/>
          <w:szCs w:val="25"/>
        </w:rPr>
        <w:t>, 145, 148, 179/b dhe neneve A- G të Aneksit</w:t>
      </w:r>
      <w:r w:rsidRPr="00A42D59">
        <w:rPr>
          <w:rFonts w:ascii="Arial" w:hAnsi="Arial" w:cs="Arial"/>
          <w:sz w:val="25"/>
          <w:szCs w:val="25"/>
        </w:rPr>
        <w:t xml:space="preserve"> të Kushtetutës, kërkojmë nga Gjykata Kushtetutese: </w:t>
      </w:r>
    </w:p>
    <w:p w:rsidR="001F6895" w:rsidRPr="00A42D59" w:rsidRDefault="001F6895" w:rsidP="000B6785">
      <w:pPr>
        <w:spacing w:after="0"/>
        <w:jc w:val="both"/>
        <w:rPr>
          <w:rFonts w:ascii="Arial" w:hAnsi="Arial" w:cs="Arial"/>
          <w:sz w:val="25"/>
          <w:szCs w:val="25"/>
        </w:rPr>
      </w:pPr>
    </w:p>
    <w:p w:rsidR="001F6895" w:rsidRDefault="001F6895" w:rsidP="000B6785">
      <w:pPr>
        <w:pStyle w:val="ListParagraph"/>
        <w:numPr>
          <w:ilvl w:val="0"/>
          <w:numId w:val="1"/>
        </w:numPr>
        <w:spacing w:after="0"/>
        <w:jc w:val="both"/>
        <w:rPr>
          <w:rFonts w:ascii="Arial" w:hAnsi="Arial" w:cs="Arial"/>
          <w:b/>
          <w:sz w:val="25"/>
          <w:szCs w:val="25"/>
        </w:rPr>
      </w:pPr>
      <w:r w:rsidRPr="00A42D59">
        <w:rPr>
          <w:rFonts w:ascii="Arial" w:hAnsi="Arial" w:cs="Arial"/>
          <w:b/>
          <w:sz w:val="25"/>
          <w:szCs w:val="25"/>
        </w:rPr>
        <w:t>Pranimin e kërkesës.</w:t>
      </w:r>
    </w:p>
    <w:p w:rsidR="00797D1E" w:rsidRPr="00A42D59" w:rsidRDefault="00797D1E" w:rsidP="00797D1E">
      <w:pPr>
        <w:pStyle w:val="ListParagraph"/>
        <w:spacing w:after="0"/>
        <w:ind w:left="1080"/>
        <w:jc w:val="both"/>
        <w:rPr>
          <w:rFonts w:ascii="Arial" w:hAnsi="Arial" w:cs="Arial"/>
          <w:b/>
          <w:sz w:val="25"/>
          <w:szCs w:val="25"/>
        </w:rPr>
      </w:pPr>
    </w:p>
    <w:p w:rsidR="001F6895" w:rsidRPr="00797D1E" w:rsidRDefault="001F6895" w:rsidP="000B6785">
      <w:pPr>
        <w:pStyle w:val="ListParagraph"/>
        <w:numPr>
          <w:ilvl w:val="0"/>
          <w:numId w:val="1"/>
        </w:numPr>
        <w:shd w:val="clear" w:color="auto" w:fill="FFFFFF"/>
        <w:spacing w:after="0"/>
        <w:jc w:val="both"/>
        <w:rPr>
          <w:rFonts w:ascii="Arial" w:hAnsi="Arial" w:cs="Arial"/>
          <w:b/>
          <w:sz w:val="25"/>
          <w:szCs w:val="25"/>
        </w:rPr>
      </w:pPr>
      <w:r w:rsidRPr="00216DF7">
        <w:rPr>
          <w:rFonts w:ascii="Arial" w:hAnsi="Arial" w:cs="Arial"/>
          <w:b/>
          <w:sz w:val="25"/>
          <w:szCs w:val="25"/>
        </w:rPr>
        <w:t xml:space="preserve">Pezullimin e ligjit nr. 84/2016 </w:t>
      </w:r>
      <w:r w:rsidRPr="00216DF7">
        <w:rPr>
          <w:rFonts w:ascii="Arial" w:eastAsia="Times New Roman" w:hAnsi="Arial" w:cs="Arial"/>
          <w:b/>
          <w:sz w:val="25"/>
          <w:szCs w:val="25"/>
        </w:rPr>
        <w:t>“Për rivlerësimin kalimtar të gjyqtarëve dhe prokurorëve në Republikën e Shqipërisë”, deri n</w:t>
      </w:r>
      <w:r>
        <w:rPr>
          <w:rFonts w:ascii="Arial" w:eastAsia="Times New Roman" w:hAnsi="Arial" w:cs="Arial"/>
          <w:b/>
          <w:sz w:val="25"/>
          <w:szCs w:val="25"/>
        </w:rPr>
        <w:t>ë</w:t>
      </w:r>
      <w:r w:rsidRPr="00216DF7">
        <w:rPr>
          <w:rFonts w:ascii="Arial" w:eastAsia="Times New Roman" w:hAnsi="Arial" w:cs="Arial"/>
          <w:b/>
          <w:sz w:val="25"/>
          <w:szCs w:val="25"/>
        </w:rPr>
        <w:t xml:space="preserve"> shqyrtimin dhe vendimmarrjen p</w:t>
      </w:r>
      <w:r>
        <w:rPr>
          <w:rFonts w:ascii="Arial" w:eastAsia="Times New Roman" w:hAnsi="Arial" w:cs="Arial"/>
          <w:b/>
          <w:sz w:val="25"/>
          <w:szCs w:val="25"/>
        </w:rPr>
        <w:t>ë</w:t>
      </w:r>
      <w:r w:rsidRPr="00216DF7">
        <w:rPr>
          <w:rFonts w:ascii="Arial" w:eastAsia="Times New Roman" w:hAnsi="Arial" w:cs="Arial"/>
          <w:b/>
          <w:sz w:val="25"/>
          <w:szCs w:val="25"/>
        </w:rPr>
        <w:t>rfundimtare t</w:t>
      </w:r>
      <w:r>
        <w:rPr>
          <w:rFonts w:ascii="Arial" w:eastAsia="Times New Roman" w:hAnsi="Arial" w:cs="Arial"/>
          <w:b/>
          <w:sz w:val="25"/>
          <w:szCs w:val="25"/>
        </w:rPr>
        <w:t>ë</w:t>
      </w:r>
      <w:r w:rsidRPr="00216DF7">
        <w:rPr>
          <w:rFonts w:ascii="Arial" w:eastAsia="Times New Roman" w:hAnsi="Arial" w:cs="Arial"/>
          <w:b/>
          <w:sz w:val="25"/>
          <w:szCs w:val="25"/>
        </w:rPr>
        <w:t xml:space="preserve"> Gjykat</w:t>
      </w:r>
      <w:r>
        <w:rPr>
          <w:rFonts w:ascii="Arial" w:eastAsia="Times New Roman" w:hAnsi="Arial" w:cs="Arial"/>
          <w:b/>
          <w:sz w:val="25"/>
          <w:szCs w:val="25"/>
        </w:rPr>
        <w:t>ë</w:t>
      </w:r>
      <w:r w:rsidRPr="00216DF7">
        <w:rPr>
          <w:rFonts w:ascii="Arial" w:eastAsia="Times New Roman" w:hAnsi="Arial" w:cs="Arial"/>
          <w:b/>
          <w:sz w:val="25"/>
          <w:szCs w:val="25"/>
        </w:rPr>
        <w:t>s Kushtetuese.</w:t>
      </w:r>
    </w:p>
    <w:p w:rsidR="00797D1E" w:rsidRPr="00797D1E" w:rsidRDefault="00797D1E" w:rsidP="00797D1E">
      <w:pPr>
        <w:pStyle w:val="ListParagraph"/>
        <w:rPr>
          <w:rFonts w:ascii="Arial" w:hAnsi="Arial" w:cs="Arial"/>
          <w:b/>
          <w:sz w:val="25"/>
          <w:szCs w:val="25"/>
        </w:rPr>
      </w:pPr>
    </w:p>
    <w:p w:rsidR="001F6895" w:rsidRPr="00216DF7" w:rsidRDefault="001F6895" w:rsidP="000B6785">
      <w:pPr>
        <w:pStyle w:val="ListParagraph"/>
        <w:numPr>
          <w:ilvl w:val="0"/>
          <w:numId w:val="1"/>
        </w:numPr>
        <w:shd w:val="clear" w:color="auto" w:fill="FFFFFF"/>
        <w:spacing w:after="0"/>
        <w:jc w:val="both"/>
        <w:rPr>
          <w:rFonts w:ascii="Arial" w:hAnsi="Arial" w:cs="Arial"/>
          <w:b/>
          <w:sz w:val="25"/>
          <w:szCs w:val="25"/>
        </w:rPr>
      </w:pPr>
      <w:r w:rsidRPr="00216DF7">
        <w:rPr>
          <w:rFonts w:ascii="Arial" w:hAnsi="Arial" w:cs="Arial"/>
          <w:b/>
          <w:sz w:val="25"/>
          <w:szCs w:val="25"/>
        </w:rPr>
        <w:t>Deklarimin antikushtetues t</w:t>
      </w:r>
      <w:r>
        <w:rPr>
          <w:rFonts w:ascii="Arial" w:hAnsi="Arial" w:cs="Arial"/>
          <w:b/>
          <w:sz w:val="25"/>
          <w:szCs w:val="25"/>
        </w:rPr>
        <w:t>ë</w:t>
      </w:r>
      <w:r w:rsidRPr="00216DF7">
        <w:rPr>
          <w:rFonts w:ascii="Arial" w:hAnsi="Arial" w:cs="Arial"/>
          <w:b/>
          <w:sz w:val="25"/>
          <w:szCs w:val="25"/>
        </w:rPr>
        <w:t xml:space="preserve"> ligjit nr. 84/2016 “</w:t>
      </w:r>
      <w:r w:rsidRPr="00216DF7">
        <w:rPr>
          <w:rFonts w:ascii="Arial" w:eastAsia="Times New Roman" w:hAnsi="Arial" w:cs="Arial"/>
          <w:b/>
          <w:sz w:val="25"/>
          <w:szCs w:val="25"/>
        </w:rPr>
        <w:t>Për rivlerësimin kalimtar të gjyqtarëve dhe prokurorëve në Republikën e Shqipërisë”</w:t>
      </w:r>
      <w:r>
        <w:rPr>
          <w:rFonts w:ascii="Arial" w:eastAsia="Times New Roman" w:hAnsi="Arial" w:cs="Arial"/>
          <w:b/>
          <w:sz w:val="25"/>
          <w:szCs w:val="25"/>
        </w:rPr>
        <w:t>.</w:t>
      </w:r>
    </w:p>
    <w:p w:rsidR="001F6895" w:rsidRPr="00216DF7" w:rsidRDefault="001F6895" w:rsidP="000B6785">
      <w:pPr>
        <w:pStyle w:val="ListParagraph"/>
        <w:shd w:val="clear" w:color="auto" w:fill="FFFFFF"/>
        <w:spacing w:after="0"/>
        <w:ind w:left="1080"/>
        <w:jc w:val="both"/>
        <w:rPr>
          <w:rFonts w:ascii="Arial" w:hAnsi="Arial" w:cs="Arial"/>
          <w:b/>
          <w:sz w:val="25"/>
          <w:szCs w:val="25"/>
        </w:rPr>
      </w:pPr>
    </w:p>
    <w:p w:rsidR="00797D1E" w:rsidRDefault="00797D1E" w:rsidP="000B6785">
      <w:pPr>
        <w:shd w:val="clear" w:color="auto" w:fill="FFFFFF"/>
        <w:spacing w:after="0"/>
        <w:jc w:val="both"/>
        <w:rPr>
          <w:rFonts w:ascii="Arial" w:hAnsi="Arial" w:cs="Arial"/>
          <w:sz w:val="25"/>
          <w:szCs w:val="25"/>
        </w:rPr>
      </w:pPr>
    </w:p>
    <w:p w:rsidR="001F6895" w:rsidRPr="00216DF7" w:rsidRDefault="001F6895" w:rsidP="000B6785">
      <w:pPr>
        <w:shd w:val="clear" w:color="auto" w:fill="FFFFFF"/>
        <w:spacing w:after="0"/>
        <w:jc w:val="both"/>
        <w:rPr>
          <w:rFonts w:ascii="Arial" w:hAnsi="Arial" w:cs="Arial"/>
          <w:sz w:val="25"/>
          <w:szCs w:val="25"/>
        </w:rPr>
      </w:pPr>
      <w:r w:rsidRPr="00216DF7">
        <w:rPr>
          <w:rFonts w:ascii="Arial" w:hAnsi="Arial" w:cs="Arial"/>
          <w:sz w:val="25"/>
          <w:szCs w:val="25"/>
        </w:rPr>
        <w:t>Me konsiderat</w:t>
      </w:r>
      <w:r>
        <w:rPr>
          <w:rFonts w:ascii="Arial" w:hAnsi="Arial" w:cs="Arial"/>
          <w:sz w:val="25"/>
          <w:szCs w:val="25"/>
        </w:rPr>
        <w:t>ë</w:t>
      </w:r>
      <w:r w:rsidRPr="00216DF7">
        <w:rPr>
          <w:rFonts w:ascii="Arial" w:hAnsi="Arial" w:cs="Arial"/>
          <w:sz w:val="25"/>
          <w:szCs w:val="25"/>
        </w:rPr>
        <w:t xml:space="preserve"> t</w:t>
      </w:r>
      <w:r>
        <w:rPr>
          <w:rFonts w:ascii="Arial" w:hAnsi="Arial" w:cs="Arial"/>
          <w:sz w:val="25"/>
          <w:szCs w:val="25"/>
        </w:rPr>
        <w:t>ë</w:t>
      </w:r>
      <w:r w:rsidRPr="00216DF7">
        <w:rPr>
          <w:rFonts w:ascii="Arial" w:hAnsi="Arial" w:cs="Arial"/>
          <w:sz w:val="25"/>
          <w:szCs w:val="25"/>
        </w:rPr>
        <w:t xml:space="preserve"> lart</w:t>
      </w:r>
      <w:r>
        <w:rPr>
          <w:rFonts w:ascii="Arial" w:hAnsi="Arial" w:cs="Arial"/>
          <w:sz w:val="25"/>
          <w:szCs w:val="25"/>
        </w:rPr>
        <w:t>ë</w:t>
      </w:r>
      <w:r w:rsidRPr="00216DF7">
        <w:rPr>
          <w:rFonts w:ascii="Arial" w:hAnsi="Arial" w:cs="Arial"/>
          <w:sz w:val="25"/>
          <w:szCs w:val="25"/>
        </w:rPr>
        <w:t>,</w:t>
      </w:r>
    </w:p>
    <w:p w:rsidR="001F6895" w:rsidRPr="00A42D59" w:rsidRDefault="001F6895" w:rsidP="000B6785">
      <w:pPr>
        <w:shd w:val="clear" w:color="auto" w:fill="FFFFFF"/>
        <w:spacing w:after="0"/>
        <w:jc w:val="both"/>
        <w:rPr>
          <w:rFonts w:ascii="Arial" w:hAnsi="Arial" w:cs="Arial"/>
          <w:b/>
          <w:sz w:val="25"/>
          <w:szCs w:val="25"/>
        </w:rPr>
      </w:pPr>
    </w:p>
    <w:p w:rsidR="001F6895" w:rsidRPr="00A42D59" w:rsidRDefault="001F6895" w:rsidP="000B6785">
      <w:pPr>
        <w:shd w:val="clear" w:color="auto" w:fill="FFFFFF"/>
        <w:spacing w:after="0"/>
        <w:jc w:val="both"/>
        <w:rPr>
          <w:rFonts w:ascii="Arial" w:hAnsi="Arial" w:cs="Arial"/>
          <w:b/>
          <w:sz w:val="25"/>
          <w:szCs w:val="25"/>
        </w:rPr>
      </w:pPr>
      <w:r w:rsidRPr="00A42D59">
        <w:rPr>
          <w:rFonts w:ascii="Arial" w:hAnsi="Arial" w:cs="Arial"/>
          <w:b/>
          <w:sz w:val="25"/>
          <w:szCs w:val="25"/>
        </w:rPr>
        <w:t>DEPUTETET:</w:t>
      </w:r>
    </w:p>
    <w:p w:rsidR="001F6895" w:rsidRPr="00A42D59" w:rsidRDefault="001F6895" w:rsidP="000B6785">
      <w:pPr>
        <w:rPr>
          <w:rFonts w:ascii="Arial" w:hAnsi="Arial" w:cs="Arial"/>
        </w:rPr>
      </w:pPr>
    </w:p>
    <w:p w:rsidR="001F6895" w:rsidRPr="001D1D92" w:rsidRDefault="001F6895" w:rsidP="000B6785">
      <w:pPr>
        <w:pStyle w:val="NormalWeb"/>
        <w:spacing w:before="0" w:beforeAutospacing="0" w:after="0" w:afterAutospacing="0" w:line="276" w:lineRule="auto"/>
        <w:jc w:val="both"/>
        <w:rPr>
          <w:rFonts w:ascii="Arial" w:hAnsi="Arial" w:cs="Arial"/>
          <w:color w:val="FF0000"/>
          <w:sz w:val="25"/>
          <w:szCs w:val="25"/>
          <w:lang w:val="sq-AL"/>
        </w:rPr>
      </w:pPr>
    </w:p>
    <w:p w:rsidR="001F6895" w:rsidRDefault="001F6895" w:rsidP="000B6785">
      <w:pPr>
        <w:spacing w:after="0"/>
        <w:jc w:val="both"/>
        <w:rPr>
          <w:rFonts w:ascii="Arial" w:hAnsi="Arial" w:cs="Arial"/>
          <w:color w:val="FF0000"/>
          <w:sz w:val="25"/>
          <w:szCs w:val="25"/>
        </w:rPr>
      </w:pPr>
    </w:p>
    <w:p w:rsidR="001F6895" w:rsidRPr="001B3CD2" w:rsidRDefault="001F6895" w:rsidP="000B6785">
      <w:pPr>
        <w:spacing w:after="0"/>
        <w:jc w:val="both"/>
        <w:rPr>
          <w:rFonts w:ascii="Arial" w:hAnsi="Arial" w:cs="Arial"/>
          <w:color w:val="FF0000"/>
          <w:sz w:val="24"/>
          <w:szCs w:val="24"/>
        </w:rPr>
      </w:pPr>
    </w:p>
    <w:p w:rsidR="001F6895" w:rsidRPr="001B3CD2" w:rsidRDefault="001F6895" w:rsidP="000B6785">
      <w:pPr>
        <w:spacing w:after="0"/>
        <w:jc w:val="both"/>
        <w:rPr>
          <w:rFonts w:ascii="Arial" w:hAnsi="Arial" w:cs="Arial"/>
          <w:color w:val="FF0000"/>
          <w:sz w:val="24"/>
          <w:szCs w:val="24"/>
        </w:rPr>
      </w:pPr>
    </w:p>
    <w:p w:rsidR="00F51C7D" w:rsidRPr="001F6895" w:rsidRDefault="00F51C7D" w:rsidP="000B6785"/>
    <w:sectPr w:rsidR="00F51C7D" w:rsidRPr="001F6895" w:rsidSect="004F5FE9">
      <w:footerReference w:type="default" r:id="rId9"/>
      <w:pgSz w:w="12240" w:h="15840"/>
      <w:pgMar w:top="540" w:right="1440" w:bottom="990" w:left="1440" w:header="720" w:footer="54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E7C" w:rsidRDefault="00036E7C" w:rsidP="00A42D59">
      <w:pPr>
        <w:spacing w:after="0" w:line="240" w:lineRule="auto"/>
      </w:pPr>
      <w:r>
        <w:separator/>
      </w:r>
    </w:p>
  </w:endnote>
  <w:endnote w:type="continuationSeparator" w:id="1">
    <w:p w:rsidR="00036E7C" w:rsidRDefault="00036E7C" w:rsidP="00A42D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3455"/>
      <w:docPartObj>
        <w:docPartGallery w:val="Page Numbers (Bottom of Page)"/>
        <w:docPartUnique/>
      </w:docPartObj>
    </w:sdtPr>
    <w:sdtEndPr>
      <w:rPr>
        <w:rFonts w:ascii="Times New Roman" w:hAnsi="Times New Roman" w:cs="Times New Roman"/>
      </w:rPr>
    </w:sdtEndPr>
    <w:sdtContent>
      <w:p w:rsidR="004565FD" w:rsidRPr="0001685C" w:rsidRDefault="00AF305C" w:rsidP="00C637A9">
        <w:pPr>
          <w:pStyle w:val="Footer"/>
          <w:jc w:val="center"/>
          <w:rPr>
            <w:rFonts w:ascii="Times New Roman" w:hAnsi="Times New Roman" w:cs="Times New Roman"/>
          </w:rPr>
        </w:pPr>
        <w:r w:rsidRPr="0001685C">
          <w:rPr>
            <w:rFonts w:ascii="Times New Roman" w:hAnsi="Times New Roman" w:cs="Times New Roman"/>
          </w:rPr>
          <w:fldChar w:fldCharType="begin"/>
        </w:r>
        <w:r w:rsidR="004565FD" w:rsidRPr="0001685C">
          <w:rPr>
            <w:rFonts w:ascii="Times New Roman" w:hAnsi="Times New Roman" w:cs="Times New Roman"/>
          </w:rPr>
          <w:instrText xml:space="preserve"> PAGE   \* MERGEFORMAT </w:instrText>
        </w:r>
        <w:r w:rsidRPr="0001685C">
          <w:rPr>
            <w:rFonts w:ascii="Times New Roman" w:hAnsi="Times New Roman" w:cs="Times New Roman"/>
          </w:rPr>
          <w:fldChar w:fldCharType="separate"/>
        </w:r>
        <w:r w:rsidR="00A70AFC">
          <w:rPr>
            <w:rFonts w:ascii="Times New Roman" w:hAnsi="Times New Roman" w:cs="Times New Roman"/>
            <w:noProof/>
          </w:rPr>
          <w:t>1</w:t>
        </w:r>
        <w:r w:rsidRPr="0001685C">
          <w:rPr>
            <w:rFonts w:ascii="Times New Roman" w:hAnsi="Times New Roman" w:cs="Times New Roman"/>
          </w:rPr>
          <w:fldChar w:fldCharType="end"/>
        </w:r>
      </w:p>
    </w:sdtContent>
  </w:sdt>
  <w:p w:rsidR="004565FD" w:rsidRDefault="004565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E7C" w:rsidRDefault="00036E7C" w:rsidP="00A42D59">
      <w:pPr>
        <w:spacing w:after="0" w:line="240" w:lineRule="auto"/>
      </w:pPr>
      <w:r>
        <w:separator/>
      </w:r>
    </w:p>
  </w:footnote>
  <w:footnote w:type="continuationSeparator" w:id="1">
    <w:p w:rsidR="00036E7C" w:rsidRDefault="00036E7C" w:rsidP="00A42D59">
      <w:pPr>
        <w:spacing w:after="0" w:line="240" w:lineRule="auto"/>
      </w:pPr>
      <w:r>
        <w:continuationSeparator/>
      </w:r>
    </w:p>
  </w:footnote>
  <w:footnote w:id="2">
    <w:p w:rsidR="004565FD" w:rsidRPr="004F5FE9" w:rsidRDefault="004565FD" w:rsidP="001F6895">
      <w:pPr>
        <w:pStyle w:val="FootnoteText"/>
        <w:jc w:val="both"/>
        <w:rPr>
          <w:rFonts w:ascii="Arial" w:hAnsi="Arial" w:cs="Arial"/>
        </w:rPr>
      </w:pPr>
      <w:r w:rsidRPr="004F5FE9">
        <w:rPr>
          <w:rStyle w:val="FootnoteReference"/>
          <w:rFonts w:ascii="Arial" w:hAnsi="Arial" w:cs="Arial"/>
        </w:rPr>
        <w:footnoteRef/>
      </w:r>
      <w:r w:rsidRPr="004F5FE9">
        <w:rPr>
          <w:rFonts w:ascii="Arial" w:hAnsi="Arial" w:cs="Arial"/>
        </w:rPr>
        <w:t xml:space="preserve"> Shiko: </w:t>
      </w:r>
      <w:hyperlink r:id="rId1" w:history="1">
        <w:r w:rsidRPr="004F5FE9">
          <w:rPr>
            <w:rStyle w:val="Hyperlink"/>
            <w:rFonts w:ascii="Arial" w:hAnsi="Arial" w:cs="Arial"/>
          </w:rPr>
          <w:t>http://www.venice.coe.int/webforms/documents/?pdf=CDL-AD(2015)045-e</w:t>
        </w:r>
      </w:hyperlink>
    </w:p>
  </w:footnote>
  <w:footnote w:id="3">
    <w:p w:rsidR="004565FD" w:rsidRPr="004F5FE9" w:rsidRDefault="004565FD" w:rsidP="001F6895">
      <w:pPr>
        <w:pStyle w:val="FootnoteText"/>
        <w:jc w:val="both"/>
        <w:rPr>
          <w:rFonts w:ascii="Arial" w:hAnsi="Arial" w:cs="Arial"/>
        </w:rPr>
      </w:pPr>
      <w:r w:rsidRPr="004F5FE9">
        <w:rPr>
          <w:rStyle w:val="FootnoteReference"/>
          <w:rFonts w:ascii="Arial" w:hAnsi="Arial" w:cs="Arial"/>
        </w:rPr>
        <w:footnoteRef/>
      </w:r>
      <w:r w:rsidRPr="004F5FE9">
        <w:rPr>
          <w:rFonts w:ascii="Arial" w:hAnsi="Arial" w:cs="Arial"/>
        </w:rPr>
        <w:t xml:space="preserve"> Shiko: </w:t>
      </w:r>
      <w:hyperlink r:id="rId2" w:history="1">
        <w:r w:rsidRPr="004F5FE9">
          <w:rPr>
            <w:rStyle w:val="Hyperlink"/>
            <w:rFonts w:ascii="Arial" w:hAnsi="Arial" w:cs="Arial"/>
          </w:rPr>
          <w:t>http://www.venice.coe.int/webforms/documents/?pdf=CDL-AD(2016)009-e</w:t>
        </w:r>
      </w:hyperlink>
    </w:p>
  </w:footnote>
  <w:footnote w:id="4">
    <w:p w:rsidR="004565FD" w:rsidRPr="00D312AC" w:rsidRDefault="004565FD" w:rsidP="001F6895">
      <w:pPr>
        <w:pStyle w:val="FootnoteText"/>
        <w:jc w:val="both"/>
        <w:rPr>
          <w:rFonts w:ascii="Arial" w:hAnsi="Arial" w:cs="Arial"/>
        </w:rPr>
      </w:pPr>
      <w:r>
        <w:rPr>
          <w:rStyle w:val="FootnoteReference"/>
        </w:rPr>
        <w:footnoteRef/>
      </w:r>
      <w:r>
        <w:rPr>
          <w:rFonts w:ascii="Arial" w:hAnsi="Arial" w:cs="Arial"/>
        </w:rPr>
        <w:t>K</w:t>
      </w:r>
      <w:r w:rsidRPr="00D312AC">
        <w:rPr>
          <w:rFonts w:ascii="Arial" w:hAnsi="Arial" w:cs="Arial"/>
        </w:rPr>
        <w:t xml:space="preserve">emi shprehur rezervat tona se lufta ndaj korrupsionit mund të jetë duke u përdorur nga mazhoranca aktuale, si alibi për të arritur kontrollin e plotë politikë mbi sistemin gjyqësor në vend. Për këtë cështje, në Opinionin e Partisë Demokratike drejtuar Komisionit të Venecias më datë 30 Shtator 2015, jemi shprehur se: </w:t>
      </w:r>
      <w:r w:rsidRPr="00D312AC">
        <w:rPr>
          <w:rFonts w:ascii="Arial" w:hAnsi="Arial" w:cs="Arial"/>
          <w:i/>
        </w:rPr>
        <w:t>“…</w:t>
      </w:r>
      <w:r w:rsidRPr="004F5FE9">
        <w:rPr>
          <w:rFonts w:ascii="Arial" w:hAnsi="Arial" w:cs="Arial"/>
          <w:i/>
        </w:rPr>
        <w:t>pjesë e procesit të rivlerësimit ex officio bëhen edhe anëtarët e Gjykatës Kushtetuese. Në asnjë rast, nga opinioni publik apo ekspertiza të pavarura ndërkombëtare, nuk ka patur akuza apo dyshime mbi përfshirjen e anëtarëve të Gjykatës Kushtetuese në veprimtari korruptive. Ky organ i rëndësishëm kushtetuese, nuk është përfolur kurrë për veprime të padrejta si pasojë e veprimeve korruptive. Edhe vetë mazhoranca aktuale, nuk ka evidentuar ndonjë problematikë që lidhet me korrupsionin në Gjykatën Kushtetutese</w:t>
      </w:r>
      <w:r w:rsidRPr="004F5FE9">
        <w:rPr>
          <w:rFonts w:ascii="Arial" w:hAnsi="Arial" w:cs="Arial"/>
        </w:rPr>
        <w:t xml:space="preserve">.”. – shiko faqen 25 të Opinionit, publikuar në faqen zyrtare të Komisionit të Venecias - </w:t>
      </w:r>
      <w:hyperlink r:id="rId3" w:history="1">
        <w:r w:rsidRPr="004F5FE9">
          <w:rPr>
            <w:rStyle w:val="Hyperlink"/>
            <w:rFonts w:ascii="Arial" w:hAnsi="Arial" w:cs="Arial"/>
          </w:rPr>
          <w:t>http://www.venice.coe.int/webforms/documents/default.aspx?pdffile=CDL-REF(2015)043-e</w:t>
        </w:r>
      </w:hyperlink>
    </w:p>
  </w:footnote>
  <w:footnote w:id="5">
    <w:p w:rsidR="004565FD" w:rsidRPr="006B6AB1" w:rsidRDefault="004565FD" w:rsidP="001F6895">
      <w:pPr>
        <w:pStyle w:val="FootnoteText"/>
        <w:jc w:val="both"/>
        <w:rPr>
          <w:rFonts w:ascii="Arial" w:hAnsi="Arial"/>
          <w:lang w:val="es-ES"/>
        </w:rPr>
      </w:pPr>
      <w:r w:rsidRPr="00BF48A9">
        <w:rPr>
          <w:rStyle w:val="FootnoteReference"/>
          <w:rFonts w:ascii="Arial" w:hAnsi="Arial"/>
        </w:rPr>
        <w:footnoteRef/>
      </w:r>
      <w:r w:rsidRPr="006B6AB1">
        <w:rPr>
          <w:rFonts w:ascii="Arial" w:hAnsi="Arial"/>
          <w:lang w:val="es-ES"/>
        </w:rPr>
        <w:t xml:space="preserve"> Paragrafi 98</w:t>
      </w:r>
      <w:r w:rsidRPr="00F8173F">
        <w:rPr>
          <w:rFonts w:ascii="Arial" w:hAnsi="Arial"/>
          <w:lang w:val="es-ES"/>
        </w:rPr>
        <w:t>Opinioni i Ndërmjetëm</w:t>
      </w:r>
    </w:p>
  </w:footnote>
  <w:footnote w:id="6">
    <w:p w:rsidR="004565FD" w:rsidRPr="006B6AB1" w:rsidRDefault="004565FD" w:rsidP="001F6895">
      <w:pPr>
        <w:pStyle w:val="FootnoteText"/>
        <w:jc w:val="both"/>
        <w:rPr>
          <w:rFonts w:ascii="Arial" w:hAnsi="Arial"/>
          <w:lang w:val="es-ES"/>
        </w:rPr>
      </w:pPr>
      <w:r w:rsidRPr="00BF48A9">
        <w:rPr>
          <w:rStyle w:val="FootnoteReference"/>
          <w:rFonts w:ascii="Arial" w:hAnsi="Arial"/>
        </w:rPr>
        <w:footnoteRef/>
      </w:r>
      <w:r w:rsidRPr="006B6AB1">
        <w:rPr>
          <w:rFonts w:ascii="Arial" w:hAnsi="Arial"/>
          <w:lang w:val="es-ES"/>
        </w:rPr>
        <w:t xml:space="preserve"> Paragrafi 99</w:t>
      </w:r>
      <w:r w:rsidRPr="00F8173F">
        <w:rPr>
          <w:rFonts w:ascii="Arial" w:hAnsi="Arial"/>
          <w:lang w:val="es-ES"/>
        </w:rPr>
        <w:t>Opinioni i Ndërmjetëm</w:t>
      </w:r>
    </w:p>
  </w:footnote>
  <w:footnote w:id="7">
    <w:p w:rsidR="004565FD" w:rsidRPr="00F8173F" w:rsidRDefault="004565FD" w:rsidP="001F6895">
      <w:pPr>
        <w:pStyle w:val="FootnoteText"/>
        <w:jc w:val="both"/>
        <w:rPr>
          <w:rFonts w:ascii="Arial" w:hAnsi="Arial"/>
          <w:lang w:val="es-ES"/>
        </w:rPr>
      </w:pPr>
      <w:r w:rsidRPr="00BF48A9">
        <w:rPr>
          <w:rStyle w:val="FootnoteReference"/>
          <w:rFonts w:ascii="Arial" w:hAnsi="Arial"/>
        </w:rPr>
        <w:footnoteRef/>
      </w:r>
      <w:r w:rsidRPr="006B6AB1">
        <w:rPr>
          <w:rFonts w:ascii="Arial" w:hAnsi="Arial"/>
          <w:lang w:val="es-ES"/>
        </w:rPr>
        <w:t xml:space="preserve"> Paragrafi 100</w:t>
      </w:r>
      <w:r w:rsidRPr="00F8173F">
        <w:rPr>
          <w:rFonts w:ascii="Arial" w:hAnsi="Arial"/>
          <w:lang w:val="es-ES"/>
        </w:rPr>
        <w:t>Opinioni i Ndërmjetëm</w:t>
      </w:r>
    </w:p>
  </w:footnote>
  <w:footnote w:id="8">
    <w:p w:rsidR="004565FD" w:rsidRPr="006B6AB1" w:rsidRDefault="004565FD" w:rsidP="001F6895">
      <w:pPr>
        <w:pStyle w:val="FootnoteText"/>
        <w:jc w:val="both"/>
        <w:rPr>
          <w:rFonts w:ascii="Arial" w:hAnsi="Arial"/>
          <w:lang w:val="es-ES"/>
        </w:rPr>
      </w:pPr>
      <w:r w:rsidRPr="00BF48A9">
        <w:rPr>
          <w:rStyle w:val="FootnoteReference"/>
          <w:rFonts w:ascii="Arial" w:hAnsi="Arial"/>
        </w:rPr>
        <w:footnoteRef/>
      </w:r>
      <w:r w:rsidRPr="006B6AB1">
        <w:rPr>
          <w:rFonts w:ascii="Arial" w:hAnsi="Arial"/>
          <w:lang w:val="es-ES"/>
        </w:rPr>
        <w:t xml:space="preserve"> Paragrafi 105 dhe 106</w:t>
      </w:r>
      <w:r w:rsidRPr="00F8173F">
        <w:rPr>
          <w:rFonts w:ascii="Arial" w:hAnsi="Arial"/>
          <w:lang w:val="es-ES"/>
        </w:rPr>
        <w:t>Opinioni i Ndërmjetëm</w:t>
      </w:r>
    </w:p>
  </w:footnote>
  <w:footnote w:id="9">
    <w:p w:rsidR="004565FD" w:rsidRPr="006B6AB1" w:rsidRDefault="004565FD" w:rsidP="001F6895">
      <w:pPr>
        <w:pStyle w:val="FootnoteText"/>
        <w:jc w:val="both"/>
        <w:rPr>
          <w:rFonts w:ascii="Arial" w:hAnsi="Arial"/>
          <w:lang w:val="es-ES"/>
        </w:rPr>
      </w:pPr>
      <w:r w:rsidRPr="00BF48A9">
        <w:rPr>
          <w:rStyle w:val="FootnoteReference"/>
          <w:rFonts w:ascii="Arial" w:hAnsi="Arial"/>
        </w:rPr>
        <w:footnoteRef/>
      </w:r>
      <w:r w:rsidRPr="006B6AB1">
        <w:rPr>
          <w:rFonts w:ascii="Arial" w:hAnsi="Arial"/>
          <w:lang w:val="es-ES"/>
        </w:rPr>
        <w:t xml:space="preserve"> Paragrafi 107</w:t>
      </w:r>
      <w:r w:rsidRPr="00A143D3">
        <w:rPr>
          <w:rFonts w:ascii="Arial" w:hAnsi="Arial"/>
          <w:lang w:val="es-ES"/>
        </w:rPr>
        <w:t>Opinioni i Ndërmjetëm</w:t>
      </w:r>
    </w:p>
  </w:footnote>
  <w:footnote w:id="10">
    <w:p w:rsidR="004565FD" w:rsidRPr="00A143D3" w:rsidRDefault="004565FD" w:rsidP="001F6895">
      <w:pPr>
        <w:pStyle w:val="FootnoteText"/>
        <w:jc w:val="both"/>
        <w:rPr>
          <w:rFonts w:ascii="Arial" w:hAnsi="Arial"/>
          <w:lang w:val="es-ES"/>
        </w:rPr>
      </w:pPr>
      <w:r w:rsidRPr="00BF48A9">
        <w:rPr>
          <w:rStyle w:val="FootnoteReference"/>
          <w:rFonts w:ascii="Arial" w:hAnsi="Arial"/>
        </w:rPr>
        <w:footnoteRef/>
      </w:r>
      <w:r w:rsidRPr="00A143D3">
        <w:rPr>
          <w:rFonts w:ascii="Arial" w:hAnsi="Arial"/>
          <w:lang w:val="es-ES"/>
        </w:rPr>
        <w:t xml:space="preserve"> Paragrafët 108 – 118 Opinioni i Ndërmjetëm</w:t>
      </w:r>
    </w:p>
  </w:footnote>
  <w:footnote w:id="11">
    <w:p w:rsidR="004565FD" w:rsidRPr="00A143D3" w:rsidRDefault="004565FD" w:rsidP="001F6895">
      <w:pPr>
        <w:pStyle w:val="FootnoteText"/>
        <w:jc w:val="both"/>
        <w:rPr>
          <w:rFonts w:ascii="Arial" w:hAnsi="Arial"/>
          <w:lang w:val="es-ES"/>
        </w:rPr>
      </w:pPr>
      <w:r w:rsidRPr="00BF48A9">
        <w:rPr>
          <w:rStyle w:val="FootnoteReference"/>
          <w:rFonts w:ascii="Arial" w:hAnsi="Arial"/>
        </w:rPr>
        <w:footnoteRef/>
      </w:r>
      <w:r w:rsidRPr="00A143D3">
        <w:rPr>
          <w:rFonts w:ascii="Arial" w:hAnsi="Arial"/>
          <w:lang w:val="es-ES"/>
        </w:rPr>
        <w:t xml:space="preserve"> Paragrafët 127 dhe 137 Opinioni i Ndërmjetëm</w:t>
      </w:r>
    </w:p>
  </w:footnote>
  <w:footnote w:id="12">
    <w:p w:rsidR="004565FD" w:rsidRPr="00F8173F" w:rsidRDefault="004565FD" w:rsidP="001F6895">
      <w:pPr>
        <w:pStyle w:val="FootnoteText"/>
        <w:jc w:val="both"/>
        <w:rPr>
          <w:rFonts w:ascii="Arial" w:hAnsi="Arial" w:cs="Arial"/>
        </w:rPr>
      </w:pPr>
      <w:r w:rsidRPr="00F8173F">
        <w:rPr>
          <w:rStyle w:val="FootnoteReference"/>
          <w:rFonts w:ascii="Arial" w:hAnsi="Arial" w:cs="Arial"/>
        </w:rPr>
        <w:footnoteRef/>
      </w:r>
      <w:r w:rsidRPr="00F8173F">
        <w:rPr>
          <w:rFonts w:ascii="Arial" w:hAnsi="Arial" w:cs="Arial"/>
        </w:rPr>
        <w:t xml:space="preserve"> Paragrafi 56 i Opinionit Final</w:t>
      </w:r>
    </w:p>
  </w:footnote>
  <w:footnote w:id="13">
    <w:p w:rsidR="004565FD" w:rsidRPr="00F8173F" w:rsidRDefault="004565FD" w:rsidP="001F6895">
      <w:pPr>
        <w:pStyle w:val="FootnoteText"/>
        <w:jc w:val="both"/>
        <w:rPr>
          <w:rFonts w:ascii="Arial" w:hAnsi="Arial" w:cs="Arial"/>
        </w:rPr>
      </w:pPr>
      <w:r w:rsidRPr="00F8173F">
        <w:rPr>
          <w:rStyle w:val="FootnoteReference"/>
          <w:rFonts w:ascii="Arial" w:hAnsi="Arial" w:cs="Arial"/>
        </w:rPr>
        <w:footnoteRef/>
      </w:r>
      <w:r w:rsidRPr="00F8173F">
        <w:rPr>
          <w:rFonts w:ascii="Arial" w:hAnsi="Arial" w:cs="Arial"/>
        </w:rPr>
        <w:t xml:space="preserve"> Paragrafi 66 dhe 88 i Opinionit Final</w:t>
      </w:r>
    </w:p>
  </w:footnote>
  <w:footnote w:id="14">
    <w:p w:rsidR="004565FD" w:rsidRPr="007F66E1" w:rsidRDefault="004565FD" w:rsidP="001F6895">
      <w:pPr>
        <w:pStyle w:val="FootnoteText"/>
        <w:jc w:val="both"/>
        <w:rPr>
          <w:rFonts w:ascii="Arial" w:hAnsi="Arial" w:cs="Arial"/>
        </w:rPr>
      </w:pPr>
      <w:r w:rsidRPr="00F8173F">
        <w:rPr>
          <w:rStyle w:val="FootnoteReference"/>
          <w:rFonts w:ascii="Arial" w:hAnsi="Arial" w:cs="Arial"/>
        </w:rPr>
        <w:footnoteRef/>
      </w:r>
      <w:r w:rsidRPr="007F66E1">
        <w:rPr>
          <w:rFonts w:ascii="Arial" w:hAnsi="Arial" w:cs="Arial"/>
        </w:rPr>
        <w:t>Paragrafi 88 i Opinionit Final</w:t>
      </w:r>
    </w:p>
  </w:footnote>
  <w:footnote w:id="15">
    <w:p w:rsidR="004565FD" w:rsidRPr="008A0CBF" w:rsidRDefault="004565FD" w:rsidP="001F6895">
      <w:pPr>
        <w:pStyle w:val="FootnoteText"/>
        <w:jc w:val="both"/>
        <w:rPr>
          <w:rFonts w:ascii="Arial" w:hAnsi="Arial" w:cs="Arial"/>
        </w:rPr>
      </w:pPr>
      <w:r w:rsidRPr="008A0CBF">
        <w:rPr>
          <w:rStyle w:val="FootnoteReference"/>
          <w:rFonts w:ascii="Arial" w:hAnsi="Arial" w:cs="Arial"/>
        </w:rPr>
        <w:footnoteRef/>
      </w:r>
      <w:r w:rsidRPr="008A0CBF">
        <w:rPr>
          <w:rFonts w:ascii="Arial" w:hAnsi="Arial" w:cs="Arial"/>
        </w:rPr>
        <w:t xml:space="preserve"> Kujtojmë këtu rastin e </w:t>
      </w:r>
      <w:r>
        <w:rPr>
          <w:rFonts w:ascii="Arial" w:hAnsi="Arial" w:cs="Arial"/>
        </w:rPr>
        <w:t xml:space="preserve">shkarkimit të dy anëtarëve të Këshillit të Lartë të Drejtësisë, si pasojë e zbatimit të dispozitave të ndryshuara në ligjin për organizimin dhe funksionimin e KLD, të cilat edhe pse u shpallën më vonë si antikushtetuese nga Gjykata Kushtetuese, i kishin sjellë pasojat e veta antikushtetuese, për shkak se shkarkimi i tyre kishte ndodhur dhe Kuvendi kishte proceduar edhe me zëvendësimin. </w:t>
      </w:r>
    </w:p>
  </w:footnote>
  <w:footnote w:id="16">
    <w:p w:rsidR="004565FD" w:rsidRPr="008A0CBF" w:rsidRDefault="004565FD" w:rsidP="001F6895">
      <w:pPr>
        <w:pStyle w:val="FootnoteText"/>
        <w:rPr>
          <w:rFonts w:ascii="Arial" w:hAnsi="Arial" w:cs="Arial"/>
        </w:rPr>
      </w:pPr>
      <w:r w:rsidRPr="008A0CBF">
        <w:rPr>
          <w:rStyle w:val="FootnoteReference"/>
          <w:rFonts w:ascii="Arial" w:hAnsi="Arial" w:cs="Arial"/>
        </w:rPr>
        <w:footnoteRef/>
      </w:r>
      <w:r w:rsidRPr="008A0CBF">
        <w:rPr>
          <w:rFonts w:ascii="Arial" w:hAnsi="Arial" w:cs="Arial"/>
        </w:rPr>
        <w:t xml:space="preserve"> Shiko vendimin nr. </w:t>
      </w:r>
      <w:r w:rsidRPr="008A0CBF">
        <w:rPr>
          <w:rFonts w:ascii="Arial" w:hAnsi="Arial" w:cs="Arial"/>
          <w:color w:val="000000"/>
        </w:rPr>
        <w:t>9, datë 23.3.2010 të Gjykatës Kushtetuese</w:t>
      </w:r>
    </w:p>
  </w:footnote>
  <w:footnote w:id="17">
    <w:p w:rsidR="004565FD" w:rsidRPr="00ED7609" w:rsidRDefault="004565FD" w:rsidP="001F6895">
      <w:pPr>
        <w:pStyle w:val="FootnoteText"/>
        <w:jc w:val="both"/>
        <w:rPr>
          <w:rFonts w:ascii="Arial" w:hAnsi="Arial" w:cs="Arial"/>
        </w:rPr>
      </w:pPr>
      <w:r w:rsidRPr="00ED7609">
        <w:rPr>
          <w:rStyle w:val="FootnoteReference"/>
          <w:rFonts w:ascii="Arial" w:hAnsi="Arial" w:cs="Arial"/>
        </w:rPr>
        <w:footnoteRef/>
      </w:r>
      <w:r w:rsidRPr="00ED7609">
        <w:rPr>
          <w:rFonts w:ascii="Arial" w:hAnsi="Arial" w:cs="Arial"/>
        </w:rPr>
        <w:t xml:space="preserve"> Kujtojmë këtu mënyrën e zgjedhjes së Inspektorit të Përgjithshëm të ILDKPKI, që është bërë në mënyrë të njëanshme, vetem nga mazhoranca aktuale parlamentare, duke prishur edhe mekanizimin e kontrollit dhe të balancës që parashikohej më parë në zgjedhjen e drejtuesit të këtij organi.</w:t>
      </w:r>
    </w:p>
  </w:footnote>
  <w:footnote w:id="18">
    <w:p w:rsidR="004565FD" w:rsidRPr="00ED7609" w:rsidRDefault="004565FD" w:rsidP="001F6895">
      <w:pPr>
        <w:pStyle w:val="FootnoteText"/>
        <w:jc w:val="both"/>
        <w:rPr>
          <w:rFonts w:ascii="Arial" w:hAnsi="Arial" w:cs="Arial"/>
        </w:rPr>
      </w:pPr>
      <w:r w:rsidRPr="00ED7609">
        <w:rPr>
          <w:rStyle w:val="FootnoteReference"/>
          <w:rFonts w:ascii="Arial" w:hAnsi="Arial" w:cs="Arial"/>
        </w:rPr>
        <w:footnoteRef/>
      </w:r>
      <w:r w:rsidRPr="00ED7609">
        <w:rPr>
          <w:rFonts w:ascii="Arial" w:hAnsi="Arial" w:cs="Arial"/>
        </w:rPr>
        <w:t xml:space="preserve"> Drejtori i DSIK, sipas ligjit, është në varësinë direkte të Kryeministrit, emërohet dhe shkarkohet prej tij. Aktualisht, këtë detyrë e kryen një funksionar i Partisë Socialiste, i përzgjedhur personalisht nga Kryeministri aktual.</w:t>
      </w:r>
    </w:p>
  </w:footnote>
  <w:footnote w:id="19">
    <w:p w:rsidR="004565FD" w:rsidRPr="00ED7609" w:rsidRDefault="004565FD" w:rsidP="001F6895">
      <w:pPr>
        <w:pStyle w:val="FootnoteText"/>
        <w:jc w:val="both"/>
        <w:rPr>
          <w:rFonts w:ascii="Arial" w:hAnsi="Arial" w:cs="Arial"/>
        </w:rPr>
      </w:pPr>
      <w:r w:rsidRPr="00ED7609">
        <w:rPr>
          <w:rStyle w:val="FootnoteReference"/>
          <w:rFonts w:ascii="Arial" w:hAnsi="Arial" w:cs="Arial"/>
        </w:rPr>
        <w:footnoteRef/>
      </w:r>
      <w:r w:rsidRPr="00ED7609">
        <w:rPr>
          <w:rFonts w:ascii="Arial" w:hAnsi="Arial" w:cs="Arial"/>
        </w:rPr>
        <w:t xml:space="preserve"> Shërbimi i Kontrollit të Cështjeve të Brendshme dhe Anke</w:t>
      </w:r>
      <w:r>
        <w:rPr>
          <w:rFonts w:ascii="Arial" w:hAnsi="Arial" w:cs="Arial"/>
        </w:rPr>
        <w:t>s</w:t>
      </w:r>
      <w:r w:rsidRPr="00ED7609">
        <w:rPr>
          <w:rFonts w:ascii="Arial" w:hAnsi="Arial" w:cs="Arial"/>
        </w:rPr>
        <w:t>ave, sipas ligjit, është në varësinë direkte të Ministrit të Brendshëm. Drejtori i saj, emërohet dhe shkarkohet</w:t>
      </w:r>
      <w:r>
        <w:rPr>
          <w:rFonts w:ascii="Arial" w:hAnsi="Arial" w:cs="Arial"/>
        </w:rPr>
        <w:t>, politikisht</w:t>
      </w:r>
      <w:r w:rsidRPr="00ED7609">
        <w:rPr>
          <w:rFonts w:ascii="Arial" w:hAnsi="Arial" w:cs="Arial"/>
        </w:rPr>
        <w:t xml:space="preserve"> nga Ministri i Brendshëm.</w:t>
      </w:r>
    </w:p>
  </w:footnote>
  <w:footnote w:id="20">
    <w:p w:rsidR="004565FD" w:rsidRPr="00ED7609" w:rsidRDefault="004565FD" w:rsidP="001F6895">
      <w:pPr>
        <w:pStyle w:val="FootnoteText"/>
        <w:jc w:val="both"/>
        <w:rPr>
          <w:rFonts w:ascii="Arial" w:hAnsi="Arial" w:cs="Arial"/>
        </w:rPr>
      </w:pPr>
      <w:r w:rsidRPr="00ED7609">
        <w:rPr>
          <w:rStyle w:val="FootnoteReference"/>
          <w:rFonts w:ascii="Arial" w:hAnsi="Arial" w:cs="Arial"/>
        </w:rPr>
        <w:footnoteRef/>
      </w:r>
      <w:r w:rsidRPr="00ED7609">
        <w:rPr>
          <w:rFonts w:ascii="Arial" w:hAnsi="Arial" w:cs="Arial"/>
        </w:rPr>
        <w:t xml:space="preserve"> Ky institucion është në varësinë direkte të Ministrit të Financave. Drejtori i saj, sipas ligjit, emërohet dhe shkarkohet nga Kryeministri. Aktualisht, këtë detyrë e ushtron Kryetari (apo ish) i Komisionit të Garancive Statutore në Partinë Socialiste, i përzgjedhur personalisht nga Kryeministri.</w:t>
      </w:r>
    </w:p>
  </w:footnote>
  <w:footnote w:id="21">
    <w:p w:rsidR="004565FD" w:rsidRPr="00F96568" w:rsidRDefault="004565FD" w:rsidP="001F6895">
      <w:pPr>
        <w:spacing w:after="0" w:line="240" w:lineRule="auto"/>
        <w:jc w:val="both"/>
        <w:rPr>
          <w:rFonts w:ascii="Arial" w:hAnsi="Arial" w:cs="Arial"/>
          <w:sz w:val="20"/>
          <w:szCs w:val="20"/>
        </w:rPr>
      </w:pPr>
      <w:r w:rsidRPr="00F96568">
        <w:rPr>
          <w:rStyle w:val="FootnoteReference"/>
          <w:rFonts w:ascii="Arial" w:hAnsi="Arial" w:cs="Arial"/>
          <w:sz w:val="20"/>
          <w:szCs w:val="20"/>
        </w:rPr>
        <w:footnoteRef/>
      </w:r>
      <w:r w:rsidRPr="00F96568">
        <w:rPr>
          <w:rFonts w:ascii="Arial" w:hAnsi="Arial" w:cs="Arial"/>
          <w:sz w:val="20"/>
          <w:szCs w:val="20"/>
        </w:rPr>
        <w:t xml:space="preserve"> Paragrafi 98 i Opinionin t</w:t>
      </w:r>
      <w:r>
        <w:rPr>
          <w:rFonts w:ascii="Arial" w:hAnsi="Arial" w:cs="Arial"/>
          <w:sz w:val="20"/>
          <w:szCs w:val="20"/>
        </w:rPr>
        <w:t>ë</w:t>
      </w:r>
      <w:r w:rsidRPr="00F96568">
        <w:rPr>
          <w:rFonts w:ascii="Arial" w:hAnsi="Arial" w:cs="Arial"/>
          <w:sz w:val="20"/>
          <w:szCs w:val="20"/>
        </w:rPr>
        <w:t xml:space="preserve"> Nd</w:t>
      </w:r>
      <w:r>
        <w:rPr>
          <w:rFonts w:ascii="Arial" w:hAnsi="Arial" w:cs="Arial"/>
          <w:sz w:val="20"/>
          <w:szCs w:val="20"/>
        </w:rPr>
        <w:t>ë</w:t>
      </w:r>
      <w:r w:rsidRPr="00F96568">
        <w:rPr>
          <w:rFonts w:ascii="Arial" w:hAnsi="Arial" w:cs="Arial"/>
          <w:sz w:val="20"/>
          <w:szCs w:val="20"/>
        </w:rPr>
        <w:t>rmjet</w:t>
      </w:r>
      <w:r>
        <w:rPr>
          <w:rFonts w:ascii="Arial" w:hAnsi="Arial" w:cs="Arial"/>
          <w:sz w:val="20"/>
          <w:szCs w:val="20"/>
        </w:rPr>
        <w:t>ë</w:t>
      </w:r>
      <w:r w:rsidRPr="00F96568">
        <w:rPr>
          <w:rFonts w:ascii="Arial" w:hAnsi="Arial" w:cs="Arial"/>
          <w:sz w:val="20"/>
          <w:szCs w:val="20"/>
        </w:rPr>
        <w:t>m t</w:t>
      </w:r>
      <w:r>
        <w:rPr>
          <w:rFonts w:ascii="Arial" w:hAnsi="Arial" w:cs="Arial"/>
          <w:sz w:val="20"/>
          <w:szCs w:val="20"/>
        </w:rPr>
        <w:t>ë</w:t>
      </w:r>
      <w:r w:rsidRPr="00F96568">
        <w:rPr>
          <w:rFonts w:ascii="Arial" w:hAnsi="Arial" w:cs="Arial"/>
          <w:sz w:val="20"/>
          <w:szCs w:val="20"/>
        </w:rPr>
        <w:t xml:space="preserve"> Komisionit t</w:t>
      </w:r>
      <w:r>
        <w:rPr>
          <w:rFonts w:ascii="Arial" w:hAnsi="Arial" w:cs="Arial"/>
          <w:sz w:val="20"/>
          <w:szCs w:val="20"/>
        </w:rPr>
        <w:t>ë</w:t>
      </w:r>
      <w:r w:rsidRPr="00F96568">
        <w:rPr>
          <w:rFonts w:ascii="Arial" w:hAnsi="Arial" w:cs="Arial"/>
          <w:sz w:val="20"/>
          <w:szCs w:val="20"/>
        </w:rPr>
        <w:t xml:space="preserve"> Venecias, thekson: “</w:t>
      </w:r>
      <w:r w:rsidRPr="00F96568">
        <w:rPr>
          <w:rFonts w:ascii="Arial" w:hAnsi="Arial" w:cs="Arial"/>
          <w:i/>
          <w:sz w:val="20"/>
          <w:szCs w:val="20"/>
        </w:rPr>
        <w:t>98. .........Megjithatë, duhet mbajtur në mend se një zgjidhje e tillë radikale do të ishte e pavend në kushte normale, sepse...... , krijon rrezikun e kapjes së gjyqësorit nga forca politike që kontrollon procesin.</w:t>
      </w:r>
      <w:r>
        <w:rPr>
          <w:rFonts w:ascii="Arial" w:hAnsi="Arial" w:cs="Arial"/>
          <w:i/>
          <w:sz w:val="20"/>
          <w:szCs w:val="20"/>
        </w:rPr>
        <w:t>”.</w:t>
      </w:r>
    </w:p>
  </w:footnote>
  <w:footnote w:id="22">
    <w:p w:rsidR="004565FD" w:rsidRPr="003E79BB" w:rsidRDefault="004565FD" w:rsidP="001F6895">
      <w:pPr>
        <w:pStyle w:val="FootnoteText"/>
        <w:jc w:val="both"/>
        <w:rPr>
          <w:rFonts w:ascii="Arial" w:hAnsi="Arial" w:cs="Arial"/>
        </w:rPr>
      </w:pPr>
      <w:r w:rsidRPr="003E79BB">
        <w:rPr>
          <w:rStyle w:val="FootnoteReference"/>
          <w:rFonts w:ascii="Arial" w:hAnsi="Arial" w:cs="Arial"/>
        </w:rPr>
        <w:footnoteRef/>
      </w:r>
      <w:r w:rsidRPr="003E79BB">
        <w:rPr>
          <w:rFonts w:ascii="Arial" w:hAnsi="Arial" w:cs="Arial"/>
        </w:rPr>
        <w:t xml:space="preserve"> ILDKPKI kontrollon deklarat</w:t>
      </w:r>
      <w:r>
        <w:rPr>
          <w:rFonts w:ascii="Arial" w:hAnsi="Arial" w:cs="Arial"/>
        </w:rPr>
        <w:t>ë</w:t>
      </w:r>
      <w:r w:rsidRPr="003E79BB">
        <w:rPr>
          <w:rFonts w:ascii="Arial" w:hAnsi="Arial" w:cs="Arial"/>
        </w:rPr>
        <w:t>n e pasuris</w:t>
      </w:r>
      <w:r>
        <w:rPr>
          <w:rFonts w:ascii="Arial" w:hAnsi="Arial" w:cs="Arial"/>
        </w:rPr>
        <w:t>ë</w:t>
      </w:r>
      <w:r w:rsidRPr="003E79BB">
        <w:rPr>
          <w:rFonts w:ascii="Arial" w:hAnsi="Arial" w:cs="Arial"/>
        </w:rPr>
        <w:t xml:space="preserve"> dhe i dor</w:t>
      </w:r>
      <w:r>
        <w:rPr>
          <w:rFonts w:ascii="Arial" w:hAnsi="Arial" w:cs="Arial"/>
        </w:rPr>
        <w:t>ë</w:t>
      </w:r>
      <w:r w:rsidRPr="003E79BB">
        <w:rPr>
          <w:rFonts w:ascii="Arial" w:hAnsi="Arial" w:cs="Arial"/>
        </w:rPr>
        <w:t>zon Komisionit nj</w:t>
      </w:r>
      <w:r>
        <w:rPr>
          <w:rFonts w:ascii="Arial" w:hAnsi="Arial" w:cs="Arial"/>
        </w:rPr>
        <w:t>ë</w:t>
      </w:r>
      <w:r w:rsidRPr="003E79BB">
        <w:rPr>
          <w:rFonts w:ascii="Arial" w:hAnsi="Arial" w:cs="Arial"/>
        </w:rPr>
        <w:t xml:space="preserve"> raport p</w:t>
      </w:r>
      <w:r>
        <w:rPr>
          <w:rFonts w:ascii="Arial" w:hAnsi="Arial" w:cs="Arial"/>
        </w:rPr>
        <w:t>ë</w:t>
      </w:r>
      <w:r w:rsidRPr="003E79BB">
        <w:rPr>
          <w:rFonts w:ascii="Arial" w:hAnsi="Arial" w:cs="Arial"/>
        </w:rPr>
        <w:t>r ligjshm</w:t>
      </w:r>
      <w:r>
        <w:rPr>
          <w:rFonts w:ascii="Arial" w:hAnsi="Arial" w:cs="Arial"/>
        </w:rPr>
        <w:t>ë</w:t>
      </w:r>
      <w:r w:rsidRPr="003E79BB">
        <w:rPr>
          <w:rFonts w:ascii="Arial" w:hAnsi="Arial" w:cs="Arial"/>
        </w:rPr>
        <w:t>rin</w:t>
      </w:r>
      <w:r>
        <w:rPr>
          <w:rFonts w:ascii="Arial" w:hAnsi="Arial" w:cs="Arial"/>
        </w:rPr>
        <w:t>ë</w:t>
      </w:r>
      <w:r w:rsidRPr="003E79BB">
        <w:rPr>
          <w:rFonts w:ascii="Arial" w:hAnsi="Arial" w:cs="Arial"/>
        </w:rPr>
        <w:t xml:space="preserve"> e pasurive, p</w:t>
      </w:r>
      <w:r>
        <w:rPr>
          <w:rFonts w:ascii="Arial" w:hAnsi="Arial" w:cs="Arial"/>
        </w:rPr>
        <w:t>ë</w:t>
      </w:r>
      <w:r w:rsidRPr="003E79BB">
        <w:rPr>
          <w:rFonts w:ascii="Arial" w:hAnsi="Arial" w:cs="Arial"/>
        </w:rPr>
        <w:t>r sakt</w:t>
      </w:r>
      <w:r>
        <w:rPr>
          <w:rFonts w:ascii="Arial" w:hAnsi="Arial" w:cs="Arial"/>
        </w:rPr>
        <w:t>ë</w:t>
      </w:r>
      <w:r w:rsidRPr="003E79BB">
        <w:rPr>
          <w:rFonts w:ascii="Arial" w:hAnsi="Arial" w:cs="Arial"/>
        </w:rPr>
        <w:t>sin</w:t>
      </w:r>
      <w:r>
        <w:rPr>
          <w:rFonts w:ascii="Arial" w:hAnsi="Arial" w:cs="Arial"/>
        </w:rPr>
        <w:t>ë</w:t>
      </w:r>
      <w:r w:rsidRPr="003E79BB">
        <w:rPr>
          <w:rFonts w:ascii="Arial" w:hAnsi="Arial" w:cs="Arial"/>
        </w:rPr>
        <w:t xml:space="preserve"> dhe plot</w:t>
      </w:r>
      <w:r>
        <w:rPr>
          <w:rFonts w:ascii="Arial" w:hAnsi="Arial" w:cs="Arial"/>
        </w:rPr>
        <w:t>ë</w:t>
      </w:r>
      <w:r w:rsidRPr="003E79BB">
        <w:rPr>
          <w:rFonts w:ascii="Arial" w:hAnsi="Arial" w:cs="Arial"/>
        </w:rPr>
        <w:t>sin</w:t>
      </w:r>
      <w:r>
        <w:rPr>
          <w:rFonts w:ascii="Arial" w:hAnsi="Arial" w:cs="Arial"/>
        </w:rPr>
        <w:t>ë</w:t>
      </w:r>
      <w:r w:rsidRPr="003E79BB">
        <w:rPr>
          <w:rFonts w:ascii="Arial" w:hAnsi="Arial" w:cs="Arial"/>
        </w:rPr>
        <w:t xml:space="preserve"> e deklarimit, sipas ligjit (pika 2 e nenit D).</w:t>
      </w:r>
    </w:p>
  </w:footnote>
  <w:footnote w:id="23">
    <w:p w:rsidR="004565FD" w:rsidRPr="003E79BB" w:rsidRDefault="004565FD" w:rsidP="001F6895">
      <w:pPr>
        <w:pStyle w:val="FootnoteText"/>
        <w:jc w:val="both"/>
        <w:rPr>
          <w:rFonts w:ascii="Arial" w:hAnsi="Arial" w:cs="Arial"/>
        </w:rPr>
      </w:pPr>
      <w:r w:rsidRPr="003E79BB">
        <w:rPr>
          <w:rStyle w:val="FootnoteReference"/>
          <w:rFonts w:ascii="Arial" w:hAnsi="Arial" w:cs="Arial"/>
        </w:rPr>
        <w:footnoteRef/>
      </w:r>
      <w:r w:rsidRPr="003E79BB">
        <w:rPr>
          <w:rFonts w:ascii="Arial" w:hAnsi="Arial" w:cs="Arial"/>
        </w:rPr>
        <w:t xml:space="preserve"> Vler</w:t>
      </w:r>
      <w:r>
        <w:rPr>
          <w:rFonts w:ascii="Arial" w:hAnsi="Arial" w:cs="Arial"/>
        </w:rPr>
        <w:t>ë</w:t>
      </w:r>
      <w:r w:rsidRPr="003E79BB">
        <w:rPr>
          <w:rFonts w:ascii="Arial" w:hAnsi="Arial" w:cs="Arial"/>
        </w:rPr>
        <w:t>simi i aft</w:t>
      </w:r>
      <w:r>
        <w:rPr>
          <w:rFonts w:ascii="Arial" w:hAnsi="Arial" w:cs="Arial"/>
        </w:rPr>
        <w:t>ë</w:t>
      </w:r>
      <w:r w:rsidRPr="003E79BB">
        <w:rPr>
          <w:rFonts w:ascii="Arial" w:hAnsi="Arial" w:cs="Arial"/>
        </w:rPr>
        <w:t>sive zhvillohet me ndihm</w:t>
      </w:r>
      <w:r>
        <w:rPr>
          <w:rFonts w:ascii="Arial" w:hAnsi="Arial" w:cs="Arial"/>
        </w:rPr>
        <w:t>ë</w:t>
      </w:r>
      <w:r w:rsidRPr="003E79BB">
        <w:rPr>
          <w:rFonts w:ascii="Arial" w:hAnsi="Arial" w:cs="Arial"/>
        </w:rPr>
        <w:t>n e n</w:t>
      </w:r>
      <w:r>
        <w:rPr>
          <w:rFonts w:ascii="Arial" w:hAnsi="Arial" w:cs="Arial"/>
        </w:rPr>
        <w:t>ë</w:t>
      </w:r>
      <w:r w:rsidRPr="003E79BB">
        <w:rPr>
          <w:rFonts w:ascii="Arial" w:hAnsi="Arial" w:cs="Arial"/>
        </w:rPr>
        <w:t>pun</w:t>
      </w:r>
      <w:r>
        <w:rPr>
          <w:rFonts w:ascii="Arial" w:hAnsi="Arial" w:cs="Arial"/>
        </w:rPr>
        <w:t>ë</w:t>
      </w:r>
      <w:r w:rsidRPr="003E79BB">
        <w:rPr>
          <w:rFonts w:ascii="Arial" w:hAnsi="Arial" w:cs="Arial"/>
        </w:rPr>
        <w:t>sve q</w:t>
      </w:r>
      <w:r>
        <w:rPr>
          <w:rFonts w:ascii="Arial" w:hAnsi="Arial" w:cs="Arial"/>
        </w:rPr>
        <w:t>ë</w:t>
      </w:r>
      <w:r w:rsidRPr="003E79BB">
        <w:rPr>
          <w:rFonts w:ascii="Arial" w:hAnsi="Arial" w:cs="Arial"/>
        </w:rPr>
        <w:t xml:space="preserve"> ushtrojn</w:t>
      </w:r>
      <w:r>
        <w:rPr>
          <w:rFonts w:ascii="Arial" w:hAnsi="Arial" w:cs="Arial"/>
        </w:rPr>
        <w:t>ë</w:t>
      </w:r>
      <w:r w:rsidRPr="003E79BB">
        <w:rPr>
          <w:rFonts w:ascii="Arial" w:hAnsi="Arial" w:cs="Arial"/>
        </w:rPr>
        <w:t xml:space="preserve"> detyr</w:t>
      </w:r>
      <w:r>
        <w:rPr>
          <w:rFonts w:ascii="Arial" w:hAnsi="Arial" w:cs="Arial"/>
        </w:rPr>
        <w:t>ë</w:t>
      </w:r>
      <w:r w:rsidRPr="003E79BB">
        <w:rPr>
          <w:rFonts w:ascii="Arial" w:hAnsi="Arial" w:cs="Arial"/>
        </w:rPr>
        <w:t>n e vler</w:t>
      </w:r>
      <w:r>
        <w:rPr>
          <w:rFonts w:ascii="Arial" w:hAnsi="Arial" w:cs="Arial"/>
        </w:rPr>
        <w:t>ë</w:t>
      </w:r>
      <w:r w:rsidRPr="003E79BB">
        <w:rPr>
          <w:rFonts w:ascii="Arial" w:hAnsi="Arial" w:cs="Arial"/>
        </w:rPr>
        <w:t>simit etik dhe profesional t</w:t>
      </w:r>
      <w:r>
        <w:rPr>
          <w:rFonts w:ascii="Arial" w:hAnsi="Arial" w:cs="Arial"/>
        </w:rPr>
        <w:t>ë</w:t>
      </w:r>
      <w:r w:rsidRPr="003E79BB">
        <w:rPr>
          <w:rFonts w:ascii="Arial" w:hAnsi="Arial" w:cs="Arial"/>
        </w:rPr>
        <w:t xml:space="preserve"> gjyqtar</w:t>
      </w:r>
      <w:r>
        <w:rPr>
          <w:rFonts w:ascii="Arial" w:hAnsi="Arial" w:cs="Arial"/>
        </w:rPr>
        <w:t>ë</w:t>
      </w:r>
      <w:r w:rsidRPr="003E79BB">
        <w:rPr>
          <w:rFonts w:ascii="Arial" w:hAnsi="Arial" w:cs="Arial"/>
        </w:rPr>
        <w:t>ve dhe prokuror</w:t>
      </w:r>
      <w:r>
        <w:rPr>
          <w:rFonts w:ascii="Arial" w:hAnsi="Arial" w:cs="Arial"/>
        </w:rPr>
        <w:t>ë</w:t>
      </w:r>
      <w:r w:rsidRPr="003E79BB">
        <w:rPr>
          <w:rFonts w:ascii="Arial" w:hAnsi="Arial" w:cs="Arial"/>
        </w:rPr>
        <w:t>ve n</w:t>
      </w:r>
      <w:r>
        <w:rPr>
          <w:rFonts w:ascii="Arial" w:hAnsi="Arial" w:cs="Arial"/>
        </w:rPr>
        <w:t>ë</w:t>
      </w:r>
      <w:r w:rsidRPr="003E79BB">
        <w:rPr>
          <w:rFonts w:ascii="Arial" w:hAnsi="Arial" w:cs="Arial"/>
        </w:rPr>
        <w:t xml:space="preserve"> koh</w:t>
      </w:r>
      <w:r>
        <w:rPr>
          <w:rFonts w:ascii="Arial" w:hAnsi="Arial" w:cs="Arial"/>
        </w:rPr>
        <w:t>ë</w:t>
      </w:r>
      <w:r w:rsidRPr="003E79BB">
        <w:rPr>
          <w:rFonts w:ascii="Arial" w:hAnsi="Arial" w:cs="Arial"/>
        </w:rPr>
        <w:t>n kur kryhet rivler</w:t>
      </w:r>
      <w:r>
        <w:rPr>
          <w:rFonts w:ascii="Arial" w:hAnsi="Arial" w:cs="Arial"/>
        </w:rPr>
        <w:t>ë</w:t>
      </w:r>
      <w:r w:rsidRPr="003E79BB">
        <w:rPr>
          <w:rFonts w:ascii="Arial" w:hAnsi="Arial" w:cs="Arial"/>
        </w:rPr>
        <w:t>simi (pika 2 e nenit E).</w:t>
      </w:r>
    </w:p>
  </w:footnote>
  <w:footnote w:id="24">
    <w:p w:rsidR="004565FD" w:rsidRPr="00906233" w:rsidRDefault="004565FD" w:rsidP="001F6895">
      <w:pPr>
        <w:pStyle w:val="FootnoteText"/>
        <w:jc w:val="both"/>
        <w:rPr>
          <w:rFonts w:ascii="Arial" w:hAnsi="Arial"/>
        </w:rPr>
      </w:pPr>
      <w:r w:rsidRPr="00BF48A9">
        <w:rPr>
          <w:rStyle w:val="FootnoteReference"/>
          <w:rFonts w:ascii="Arial" w:hAnsi="Arial"/>
        </w:rPr>
        <w:footnoteRef/>
      </w:r>
      <w:r w:rsidRPr="00906233">
        <w:rPr>
          <w:rFonts w:ascii="Arial" w:hAnsi="Arial"/>
        </w:rPr>
        <w:t xml:space="preserve"> Paragrafi 99 Opinioni i Ndërmjetëm</w:t>
      </w:r>
    </w:p>
  </w:footnote>
  <w:footnote w:id="25">
    <w:p w:rsidR="00AD03DF" w:rsidRPr="00AD03DF" w:rsidRDefault="00AD03DF" w:rsidP="00AD03DF">
      <w:pPr>
        <w:pStyle w:val="FootnoteText"/>
        <w:jc w:val="both"/>
        <w:rPr>
          <w:rFonts w:ascii="Arial" w:hAnsi="Arial" w:cs="Arial"/>
        </w:rPr>
      </w:pPr>
      <w:r w:rsidRPr="00AD03DF">
        <w:rPr>
          <w:rStyle w:val="FootnoteReference"/>
          <w:rFonts w:ascii="Arial" w:hAnsi="Arial" w:cs="Arial"/>
        </w:rPr>
        <w:footnoteRef/>
      </w:r>
      <w:r w:rsidRPr="00AD03DF">
        <w:rPr>
          <w:rFonts w:ascii="Arial" w:hAnsi="Arial" w:cs="Arial"/>
        </w:rPr>
        <w:t xml:space="preserve"> Depozituar me shkresen nr. 2095 Prot., date 29.06.2016 te Komisionit te Posacem</w:t>
      </w:r>
      <w:r>
        <w:rPr>
          <w:rFonts w:ascii="Arial" w:hAnsi="Arial" w:cs="Arial"/>
        </w:rPr>
        <w:t>.</w:t>
      </w:r>
    </w:p>
  </w:footnote>
  <w:footnote w:id="26">
    <w:p w:rsidR="00AD03DF" w:rsidRPr="00AD03DF" w:rsidRDefault="00AD03DF" w:rsidP="00AD03DF">
      <w:pPr>
        <w:pStyle w:val="FootnoteText"/>
        <w:jc w:val="both"/>
        <w:rPr>
          <w:rFonts w:ascii="Arial" w:hAnsi="Arial" w:cs="Arial"/>
        </w:rPr>
      </w:pPr>
      <w:r w:rsidRPr="00AD03DF">
        <w:rPr>
          <w:rStyle w:val="FootnoteReference"/>
          <w:rFonts w:ascii="Arial" w:hAnsi="Arial" w:cs="Arial"/>
        </w:rPr>
        <w:footnoteRef/>
      </w:r>
      <w:r w:rsidRPr="00AD03DF">
        <w:rPr>
          <w:rFonts w:ascii="Arial" w:hAnsi="Arial" w:cs="Arial"/>
        </w:rPr>
        <w:t xml:space="preserve"> Protokolluar me nr. 2543 Prot., date 26.08.2016</w:t>
      </w:r>
      <w:r>
        <w:rPr>
          <w:rFonts w:ascii="Arial" w:hAnsi="Arial" w:cs="Arial"/>
        </w:rPr>
        <w:t>.</w:t>
      </w:r>
    </w:p>
  </w:footnote>
  <w:footnote w:id="27">
    <w:p w:rsidR="00AD03DF" w:rsidRPr="00AD03DF" w:rsidRDefault="00AD03DF" w:rsidP="00AD03DF">
      <w:pPr>
        <w:pStyle w:val="FootnoteText"/>
        <w:jc w:val="both"/>
        <w:rPr>
          <w:rFonts w:ascii="Arial" w:hAnsi="Arial" w:cs="Arial"/>
        </w:rPr>
      </w:pPr>
      <w:r w:rsidRPr="00AD03DF">
        <w:rPr>
          <w:rStyle w:val="FootnoteReference"/>
          <w:rFonts w:ascii="Arial" w:hAnsi="Arial" w:cs="Arial"/>
        </w:rPr>
        <w:footnoteRef/>
      </w:r>
      <w:r w:rsidRPr="00AD03DF">
        <w:rPr>
          <w:rFonts w:ascii="Arial" w:hAnsi="Arial" w:cs="Arial"/>
        </w:rPr>
        <w:t xml:space="preserve"> Shiko faqen 68 te Procesverbalit te mbledhjes se Komisionit te Posacem te dates 23 Gusht 2016</w:t>
      </w:r>
    </w:p>
  </w:footnote>
  <w:footnote w:id="28">
    <w:p w:rsidR="004565FD" w:rsidRPr="00F96568" w:rsidRDefault="004565FD" w:rsidP="001F6895">
      <w:pPr>
        <w:spacing w:after="0" w:line="240" w:lineRule="auto"/>
        <w:jc w:val="both"/>
        <w:rPr>
          <w:rFonts w:ascii="Arial" w:hAnsi="Arial" w:cs="Arial"/>
          <w:bCs/>
          <w:spacing w:val="-9"/>
          <w:sz w:val="20"/>
          <w:szCs w:val="20"/>
        </w:rPr>
      </w:pPr>
      <w:r w:rsidRPr="00F96568">
        <w:rPr>
          <w:rStyle w:val="FootnoteReference"/>
          <w:rFonts w:ascii="Arial" w:hAnsi="Arial" w:cs="Arial"/>
          <w:sz w:val="20"/>
          <w:szCs w:val="20"/>
        </w:rPr>
        <w:footnoteRef/>
      </w:r>
      <w:r w:rsidRPr="00F96568">
        <w:rPr>
          <w:rFonts w:ascii="Arial" w:hAnsi="Arial" w:cs="Arial"/>
          <w:sz w:val="20"/>
          <w:szCs w:val="20"/>
        </w:rPr>
        <w:t xml:space="preserve"> Bashkëlidhur kërkesës do të gjeni një kopje të ligjit nr. </w:t>
      </w:r>
      <w:r w:rsidRPr="00F96568">
        <w:rPr>
          <w:rFonts w:ascii="Arial" w:eastAsia="Times New Roman" w:hAnsi="Arial" w:cs="Arial"/>
          <w:sz w:val="20"/>
          <w:szCs w:val="20"/>
        </w:rPr>
        <w:t>84/2016 “Për rivlerësimin kalimtar të gjyqtarëve dhe prokurorëve në Republikën e Shqipërisë”, të botuar në Fletoren Zyrtare</w:t>
      </w:r>
      <w:r>
        <w:rPr>
          <w:rFonts w:ascii="Arial" w:eastAsia="Times New Roman" w:hAnsi="Arial" w:cs="Arial"/>
          <w:sz w:val="20"/>
          <w:szCs w:val="20"/>
        </w:rPr>
        <w:t xml:space="preserve"> nr. 180, datë 23.09.2016.</w:t>
      </w:r>
      <w:r w:rsidRPr="00F96568">
        <w:rPr>
          <w:rFonts w:ascii="Arial" w:eastAsia="Times New Roman" w:hAnsi="Arial" w:cs="Arial"/>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02D26CEC"/>
    <w:multiLevelType w:val="hybridMultilevel"/>
    <w:tmpl w:val="5232C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7576E"/>
    <w:multiLevelType w:val="hybridMultilevel"/>
    <w:tmpl w:val="B71AE5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C2C4B"/>
    <w:multiLevelType w:val="hybridMultilevel"/>
    <w:tmpl w:val="572A3848"/>
    <w:lvl w:ilvl="0" w:tplc="A6161F18">
      <w:start w:val="1"/>
      <w:numFmt w:val="lowerLetter"/>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904DF"/>
    <w:multiLevelType w:val="hybridMultilevel"/>
    <w:tmpl w:val="2D347E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F6784"/>
    <w:multiLevelType w:val="hybridMultilevel"/>
    <w:tmpl w:val="0444EE12"/>
    <w:lvl w:ilvl="0" w:tplc="041C000F">
      <w:start w:val="1"/>
      <w:numFmt w:val="decimal"/>
      <w:lvlText w:val="%1."/>
      <w:lvlJc w:val="left"/>
      <w:pPr>
        <w:ind w:left="36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nsid w:val="1C337554"/>
    <w:multiLevelType w:val="hybridMultilevel"/>
    <w:tmpl w:val="E1064B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C42E16"/>
    <w:multiLevelType w:val="hybridMultilevel"/>
    <w:tmpl w:val="64A229D8"/>
    <w:lvl w:ilvl="0" w:tplc="8DAEE4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3D3C11"/>
    <w:multiLevelType w:val="hybridMultilevel"/>
    <w:tmpl w:val="0CBE1826"/>
    <w:lvl w:ilvl="0" w:tplc="5BE01E84">
      <w:start w:val="1"/>
      <w:numFmt w:val="lowerRoman"/>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2D7158"/>
    <w:multiLevelType w:val="hybridMultilevel"/>
    <w:tmpl w:val="9AF2C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2E7EC6"/>
    <w:multiLevelType w:val="hybridMultilevel"/>
    <w:tmpl w:val="9AF2C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BD03D2"/>
    <w:multiLevelType w:val="hybridMultilevel"/>
    <w:tmpl w:val="8BB8B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203FA6"/>
    <w:multiLevelType w:val="hybridMultilevel"/>
    <w:tmpl w:val="C96A8976"/>
    <w:lvl w:ilvl="0" w:tplc="7E1EA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2F47B5"/>
    <w:multiLevelType w:val="hybridMultilevel"/>
    <w:tmpl w:val="5232C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F3C61"/>
    <w:multiLevelType w:val="hybridMultilevel"/>
    <w:tmpl w:val="572A3848"/>
    <w:lvl w:ilvl="0" w:tplc="A6161F18">
      <w:start w:val="1"/>
      <w:numFmt w:val="lowerLetter"/>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E16188"/>
    <w:multiLevelType w:val="hybridMultilevel"/>
    <w:tmpl w:val="472014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0C022B"/>
    <w:multiLevelType w:val="hybridMultilevel"/>
    <w:tmpl w:val="BC9C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9A4A0D"/>
    <w:multiLevelType w:val="hybridMultilevel"/>
    <w:tmpl w:val="3BB86D0C"/>
    <w:lvl w:ilvl="0" w:tplc="80746D46">
      <w:start w:val="1"/>
      <w:numFmt w:val="bullet"/>
      <w:lvlText w:val=""/>
      <w:lvlPicBulletId w:val="0"/>
      <w:lvlJc w:val="left"/>
      <w:pPr>
        <w:ind w:left="720" w:hanging="360"/>
      </w:pPr>
      <w:rPr>
        <w:rFonts w:ascii="Symbol" w:hAnsi="Symbol"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0D2B65"/>
    <w:multiLevelType w:val="hybridMultilevel"/>
    <w:tmpl w:val="84FAD346"/>
    <w:lvl w:ilvl="0" w:tplc="68E69E2C">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B826EE"/>
    <w:multiLevelType w:val="hybridMultilevel"/>
    <w:tmpl w:val="576427E4"/>
    <w:lvl w:ilvl="0" w:tplc="A336FA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A20056"/>
    <w:multiLevelType w:val="hybridMultilevel"/>
    <w:tmpl w:val="204EBA64"/>
    <w:lvl w:ilvl="0" w:tplc="80746D46">
      <w:start w:val="1"/>
      <w:numFmt w:val="bullet"/>
      <w:lvlText w:val=""/>
      <w:lvlPicBulletId w:val="0"/>
      <w:lvlJc w:val="left"/>
      <w:pPr>
        <w:ind w:left="1440" w:hanging="360"/>
      </w:pPr>
      <w:rPr>
        <w:rFonts w:ascii="Symbol" w:hAnsi="Symbol" w:hint="default"/>
        <w:b/>
        <w:i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DA578F4"/>
    <w:multiLevelType w:val="hybridMultilevel"/>
    <w:tmpl w:val="F9D8678C"/>
    <w:lvl w:ilvl="0" w:tplc="BEDC92A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3"/>
  </w:num>
  <w:num w:numId="4">
    <w:abstractNumId w:val="15"/>
  </w:num>
  <w:num w:numId="5">
    <w:abstractNumId w:val="5"/>
  </w:num>
  <w:num w:numId="6">
    <w:abstractNumId w:val="6"/>
  </w:num>
  <w:num w:numId="7">
    <w:abstractNumId w:val="18"/>
  </w:num>
  <w:num w:numId="8">
    <w:abstractNumId w:val="10"/>
  </w:num>
  <w:num w:numId="9">
    <w:abstractNumId w:val="16"/>
  </w:num>
  <w:num w:numId="10">
    <w:abstractNumId w:val="4"/>
  </w:num>
  <w:num w:numId="11">
    <w:abstractNumId w:val="14"/>
  </w:num>
  <w:num w:numId="12">
    <w:abstractNumId w:val="12"/>
  </w:num>
  <w:num w:numId="13">
    <w:abstractNumId w:val="9"/>
  </w:num>
  <w:num w:numId="14">
    <w:abstractNumId w:val="0"/>
  </w:num>
  <w:num w:numId="15">
    <w:abstractNumId w:val="17"/>
  </w:num>
  <w:num w:numId="16">
    <w:abstractNumId w:val="8"/>
  </w:num>
  <w:num w:numId="17">
    <w:abstractNumId w:val="2"/>
  </w:num>
  <w:num w:numId="18">
    <w:abstractNumId w:val="20"/>
  </w:num>
  <w:num w:numId="19">
    <w:abstractNumId w:val="19"/>
  </w:num>
  <w:num w:numId="20">
    <w:abstractNumId w:val="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useFELayout/>
  </w:compat>
  <w:rsids>
    <w:rsidRoot w:val="00A42D59"/>
    <w:rsid w:val="000148D7"/>
    <w:rsid w:val="000171A1"/>
    <w:rsid w:val="00026D9F"/>
    <w:rsid w:val="000312FD"/>
    <w:rsid w:val="00036E7C"/>
    <w:rsid w:val="000419FB"/>
    <w:rsid w:val="000616AC"/>
    <w:rsid w:val="000666AC"/>
    <w:rsid w:val="000B156F"/>
    <w:rsid w:val="000B357B"/>
    <w:rsid w:val="000B6785"/>
    <w:rsid w:val="000D4369"/>
    <w:rsid w:val="000E4F6B"/>
    <w:rsid w:val="000E6A90"/>
    <w:rsid w:val="000F3DCB"/>
    <w:rsid w:val="000F50E5"/>
    <w:rsid w:val="000F5265"/>
    <w:rsid w:val="00111D5E"/>
    <w:rsid w:val="00114E89"/>
    <w:rsid w:val="001229B8"/>
    <w:rsid w:val="001237BE"/>
    <w:rsid w:val="0013432D"/>
    <w:rsid w:val="00135330"/>
    <w:rsid w:val="0013689E"/>
    <w:rsid w:val="00137D6D"/>
    <w:rsid w:val="00154256"/>
    <w:rsid w:val="0015765D"/>
    <w:rsid w:val="00163690"/>
    <w:rsid w:val="0016640B"/>
    <w:rsid w:val="001707A2"/>
    <w:rsid w:val="00180D06"/>
    <w:rsid w:val="00193D07"/>
    <w:rsid w:val="00197361"/>
    <w:rsid w:val="001B046E"/>
    <w:rsid w:val="001D1D92"/>
    <w:rsid w:val="001D4803"/>
    <w:rsid w:val="001E7539"/>
    <w:rsid w:val="001F05F1"/>
    <w:rsid w:val="001F1D85"/>
    <w:rsid w:val="001F6895"/>
    <w:rsid w:val="00216B8C"/>
    <w:rsid w:val="00216DF7"/>
    <w:rsid w:val="002203BA"/>
    <w:rsid w:val="00227D7C"/>
    <w:rsid w:val="00230A3C"/>
    <w:rsid w:val="0023237F"/>
    <w:rsid w:val="0024687E"/>
    <w:rsid w:val="00285C63"/>
    <w:rsid w:val="00286FA9"/>
    <w:rsid w:val="0029145D"/>
    <w:rsid w:val="002B7953"/>
    <w:rsid w:val="002C1F3C"/>
    <w:rsid w:val="002C41C2"/>
    <w:rsid w:val="002C6107"/>
    <w:rsid w:val="002D0DD5"/>
    <w:rsid w:val="002E545B"/>
    <w:rsid w:val="002F2689"/>
    <w:rsid w:val="0032500B"/>
    <w:rsid w:val="00325450"/>
    <w:rsid w:val="003275CE"/>
    <w:rsid w:val="00332C83"/>
    <w:rsid w:val="0034219E"/>
    <w:rsid w:val="00344B6F"/>
    <w:rsid w:val="00360093"/>
    <w:rsid w:val="00364118"/>
    <w:rsid w:val="00370AD4"/>
    <w:rsid w:val="00371155"/>
    <w:rsid w:val="00373FEC"/>
    <w:rsid w:val="00380D30"/>
    <w:rsid w:val="00387AA7"/>
    <w:rsid w:val="003920D8"/>
    <w:rsid w:val="003943C6"/>
    <w:rsid w:val="003A51F9"/>
    <w:rsid w:val="003B06D9"/>
    <w:rsid w:val="003B50CA"/>
    <w:rsid w:val="003C5FF7"/>
    <w:rsid w:val="003D26E6"/>
    <w:rsid w:val="003E522D"/>
    <w:rsid w:val="003E5AF5"/>
    <w:rsid w:val="003E79BB"/>
    <w:rsid w:val="003F02EA"/>
    <w:rsid w:val="003F3758"/>
    <w:rsid w:val="003F3942"/>
    <w:rsid w:val="00403082"/>
    <w:rsid w:val="0043326E"/>
    <w:rsid w:val="00435943"/>
    <w:rsid w:val="004447BB"/>
    <w:rsid w:val="004565FD"/>
    <w:rsid w:val="004603E7"/>
    <w:rsid w:val="00463F4B"/>
    <w:rsid w:val="00465FE2"/>
    <w:rsid w:val="0049094B"/>
    <w:rsid w:val="004928A4"/>
    <w:rsid w:val="004A7B07"/>
    <w:rsid w:val="004B0475"/>
    <w:rsid w:val="004B2E4F"/>
    <w:rsid w:val="004B3081"/>
    <w:rsid w:val="004B5E08"/>
    <w:rsid w:val="004C1832"/>
    <w:rsid w:val="004C47DB"/>
    <w:rsid w:val="004D29EE"/>
    <w:rsid w:val="004D3D85"/>
    <w:rsid w:val="004D69B5"/>
    <w:rsid w:val="004E5038"/>
    <w:rsid w:val="004F5FE9"/>
    <w:rsid w:val="0050241D"/>
    <w:rsid w:val="0051621D"/>
    <w:rsid w:val="00523FED"/>
    <w:rsid w:val="00527492"/>
    <w:rsid w:val="005303D1"/>
    <w:rsid w:val="00541E96"/>
    <w:rsid w:val="005433DC"/>
    <w:rsid w:val="0054524F"/>
    <w:rsid w:val="005825FC"/>
    <w:rsid w:val="00591227"/>
    <w:rsid w:val="0059313F"/>
    <w:rsid w:val="00594FBD"/>
    <w:rsid w:val="005B64DC"/>
    <w:rsid w:val="005C1CDC"/>
    <w:rsid w:val="005C222B"/>
    <w:rsid w:val="005C2700"/>
    <w:rsid w:val="00610B24"/>
    <w:rsid w:val="0061333B"/>
    <w:rsid w:val="00621CCE"/>
    <w:rsid w:val="00630C1F"/>
    <w:rsid w:val="00633200"/>
    <w:rsid w:val="0064117D"/>
    <w:rsid w:val="00657FD3"/>
    <w:rsid w:val="006878B6"/>
    <w:rsid w:val="00690121"/>
    <w:rsid w:val="006B0359"/>
    <w:rsid w:val="006B1D83"/>
    <w:rsid w:val="006B721B"/>
    <w:rsid w:val="006C4682"/>
    <w:rsid w:val="006E0AB2"/>
    <w:rsid w:val="006F293C"/>
    <w:rsid w:val="007002D5"/>
    <w:rsid w:val="00702148"/>
    <w:rsid w:val="00707BCD"/>
    <w:rsid w:val="00720E23"/>
    <w:rsid w:val="007271CF"/>
    <w:rsid w:val="00733F29"/>
    <w:rsid w:val="007416E6"/>
    <w:rsid w:val="00743835"/>
    <w:rsid w:val="00750438"/>
    <w:rsid w:val="00752344"/>
    <w:rsid w:val="00775303"/>
    <w:rsid w:val="00777752"/>
    <w:rsid w:val="007916F3"/>
    <w:rsid w:val="00797D1E"/>
    <w:rsid w:val="007B1197"/>
    <w:rsid w:val="007B65D1"/>
    <w:rsid w:val="007B65E4"/>
    <w:rsid w:val="007B664F"/>
    <w:rsid w:val="007D002E"/>
    <w:rsid w:val="007D2E96"/>
    <w:rsid w:val="007E536B"/>
    <w:rsid w:val="007E6776"/>
    <w:rsid w:val="007F09B3"/>
    <w:rsid w:val="007F187C"/>
    <w:rsid w:val="007F66E1"/>
    <w:rsid w:val="007F6A98"/>
    <w:rsid w:val="00826376"/>
    <w:rsid w:val="00837831"/>
    <w:rsid w:val="00842344"/>
    <w:rsid w:val="00851149"/>
    <w:rsid w:val="008538EB"/>
    <w:rsid w:val="00857C81"/>
    <w:rsid w:val="00862330"/>
    <w:rsid w:val="00873B3A"/>
    <w:rsid w:val="008776A8"/>
    <w:rsid w:val="0088068B"/>
    <w:rsid w:val="008806F5"/>
    <w:rsid w:val="00895359"/>
    <w:rsid w:val="00895A66"/>
    <w:rsid w:val="008A0CBF"/>
    <w:rsid w:val="008A223E"/>
    <w:rsid w:val="008B4280"/>
    <w:rsid w:val="008C62FE"/>
    <w:rsid w:val="008D2DC3"/>
    <w:rsid w:val="008D5C76"/>
    <w:rsid w:val="00905B18"/>
    <w:rsid w:val="00906233"/>
    <w:rsid w:val="009127ED"/>
    <w:rsid w:val="0092208B"/>
    <w:rsid w:val="0095784B"/>
    <w:rsid w:val="00964896"/>
    <w:rsid w:val="009718B4"/>
    <w:rsid w:val="00973C47"/>
    <w:rsid w:val="009743C6"/>
    <w:rsid w:val="00982CD3"/>
    <w:rsid w:val="00983088"/>
    <w:rsid w:val="009877DA"/>
    <w:rsid w:val="009A0810"/>
    <w:rsid w:val="009D7DA0"/>
    <w:rsid w:val="009E27F3"/>
    <w:rsid w:val="009E4A21"/>
    <w:rsid w:val="009F007A"/>
    <w:rsid w:val="00A106DD"/>
    <w:rsid w:val="00A143D3"/>
    <w:rsid w:val="00A247C4"/>
    <w:rsid w:val="00A34018"/>
    <w:rsid w:val="00A34740"/>
    <w:rsid w:val="00A37C3E"/>
    <w:rsid w:val="00A40C4E"/>
    <w:rsid w:val="00A42D59"/>
    <w:rsid w:val="00A52222"/>
    <w:rsid w:val="00A5317F"/>
    <w:rsid w:val="00A61ED8"/>
    <w:rsid w:val="00A70AFC"/>
    <w:rsid w:val="00A7154A"/>
    <w:rsid w:val="00A7270A"/>
    <w:rsid w:val="00A74006"/>
    <w:rsid w:val="00A8584A"/>
    <w:rsid w:val="00A870AC"/>
    <w:rsid w:val="00A9409D"/>
    <w:rsid w:val="00AA3414"/>
    <w:rsid w:val="00AA5250"/>
    <w:rsid w:val="00AC1B7E"/>
    <w:rsid w:val="00AC3DA9"/>
    <w:rsid w:val="00AC5F87"/>
    <w:rsid w:val="00AD03DF"/>
    <w:rsid w:val="00AD5479"/>
    <w:rsid w:val="00AD6942"/>
    <w:rsid w:val="00AF305C"/>
    <w:rsid w:val="00AF3EF4"/>
    <w:rsid w:val="00B055BF"/>
    <w:rsid w:val="00B0634D"/>
    <w:rsid w:val="00B07D67"/>
    <w:rsid w:val="00B103FE"/>
    <w:rsid w:val="00B27348"/>
    <w:rsid w:val="00B3069E"/>
    <w:rsid w:val="00B358C0"/>
    <w:rsid w:val="00B41BE9"/>
    <w:rsid w:val="00B43F3F"/>
    <w:rsid w:val="00B532E2"/>
    <w:rsid w:val="00B54734"/>
    <w:rsid w:val="00B55823"/>
    <w:rsid w:val="00B66DAC"/>
    <w:rsid w:val="00B773B7"/>
    <w:rsid w:val="00B77870"/>
    <w:rsid w:val="00B80CB1"/>
    <w:rsid w:val="00B957B2"/>
    <w:rsid w:val="00BB4187"/>
    <w:rsid w:val="00BF48BB"/>
    <w:rsid w:val="00C03C14"/>
    <w:rsid w:val="00C11225"/>
    <w:rsid w:val="00C17BF0"/>
    <w:rsid w:val="00C22A5E"/>
    <w:rsid w:val="00C549C8"/>
    <w:rsid w:val="00C55755"/>
    <w:rsid w:val="00C618A7"/>
    <w:rsid w:val="00C620E5"/>
    <w:rsid w:val="00C637A9"/>
    <w:rsid w:val="00C737C0"/>
    <w:rsid w:val="00C73BF1"/>
    <w:rsid w:val="00C760FE"/>
    <w:rsid w:val="00C80212"/>
    <w:rsid w:val="00C83ECF"/>
    <w:rsid w:val="00C91303"/>
    <w:rsid w:val="00C91CD4"/>
    <w:rsid w:val="00C92A14"/>
    <w:rsid w:val="00C978AB"/>
    <w:rsid w:val="00CA200B"/>
    <w:rsid w:val="00CB1D3E"/>
    <w:rsid w:val="00CB3171"/>
    <w:rsid w:val="00CC156F"/>
    <w:rsid w:val="00CC583C"/>
    <w:rsid w:val="00CF600B"/>
    <w:rsid w:val="00CF7544"/>
    <w:rsid w:val="00CF75E7"/>
    <w:rsid w:val="00D014A5"/>
    <w:rsid w:val="00D07245"/>
    <w:rsid w:val="00D164BD"/>
    <w:rsid w:val="00D17478"/>
    <w:rsid w:val="00D210E2"/>
    <w:rsid w:val="00D30C65"/>
    <w:rsid w:val="00D312AC"/>
    <w:rsid w:val="00D50AFB"/>
    <w:rsid w:val="00D57C42"/>
    <w:rsid w:val="00D65980"/>
    <w:rsid w:val="00D95593"/>
    <w:rsid w:val="00D96DAC"/>
    <w:rsid w:val="00DA0D1D"/>
    <w:rsid w:val="00DB07B5"/>
    <w:rsid w:val="00DB1916"/>
    <w:rsid w:val="00DC407B"/>
    <w:rsid w:val="00DC559E"/>
    <w:rsid w:val="00DE0991"/>
    <w:rsid w:val="00DE16E9"/>
    <w:rsid w:val="00DE284D"/>
    <w:rsid w:val="00DF4248"/>
    <w:rsid w:val="00DF5C96"/>
    <w:rsid w:val="00E00AF1"/>
    <w:rsid w:val="00E2082D"/>
    <w:rsid w:val="00E23ECE"/>
    <w:rsid w:val="00E32B2E"/>
    <w:rsid w:val="00E45D13"/>
    <w:rsid w:val="00E533B1"/>
    <w:rsid w:val="00E57C50"/>
    <w:rsid w:val="00E63AC0"/>
    <w:rsid w:val="00E70F0C"/>
    <w:rsid w:val="00E8474F"/>
    <w:rsid w:val="00EA1868"/>
    <w:rsid w:val="00EB2179"/>
    <w:rsid w:val="00EC5624"/>
    <w:rsid w:val="00ED7609"/>
    <w:rsid w:val="00EE68D6"/>
    <w:rsid w:val="00EE7E4B"/>
    <w:rsid w:val="00EF2099"/>
    <w:rsid w:val="00EF3CCD"/>
    <w:rsid w:val="00EF4089"/>
    <w:rsid w:val="00F0002E"/>
    <w:rsid w:val="00F00FCD"/>
    <w:rsid w:val="00F07FAA"/>
    <w:rsid w:val="00F154A0"/>
    <w:rsid w:val="00F20F6C"/>
    <w:rsid w:val="00F27FF6"/>
    <w:rsid w:val="00F336B3"/>
    <w:rsid w:val="00F41E7E"/>
    <w:rsid w:val="00F51C7D"/>
    <w:rsid w:val="00F71434"/>
    <w:rsid w:val="00F7674A"/>
    <w:rsid w:val="00F7754B"/>
    <w:rsid w:val="00F775DA"/>
    <w:rsid w:val="00F7769C"/>
    <w:rsid w:val="00F77BE8"/>
    <w:rsid w:val="00F8173F"/>
    <w:rsid w:val="00F96568"/>
    <w:rsid w:val="00FA107C"/>
    <w:rsid w:val="00FA3A28"/>
    <w:rsid w:val="00FA6085"/>
    <w:rsid w:val="00FC1C51"/>
    <w:rsid w:val="00FC233D"/>
    <w:rsid w:val="00FE4B6F"/>
    <w:rsid w:val="00FF2828"/>
    <w:rsid w:val="00FF35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0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2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59"/>
    <w:rPr>
      <w:rFonts w:eastAsiaTheme="minorEastAsia"/>
      <w:lang w:val="sq-AL" w:eastAsia="sq-AL"/>
    </w:rPr>
  </w:style>
  <w:style w:type="paragraph" w:styleId="ListParagraph">
    <w:name w:val="List Paragraph"/>
    <w:basedOn w:val="Normal"/>
    <w:link w:val="ListParagraphChar"/>
    <w:uiPriority w:val="34"/>
    <w:qFormat/>
    <w:rsid w:val="00A42D59"/>
    <w:pPr>
      <w:ind w:left="720"/>
      <w:contextualSpacing/>
    </w:pPr>
  </w:style>
  <w:style w:type="paragraph" w:styleId="FootnoteText">
    <w:name w:val="footnote text"/>
    <w:aliases w:val="single space,footnote text"/>
    <w:basedOn w:val="Normal"/>
    <w:link w:val="FootnoteTextChar"/>
    <w:unhideWhenUsed/>
    <w:rsid w:val="00A42D59"/>
    <w:pPr>
      <w:spacing w:after="0" w:line="240" w:lineRule="auto"/>
    </w:pPr>
    <w:rPr>
      <w:sz w:val="20"/>
      <w:szCs w:val="20"/>
    </w:rPr>
  </w:style>
  <w:style w:type="character" w:customStyle="1" w:styleId="FootnoteTextChar">
    <w:name w:val="Footnote Text Char"/>
    <w:aliases w:val="single space Char,footnote text Char"/>
    <w:basedOn w:val="DefaultParagraphFont"/>
    <w:link w:val="FootnoteText"/>
    <w:rsid w:val="00A42D59"/>
    <w:rPr>
      <w:rFonts w:eastAsiaTheme="minorEastAsia"/>
      <w:sz w:val="20"/>
      <w:szCs w:val="20"/>
      <w:lang w:val="sq-AL" w:eastAsia="sq-AL"/>
    </w:rPr>
  </w:style>
  <w:style w:type="character" w:styleId="FootnoteReference">
    <w:name w:val="footnote reference"/>
    <w:aliases w:val="Rimando nota a piè di pagina2,BVI fnr,Footnote symbol,Footnote Reference Arial,Car Char Car Char Car Char Char Char Char Char Char Char,Footnote Refernece Char Char,Footnote Refernece Char,ftref,callout"/>
    <w:basedOn w:val="DefaultParagraphFont"/>
    <w:link w:val="Char2"/>
    <w:unhideWhenUsed/>
    <w:qFormat/>
    <w:rsid w:val="00A42D59"/>
    <w:rPr>
      <w:vertAlign w:val="superscript"/>
    </w:rPr>
  </w:style>
  <w:style w:type="paragraph" w:styleId="NormalWeb">
    <w:name w:val="Normal (Web)"/>
    <w:basedOn w:val="Normal"/>
    <w:uiPriority w:val="99"/>
    <w:rsid w:val="00A42D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2D59"/>
    <w:rPr>
      <w:color w:val="0000FF" w:themeColor="hyperlink"/>
      <w:u w:val="single"/>
    </w:rPr>
  </w:style>
  <w:style w:type="character" w:customStyle="1" w:styleId="textexposedshow">
    <w:name w:val="text_exposed_show"/>
    <w:basedOn w:val="DefaultParagraphFont"/>
    <w:rsid w:val="00A42D59"/>
  </w:style>
  <w:style w:type="paragraph" w:styleId="BalloonText">
    <w:name w:val="Balloon Text"/>
    <w:basedOn w:val="Normal"/>
    <w:link w:val="BalloonTextChar"/>
    <w:uiPriority w:val="99"/>
    <w:semiHidden/>
    <w:unhideWhenUsed/>
    <w:rsid w:val="00A42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D59"/>
    <w:rPr>
      <w:rFonts w:ascii="Tahoma" w:eastAsiaTheme="minorEastAsia" w:hAnsi="Tahoma" w:cs="Tahoma"/>
      <w:sz w:val="16"/>
      <w:szCs w:val="16"/>
      <w:lang w:val="sq-AL" w:eastAsia="sq-AL"/>
    </w:rPr>
  </w:style>
  <w:style w:type="paragraph" w:customStyle="1" w:styleId="Char2">
    <w:name w:val="Char2"/>
    <w:basedOn w:val="Normal"/>
    <w:link w:val="FootnoteReference"/>
    <w:uiPriority w:val="99"/>
    <w:rsid w:val="00F8173F"/>
    <w:pPr>
      <w:spacing w:after="160" w:line="240" w:lineRule="exact"/>
    </w:pPr>
    <w:rPr>
      <w:rFonts w:eastAsiaTheme="minorHAnsi"/>
      <w:vertAlign w:val="superscript"/>
    </w:rPr>
  </w:style>
  <w:style w:type="character" w:customStyle="1" w:styleId="ListParagraphChar">
    <w:name w:val="List Paragraph Char"/>
    <w:link w:val="ListParagraph"/>
    <w:uiPriority w:val="34"/>
    <w:locked/>
    <w:rsid w:val="00F8173F"/>
    <w:rPr>
      <w:rFonts w:eastAsiaTheme="minorEastAsia"/>
      <w:lang w:val="sq-AL" w:eastAsia="sq-AL"/>
    </w:rPr>
  </w:style>
  <w:style w:type="paragraph" w:customStyle="1" w:styleId="Default">
    <w:name w:val="Default"/>
    <w:rsid w:val="00F775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0">
    <w:name w:val="[Normal]"/>
    <w:rsid w:val="009A0810"/>
    <w:pPr>
      <w:autoSpaceDE w:val="0"/>
      <w:autoSpaceDN w:val="0"/>
      <w:adjustRightInd w:val="0"/>
      <w:spacing w:after="0" w:line="240" w:lineRule="auto"/>
    </w:pPr>
    <w:rPr>
      <w:rFonts w:ascii="Arial" w:eastAsia="Times New Roman" w:hAnsi="Arial" w:cs="Arial"/>
      <w:sz w:val="24"/>
      <w:szCs w:val="24"/>
    </w:rPr>
  </w:style>
  <w:style w:type="character" w:customStyle="1" w:styleId="a">
    <w:name w:val="a"/>
    <w:basedOn w:val="DefaultParagraphFont"/>
    <w:rsid w:val="005303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2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59"/>
    <w:rPr>
      <w:rFonts w:eastAsiaTheme="minorEastAsia"/>
      <w:lang w:val="sq-AL" w:eastAsia="sq-AL"/>
    </w:rPr>
  </w:style>
  <w:style w:type="paragraph" w:styleId="ListParagraph">
    <w:name w:val="List Paragraph"/>
    <w:basedOn w:val="Normal"/>
    <w:link w:val="ListParagraphChar"/>
    <w:uiPriority w:val="34"/>
    <w:qFormat/>
    <w:rsid w:val="00A42D59"/>
    <w:pPr>
      <w:ind w:left="720"/>
      <w:contextualSpacing/>
    </w:pPr>
  </w:style>
  <w:style w:type="paragraph" w:styleId="FootnoteText">
    <w:name w:val="footnote text"/>
    <w:aliases w:val="single space,footnote text"/>
    <w:basedOn w:val="Normal"/>
    <w:link w:val="FootnoteTextChar"/>
    <w:unhideWhenUsed/>
    <w:rsid w:val="00A42D59"/>
    <w:pPr>
      <w:spacing w:after="0" w:line="240" w:lineRule="auto"/>
    </w:pPr>
    <w:rPr>
      <w:sz w:val="20"/>
      <w:szCs w:val="20"/>
    </w:rPr>
  </w:style>
  <w:style w:type="character" w:customStyle="1" w:styleId="FootnoteTextChar">
    <w:name w:val="Footnote Text Char"/>
    <w:aliases w:val="single space Char,footnote text Char"/>
    <w:basedOn w:val="DefaultParagraphFont"/>
    <w:link w:val="FootnoteText"/>
    <w:rsid w:val="00A42D59"/>
    <w:rPr>
      <w:rFonts w:eastAsiaTheme="minorEastAsia"/>
      <w:sz w:val="20"/>
      <w:szCs w:val="20"/>
      <w:lang w:val="sq-AL" w:eastAsia="sq-AL"/>
    </w:rPr>
  </w:style>
  <w:style w:type="character" w:styleId="FootnoteReference">
    <w:name w:val="footnote reference"/>
    <w:aliases w:val="Rimando nota a piè di pagina2,BVI fnr,Footnote symbol,Footnote Reference Arial,Car Char Car Char Car Char Char Char Char Char Char Char,Footnote Refernece Char Char,Footnote Refernece Char,ftref,callout"/>
    <w:basedOn w:val="DefaultParagraphFont"/>
    <w:link w:val="Char2"/>
    <w:unhideWhenUsed/>
    <w:qFormat/>
    <w:rsid w:val="00A42D59"/>
    <w:rPr>
      <w:vertAlign w:val="superscript"/>
    </w:rPr>
  </w:style>
  <w:style w:type="paragraph" w:styleId="NormalWeb">
    <w:name w:val="Normal (Web)"/>
    <w:basedOn w:val="Normal"/>
    <w:uiPriority w:val="99"/>
    <w:rsid w:val="00A42D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2D59"/>
    <w:rPr>
      <w:color w:val="0000FF" w:themeColor="hyperlink"/>
      <w:u w:val="single"/>
    </w:rPr>
  </w:style>
  <w:style w:type="character" w:customStyle="1" w:styleId="textexposedshow">
    <w:name w:val="text_exposed_show"/>
    <w:basedOn w:val="DefaultParagraphFont"/>
    <w:rsid w:val="00A42D59"/>
  </w:style>
  <w:style w:type="paragraph" w:styleId="BalloonText">
    <w:name w:val="Balloon Text"/>
    <w:basedOn w:val="Normal"/>
    <w:link w:val="BalloonTextChar"/>
    <w:uiPriority w:val="99"/>
    <w:semiHidden/>
    <w:unhideWhenUsed/>
    <w:rsid w:val="00A42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D59"/>
    <w:rPr>
      <w:rFonts w:ascii="Tahoma" w:eastAsiaTheme="minorEastAsia" w:hAnsi="Tahoma" w:cs="Tahoma"/>
      <w:sz w:val="16"/>
      <w:szCs w:val="16"/>
      <w:lang w:val="sq-AL" w:eastAsia="sq-AL"/>
    </w:rPr>
  </w:style>
  <w:style w:type="paragraph" w:customStyle="1" w:styleId="Char2">
    <w:name w:val="Char2"/>
    <w:basedOn w:val="Normal"/>
    <w:link w:val="FootnoteReference"/>
    <w:uiPriority w:val="99"/>
    <w:rsid w:val="00F8173F"/>
    <w:pPr>
      <w:spacing w:after="160" w:line="240" w:lineRule="exact"/>
    </w:pPr>
    <w:rPr>
      <w:rFonts w:eastAsiaTheme="minorHAnsi"/>
      <w:vertAlign w:val="superscript"/>
    </w:rPr>
  </w:style>
  <w:style w:type="character" w:customStyle="1" w:styleId="ListParagraphChar">
    <w:name w:val="List Paragraph Char"/>
    <w:link w:val="ListParagraph"/>
    <w:uiPriority w:val="34"/>
    <w:locked/>
    <w:rsid w:val="00F8173F"/>
    <w:rPr>
      <w:rFonts w:eastAsiaTheme="minorEastAsia"/>
      <w:lang w:val="sq-AL" w:eastAsia="sq-AL"/>
    </w:rPr>
  </w:style>
  <w:style w:type="paragraph" w:customStyle="1" w:styleId="Default">
    <w:name w:val="Default"/>
    <w:rsid w:val="00F775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0">
    <w:name w:val="[Normal]"/>
    <w:rsid w:val="009A0810"/>
    <w:pPr>
      <w:autoSpaceDE w:val="0"/>
      <w:autoSpaceDN w:val="0"/>
      <w:adjustRightInd w:val="0"/>
      <w:spacing w:after="0" w:line="240" w:lineRule="auto"/>
    </w:pPr>
    <w:rPr>
      <w:rFonts w:ascii="Arial" w:eastAsia="Times New Roman" w:hAnsi="Arial" w:cs="Arial"/>
      <w:sz w:val="24"/>
      <w:szCs w:val="24"/>
    </w:rPr>
  </w:style>
  <w:style w:type="character" w:customStyle="1" w:styleId="a">
    <w:name w:val="a"/>
    <w:basedOn w:val="DefaultParagraphFont"/>
    <w:rsid w:val="005303D1"/>
  </w:style>
</w:styles>
</file>

<file path=word/webSettings.xml><?xml version="1.0" encoding="utf-8"?>
<w:webSettings xmlns:r="http://schemas.openxmlformats.org/officeDocument/2006/relationships" xmlns:w="http://schemas.openxmlformats.org/wordprocessingml/2006/main">
  <w:divs>
    <w:div w:id="729427432">
      <w:bodyDiv w:val="1"/>
      <w:marLeft w:val="0"/>
      <w:marRight w:val="0"/>
      <w:marTop w:val="0"/>
      <w:marBottom w:val="0"/>
      <w:divBdr>
        <w:top w:val="none" w:sz="0" w:space="0" w:color="auto"/>
        <w:left w:val="none" w:sz="0" w:space="0" w:color="auto"/>
        <w:bottom w:val="none" w:sz="0" w:space="0" w:color="auto"/>
        <w:right w:val="none" w:sz="0" w:space="0" w:color="auto"/>
      </w:divBdr>
      <w:divsChild>
        <w:div w:id="1547913570">
          <w:marLeft w:val="0"/>
          <w:marRight w:val="0"/>
          <w:marTop w:val="0"/>
          <w:marBottom w:val="0"/>
          <w:divBdr>
            <w:top w:val="none" w:sz="0" w:space="0" w:color="auto"/>
            <w:left w:val="none" w:sz="0" w:space="0" w:color="auto"/>
            <w:bottom w:val="none" w:sz="0" w:space="0" w:color="auto"/>
            <w:right w:val="none" w:sz="0" w:space="0" w:color="auto"/>
          </w:divBdr>
        </w:div>
        <w:div w:id="1238974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venice.coe.int/webforms/documents/default.aspx?pdffile=CDL-REF(2015)043-e" TargetMode="External"/><Relationship Id="rId2" Type="http://schemas.openxmlformats.org/officeDocument/2006/relationships/hyperlink" Target="http://www.venice.coe.int/webforms/documents/?pdf=CDL-AD(2016)009-e" TargetMode="External"/><Relationship Id="rId1" Type="http://schemas.openxmlformats.org/officeDocument/2006/relationships/hyperlink" Target="http://www.venice.coe.int/webforms/documents/?pdf=CDL-AD(2015)045-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F01CD-7A6F-4BE7-A55E-06B6486A8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21903</Words>
  <Characters>124849</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2016-10-05T10:49:00Z</dcterms:created>
  <dcterms:modified xsi:type="dcterms:W3CDTF">2016-10-05T10:49:00Z</dcterms:modified>
</cp:coreProperties>
</file>