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76" w:rsidRPr="005A7876" w:rsidRDefault="005A7876" w:rsidP="005A7876">
      <w:pPr>
        <w:spacing w:line="276" w:lineRule="auto"/>
        <w:jc w:val="center"/>
        <w:rPr>
          <w:rFonts w:ascii="Arial" w:hAnsi="Arial" w:cs="Arial"/>
          <w:b/>
          <w:bCs/>
          <w:sz w:val="26"/>
          <w:szCs w:val="26"/>
        </w:rPr>
      </w:pPr>
      <w:bookmarkStart w:id="0" w:name="_GoBack"/>
      <w:bookmarkEnd w:id="0"/>
      <w:r w:rsidRPr="005A7876">
        <w:rPr>
          <w:rFonts w:ascii="Arial" w:hAnsi="Arial" w:cs="Arial"/>
          <w:b/>
          <w:noProof/>
          <w:sz w:val="26"/>
          <w:szCs w:val="26"/>
        </w:rPr>
        <w:drawing>
          <wp:inline distT="0" distB="0" distL="0" distR="0" wp14:anchorId="4349AA5D" wp14:editId="7C19870D">
            <wp:extent cx="358140" cy="497205"/>
            <wp:effectExtent l="0" t="0" r="3810" b="0"/>
            <wp:docPr id="1" name="Picture 1" descr="stemazyrta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zyrtar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 cy="497205"/>
                    </a:xfrm>
                    <a:prstGeom prst="rect">
                      <a:avLst/>
                    </a:prstGeom>
                    <a:noFill/>
                    <a:ln>
                      <a:noFill/>
                    </a:ln>
                  </pic:spPr>
                </pic:pic>
              </a:graphicData>
            </a:graphic>
          </wp:inline>
        </w:drawing>
      </w:r>
    </w:p>
    <w:p w:rsidR="005A7876" w:rsidRPr="005A7876" w:rsidRDefault="005A7876" w:rsidP="005A7876">
      <w:pPr>
        <w:pStyle w:val="NoSpacing"/>
        <w:spacing w:line="276" w:lineRule="auto"/>
        <w:jc w:val="center"/>
        <w:rPr>
          <w:rFonts w:ascii="Arial" w:hAnsi="Arial" w:cs="Arial"/>
          <w:b/>
          <w:sz w:val="26"/>
          <w:szCs w:val="26"/>
        </w:rPr>
      </w:pPr>
      <w:r w:rsidRPr="005A7876">
        <w:rPr>
          <w:rFonts w:ascii="Arial" w:hAnsi="Arial" w:cs="Arial"/>
          <w:b/>
          <w:sz w:val="26"/>
          <w:szCs w:val="26"/>
        </w:rPr>
        <w:t>REPUBLIKA E SHQIPËRISË</w:t>
      </w:r>
    </w:p>
    <w:p w:rsidR="005A7876" w:rsidRPr="005A7876" w:rsidRDefault="005A7876" w:rsidP="005A7876">
      <w:pPr>
        <w:pStyle w:val="NoSpacing"/>
        <w:spacing w:line="276" w:lineRule="auto"/>
        <w:jc w:val="center"/>
        <w:rPr>
          <w:rFonts w:ascii="Arial" w:hAnsi="Arial" w:cs="Arial"/>
          <w:b/>
          <w:sz w:val="26"/>
          <w:szCs w:val="26"/>
        </w:rPr>
      </w:pPr>
      <w:r w:rsidRPr="005A7876">
        <w:rPr>
          <w:rFonts w:ascii="Arial" w:hAnsi="Arial" w:cs="Arial"/>
          <w:b/>
          <w:sz w:val="26"/>
          <w:szCs w:val="26"/>
        </w:rPr>
        <w:t>KUVENDI</w:t>
      </w:r>
    </w:p>
    <w:p w:rsidR="005A7876" w:rsidRPr="005A7876" w:rsidRDefault="005A7876" w:rsidP="005A7876">
      <w:pPr>
        <w:pStyle w:val="NoSpacing"/>
        <w:pBdr>
          <w:bottom w:val="single" w:sz="12" w:space="1" w:color="auto"/>
        </w:pBdr>
        <w:spacing w:line="276" w:lineRule="auto"/>
        <w:jc w:val="center"/>
        <w:rPr>
          <w:rFonts w:ascii="Arial" w:hAnsi="Arial" w:cs="Arial"/>
          <w:b/>
          <w:sz w:val="26"/>
          <w:szCs w:val="26"/>
        </w:rPr>
      </w:pPr>
      <w:r w:rsidRPr="005A7876">
        <w:rPr>
          <w:rFonts w:ascii="Arial" w:hAnsi="Arial" w:cs="Arial"/>
          <w:b/>
          <w:sz w:val="26"/>
          <w:szCs w:val="26"/>
        </w:rPr>
        <w:t>GRUPI PARLAMENTAR I PARTISË DEMOKRATIKE</w:t>
      </w:r>
    </w:p>
    <w:p w:rsidR="005A7876" w:rsidRPr="005A7876" w:rsidRDefault="005A7876" w:rsidP="005A7876">
      <w:pPr>
        <w:pStyle w:val="NoSpacing"/>
        <w:spacing w:line="276" w:lineRule="auto"/>
        <w:jc w:val="center"/>
        <w:rPr>
          <w:rFonts w:ascii="Arial" w:hAnsi="Arial" w:cs="Arial"/>
          <w:b/>
          <w:sz w:val="26"/>
          <w:szCs w:val="26"/>
        </w:rPr>
      </w:pPr>
    </w:p>
    <w:p w:rsidR="005A7876" w:rsidRPr="005A7876" w:rsidRDefault="005A7876" w:rsidP="005A7876">
      <w:pPr>
        <w:spacing w:line="276" w:lineRule="auto"/>
        <w:jc w:val="right"/>
        <w:rPr>
          <w:rFonts w:ascii="Arial" w:hAnsi="Arial" w:cs="Arial"/>
          <w:sz w:val="26"/>
          <w:szCs w:val="26"/>
          <w:lang w:val="it-IT"/>
        </w:rPr>
      </w:pPr>
      <w:r w:rsidRPr="005A7876">
        <w:rPr>
          <w:rFonts w:ascii="Arial" w:hAnsi="Arial" w:cs="Arial"/>
          <w:sz w:val="26"/>
          <w:szCs w:val="26"/>
          <w:lang w:val="it-IT"/>
        </w:rPr>
        <w:tab/>
      </w:r>
      <w:r w:rsidRPr="005A7876">
        <w:rPr>
          <w:rFonts w:ascii="Arial" w:hAnsi="Arial" w:cs="Arial"/>
          <w:sz w:val="26"/>
          <w:szCs w:val="26"/>
          <w:lang w:val="it-IT"/>
        </w:rPr>
        <w:tab/>
      </w:r>
      <w:r w:rsidRPr="005A7876">
        <w:rPr>
          <w:rFonts w:ascii="Arial" w:hAnsi="Arial" w:cs="Arial"/>
          <w:sz w:val="26"/>
          <w:szCs w:val="26"/>
          <w:lang w:val="it-IT"/>
        </w:rPr>
        <w:tab/>
      </w:r>
      <w:r w:rsidRPr="005A7876">
        <w:rPr>
          <w:rFonts w:ascii="Arial" w:hAnsi="Arial" w:cs="Arial"/>
          <w:sz w:val="26"/>
          <w:szCs w:val="26"/>
          <w:lang w:val="it-IT"/>
        </w:rPr>
        <w:tab/>
      </w:r>
      <w:r w:rsidRPr="005A7876">
        <w:rPr>
          <w:rFonts w:ascii="Arial" w:hAnsi="Arial" w:cs="Arial"/>
          <w:sz w:val="26"/>
          <w:szCs w:val="26"/>
          <w:lang w:val="it-IT"/>
        </w:rPr>
        <w:tab/>
      </w:r>
      <w:r w:rsidRPr="005A7876">
        <w:rPr>
          <w:rFonts w:ascii="Arial" w:hAnsi="Arial" w:cs="Arial"/>
          <w:sz w:val="26"/>
          <w:szCs w:val="26"/>
          <w:lang w:val="it-IT"/>
        </w:rPr>
        <w:tab/>
        <w:t xml:space="preserve">   Tiranë, më </w:t>
      </w:r>
      <w:r w:rsidR="004C0D1B">
        <w:rPr>
          <w:rFonts w:ascii="Arial" w:hAnsi="Arial" w:cs="Arial"/>
          <w:sz w:val="26"/>
          <w:szCs w:val="26"/>
          <w:lang w:val="it-IT"/>
        </w:rPr>
        <w:t>21</w:t>
      </w:r>
      <w:r w:rsidRPr="005A7876">
        <w:rPr>
          <w:rFonts w:ascii="Arial" w:hAnsi="Arial" w:cs="Arial"/>
          <w:sz w:val="26"/>
          <w:szCs w:val="26"/>
          <w:lang w:val="it-IT"/>
        </w:rPr>
        <w:t>/11/2016</w:t>
      </w:r>
    </w:p>
    <w:p w:rsidR="005A7876" w:rsidRPr="001077ED" w:rsidRDefault="005A7876" w:rsidP="005A7876">
      <w:pPr>
        <w:spacing w:line="276" w:lineRule="auto"/>
        <w:jc w:val="center"/>
        <w:rPr>
          <w:rFonts w:ascii="Arial" w:hAnsi="Arial" w:cs="Arial"/>
          <w:b/>
          <w:sz w:val="40"/>
          <w:szCs w:val="40"/>
          <w:lang w:val="sq-AL"/>
        </w:rPr>
      </w:pPr>
    </w:p>
    <w:p w:rsidR="005A7876" w:rsidRPr="001077ED" w:rsidRDefault="005A7876" w:rsidP="005A7876">
      <w:pPr>
        <w:spacing w:line="276" w:lineRule="auto"/>
        <w:jc w:val="center"/>
        <w:rPr>
          <w:rFonts w:ascii="Arial" w:hAnsi="Arial" w:cs="Arial"/>
          <w:b/>
          <w:sz w:val="40"/>
          <w:szCs w:val="40"/>
          <w:u w:val="single"/>
          <w:lang w:val="sq-AL"/>
        </w:rPr>
      </w:pPr>
      <w:r w:rsidRPr="001077ED">
        <w:rPr>
          <w:rFonts w:ascii="Arial" w:hAnsi="Arial" w:cs="Arial"/>
          <w:b/>
          <w:sz w:val="40"/>
          <w:szCs w:val="40"/>
          <w:u w:val="single"/>
          <w:lang w:val="sq-AL"/>
        </w:rPr>
        <w:t>K A L L Z I M     P E N A L</w:t>
      </w:r>
    </w:p>
    <w:p w:rsidR="005A7876" w:rsidRDefault="005A7876" w:rsidP="005A7876">
      <w:pPr>
        <w:spacing w:line="276" w:lineRule="auto"/>
        <w:jc w:val="both"/>
        <w:rPr>
          <w:rFonts w:ascii="Arial" w:hAnsi="Arial" w:cs="Arial"/>
          <w:b/>
          <w:lang w:val="sq-AL"/>
        </w:rPr>
      </w:pPr>
    </w:p>
    <w:p w:rsidR="00DF75B4" w:rsidRPr="001077ED" w:rsidRDefault="00DF75B4" w:rsidP="005A7876">
      <w:pPr>
        <w:spacing w:line="276" w:lineRule="auto"/>
        <w:jc w:val="both"/>
        <w:rPr>
          <w:rFonts w:ascii="Arial" w:hAnsi="Arial" w:cs="Arial"/>
          <w:b/>
          <w:lang w:val="sq-AL"/>
        </w:rPr>
      </w:pPr>
    </w:p>
    <w:p w:rsidR="005A7876" w:rsidRPr="005A7876" w:rsidRDefault="005A7876" w:rsidP="005A7876">
      <w:pPr>
        <w:spacing w:line="276" w:lineRule="auto"/>
        <w:ind w:left="2160" w:hanging="2160"/>
        <w:jc w:val="both"/>
        <w:rPr>
          <w:rFonts w:ascii="Arial" w:hAnsi="Arial" w:cs="Arial"/>
          <w:b/>
          <w:sz w:val="26"/>
          <w:szCs w:val="26"/>
          <w:lang w:val="sq-AL"/>
        </w:rPr>
      </w:pPr>
      <w:r w:rsidRPr="005A7876">
        <w:rPr>
          <w:rFonts w:ascii="Arial" w:hAnsi="Arial" w:cs="Arial"/>
          <w:b/>
          <w:sz w:val="26"/>
          <w:szCs w:val="26"/>
          <w:u w:val="single"/>
          <w:lang w:val="sq-AL"/>
        </w:rPr>
        <w:t>KALLZUES:</w:t>
      </w:r>
      <w:r w:rsidRPr="005A7876">
        <w:rPr>
          <w:rFonts w:ascii="Arial" w:hAnsi="Arial" w:cs="Arial"/>
          <w:b/>
          <w:sz w:val="26"/>
          <w:szCs w:val="26"/>
          <w:lang w:val="sq-AL"/>
        </w:rPr>
        <w:t xml:space="preserve"> </w:t>
      </w:r>
      <w:r w:rsidRPr="005A7876">
        <w:rPr>
          <w:rFonts w:ascii="Arial" w:hAnsi="Arial" w:cs="Arial"/>
          <w:b/>
          <w:sz w:val="26"/>
          <w:szCs w:val="26"/>
          <w:lang w:val="sq-AL"/>
        </w:rPr>
        <w:tab/>
        <w:t>GRUPI PARLAMENTAR I PARTISË DEMOKRATIKE</w:t>
      </w:r>
    </w:p>
    <w:p w:rsidR="005A7876" w:rsidRPr="005A7876" w:rsidRDefault="005A7876" w:rsidP="005A7876">
      <w:pPr>
        <w:spacing w:line="276" w:lineRule="auto"/>
        <w:ind w:left="2160" w:hanging="2880"/>
        <w:jc w:val="both"/>
        <w:rPr>
          <w:rFonts w:ascii="Arial" w:hAnsi="Arial" w:cs="Arial"/>
          <w:sz w:val="26"/>
          <w:szCs w:val="26"/>
          <w:lang w:val="sq-AL"/>
        </w:rPr>
      </w:pPr>
      <w:r w:rsidRPr="005A7876">
        <w:rPr>
          <w:rFonts w:ascii="Arial" w:hAnsi="Arial" w:cs="Arial"/>
          <w:b/>
          <w:sz w:val="26"/>
          <w:szCs w:val="26"/>
          <w:lang w:val="sq-AL"/>
        </w:rPr>
        <w:t xml:space="preserve">                               </w:t>
      </w:r>
      <w:r w:rsidRPr="005A7876">
        <w:rPr>
          <w:rFonts w:ascii="Arial" w:hAnsi="Arial" w:cs="Arial"/>
          <w:b/>
          <w:sz w:val="26"/>
          <w:szCs w:val="26"/>
          <w:lang w:val="sq-AL"/>
        </w:rPr>
        <w:tab/>
      </w:r>
      <w:r w:rsidRPr="005A7876">
        <w:rPr>
          <w:rFonts w:ascii="Arial" w:hAnsi="Arial" w:cs="Arial"/>
          <w:sz w:val="26"/>
          <w:szCs w:val="26"/>
          <w:lang w:val="sq-AL"/>
        </w:rPr>
        <w:t>Përfaqësuar nga z. Edi Paloka, Kryetar i Grupit Parlamentar – Adresa: Kuvendi i Shqipërisë, Bul. “Dëshmorët e Kombit”, Tiranë</w:t>
      </w:r>
    </w:p>
    <w:p w:rsidR="005A7876" w:rsidRPr="005A7876" w:rsidRDefault="005A7876" w:rsidP="005A7876">
      <w:pPr>
        <w:spacing w:line="276" w:lineRule="auto"/>
        <w:ind w:left="2880" w:hanging="2880"/>
        <w:jc w:val="both"/>
        <w:rPr>
          <w:rFonts w:ascii="Arial" w:hAnsi="Arial" w:cs="Arial"/>
          <w:sz w:val="26"/>
          <w:szCs w:val="26"/>
          <w:lang w:val="sq-AL"/>
        </w:rPr>
      </w:pPr>
      <w:r w:rsidRPr="005A7876">
        <w:rPr>
          <w:rFonts w:ascii="Arial" w:hAnsi="Arial" w:cs="Arial"/>
          <w:b/>
          <w:sz w:val="26"/>
          <w:szCs w:val="26"/>
          <w:lang w:val="sq-AL"/>
        </w:rPr>
        <w:tab/>
      </w:r>
    </w:p>
    <w:p w:rsidR="005A7876" w:rsidRPr="005A7876" w:rsidRDefault="005A7876" w:rsidP="005A7876">
      <w:pPr>
        <w:tabs>
          <w:tab w:val="left" w:pos="2160"/>
        </w:tabs>
        <w:spacing w:line="276" w:lineRule="auto"/>
        <w:ind w:left="2070" w:hanging="2070"/>
        <w:jc w:val="both"/>
        <w:rPr>
          <w:rFonts w:ascii="Arial" w:hAnsi="Arial" w:cs="Arial"/>
          <w:sz w:val="26"/>
          <w:szCs w:val="26"/>
          <w:lang w:val="sq-AL"/>
        </w:rPr>
      </w:pPr>
      <w:r w:rsidRPr="005A7876">
        <w:rPr>
          <w:rFonts w:ascii="Arial" w:hAnsi="Arial" w:cs="Arial"/>
          <w:b/>
          <w:sz w:val="26"/>
          <w:szCs w:val="26"/>
          <w:u w:val="single"/>
          <w:lang w:val="sq-AL"/>
        </w:rPr>
        <w:t>ME OBJEKT:</w:t>
      </w:r>
      <w:r w:rsidRPr="005A7876">
        <w:rPr>
          <w:rFonts w:ascii="Arial" w:hAnsi="Arial" w:cs="Arial"/>
          <w:sz w:val="26"/>
          <w:szCs w:val="26"/>
          <w:lang w:val="sq-AL"/>
        </w:rPr>
        <w:t xml:space="preserve">   </w:t>
      </w:r>
      <w:r w:rsidRPr="005A7876">
        <w:rPr>
          <w:rFonts w:ascii="Arial" w:hAnsi="Arial" w:cs="Arial"/>
          <w:sz w:val="26"/>
          <w:szCs w:val="26"/>
          <w:lang w:val="sq-AL"/>
        </w:rPr>
        <w:tab/>
        <w:t>Kallzim i veprës penale të parashikuar në n</w:t>
      </w:r>
      <w:r w:rsidRPr="005A7876">
        <w:rPr>
          <w:rFonts w:ascii="Arial" w:eastAsia="Times New Roman" w:hAnsi="Arial" w:cs="Arial"/>
          <w:sz w:val="26"/>
          <w:szCs w:val="26"/>
          <w:lang w:val="sq-AL"/>
        </w:rPr>
        <w:t>enet 248 “Shpërdorimi i detyrës” dhe 258 “</w:t>
      </w:r>
      <w:r w:rsidRPr="005A7876">
        <w:rPr>
          <w:rFonts w:ascii="Arial" w:hAnsi="Arial" w:cs="Arial"/>
          <w:sz w:val="26"/>
          <w:szCs w:val="26"/>
          <w:lang w:val="sq-AL"/>
        </w:rPr>
        <w:t>Shkelja e barazisë së pjesëmarrësve në tendera apo ankande publike</w:t>
      </w:r>
      <w:r w:rsidRPr="005A7876">
        <w:rPr>
          <w:rFonts w:ascii="Arial" w:eastAsia="Times New Roman" w:hAnsi="Arial" w:cs="Arial"/>
          <w:sz w:val="26"/>
          <w:szCs w:val="26"/>
          <w:lang w:val="sq-AL"/>
        </w:rPr>
        <w:t xml:space="preserve">” </w:t>
      </w:r>
      <w:r w:rsidRPr="005A7876">
        <w:rPr>
          <w:rFonts w:ascii="Arial" w:hAnsi="Arial" w:cs="Arial"/>
          <w:sz w:val="26"/>
          <w:szCs w:val="26"/>
          <w:lang w:val="sq-AL"/>
        </w:rPr>
        <w:t>të Kodit Penal.</w:t>
      </w:r>
    </w:p>
    <w:p w:rsidR="005A7876" w:rsidRPr="005A7876" w:rsidRDefault="005A7876" w:rsidP="005A7876">
      <w:pPr>
        <w:spacing w:line="276" w:lineRule="auto"/>
        <w:jc w:val="both"/>
        <w:rPr>
          <w:rFonts w:ascii="Arial" w:hAnsi="Arial" w:cs="Arial"/>
          <w:sz w:val="26"/>
          <w:szCs w:val="26"/>
          <w:lang w:val="sq-AL"/>
        </w:rPr>
      </w:pPr>
    </w:p>
    <w:p w:rsidR="005A7876" w:rsidRPr="005A7876" w:rsidRDefault="005A7876" w:rsidP="005A7876">
      <w:pPr>
        <w:spacing w:line="276" w:lineRule="auto"/>
        <w:ind w:left="2070" w:hanging="2070"/>
        <w:jc w:val="both"/>
        <w:rPr>
          <w:rFonts w:ascii="Arial" w:hAnsi="Arial" w:cs="Arial"/>
          <w:b/>
          <w:sz w:val="26"/>
          <w:szCs w:val="26"/>
          <w:lang w:val="sq-AL"/>
        </w:rPr>
      </w:pPr>
      <w:r w:rsidRPr="005A7876">
        <w:rPr>
          <w:rFonts w:ascii="Arial" w:hAnsi="Arial" w:cs="Arial"/>
          <w:b/>
          <w:sz w:val="26"/>
          <w:szCs w:val="26"/>
          <w:u w:val="single"/>
          <w:lang w:val="sq-AL"/>
        </w:rPr>
        <w:t>KUNDER:</w:t>
      </w:r>
      <w:r w:rsidRPr="005A7876">
        <w:rPr>
          <w:rFonts w:ascii="Arial" w:hAnsi="Arial" w:cs="Arial"/>
          <w:b/>
          <w:sz w:val="26"/>
          <w:szCs w:val="26"/>
          <w:lang w:val="sq-AL"/>
        </w:rPr>
        <w:tab/>
      </w:r>
      <w:hyperlink r:id="rId10" w:history="1">
        <w:r w:rsidRPr="005A7876">
          <w:rPr>
            <w:rFonts w:ascii="Arial" w:hAnsi="Arial" w:cs="Arial"/>
            <w:b/>
            <w:sz w:val="26"/>
            <w:szCs w:val="26"/>
            <w:lang w:val="sq-AL"/>
          </w:rPr>
          <w:t>ILIR</w:t>
        </w:r>
      </w:hyperlink>
      <w:r w:rsidRPr="005A7876">
        <w:rPr>
          <w:rFonts w:ascii="Arial" w:hAnsi="Arial" w:cs="Arial"/>
          <w:b/>
          <w:sz w:val="26"/>
          <w:szCs w:val="26"/>
          <w:lang w:val="sq-AL"/>
        </w:rPr>
        <w:t xml:space="preserve"> BEQAJ - Ministër i Shëndetësisë</w:t>
      </w:r>
    </w:p>
    <w:p w:rsidR="005A7876" w:rsidRPr="005A7876" w:rsidRDefault="005A7876" w:rsidP="005A7876">
      <w:pPr>
        <w:spacing w:line="276" w:lineRule="auto"/>
        <w:ind w:left="2070" w:hanging="2070"/>
        <w:jc w:val="both"/>
        <w:rPr>
          <w:rFonts w:ascii="Arial" w:hAnsi="Arial" w:cs="Arial"/>
          <w:b/>
          <w:sz w:val="26"/>
          <w:szCs w:val="26"/>
          <w:lang w:val="sq-AL"/>
        </w:rPr>
      </w:pPr>
    </w:p>
    <w:p w:rsidR="005A7876" w:rsidRPr="005A7876" w:rsidRDefault="005A7876" w:rsidP="00EE19DD">
      <w:pPr>
        <w:spacing w:line="276" w:lineRule="auto"/>
        <w:ind w:left="2160" w:hanging="2160"/>
        <w:jc w:val="both"/>
        <w:rPr>
          <w:rFonts w:ascii="Arial" w:hAnsi="Arial" w:cs="Arial"/>
          <w:smallCaps/>
          <w:sz w:val="26"/>
          <w:szCs w:val="26"/>
          <w:lang w:val="sq-AL"/>
        </w:rPr>
      </w:pPr>
      <w:r w:rsidRPr="005A7876">
        <w:rPr>
          <w:rFonts w:ascii="Arial" w:hAnsi="Arial" w:cs="Arial"/>
          <w:b/>
          <w:sz w:val="26"/>
          <w:szCs w:val="26"/>
          <w:u w:val="single"/>
          <w:lang w:val="sq-AL"/>
        </w:rPr>
        <w:t>BAZA LIGJORE:</w:t>
      </w:r>
      <w:r w:rsidRPr="005A7876">
        <w:rPr>
          <w:rFonts w:ascii="Arial" w:hAnsi="Arial" w:cs="Arial"/>
          <w:sz w:val="26"/>
          <w:szCs w:val="26"/>
          <w:lang w:val="sq-AL"/>
        </w:rPr>
        <w:t xml:space="preserve"> </w:t>
      </w:r>
      <w:r w:rsidRPr="005A7876">
        <w:rPr>
          <w:rFonts w:ascii="Arial" w:hAnsi="Arial" w:cs="Arial"/>
          <w:sz w:val="26"/>
          <w:szCs w:val="26"/>
          <w:lang w:val="sq-AL"/>
        </w:rPr>
        <w:tab/>
        <w:t>Nenet</w:t>
      </w:r>
      <w:r w:rsidRPr="005A7876">
        <w:rPr>
          <w:rFonts w:ascii="Arial" w:hAnsi="Arial" w:cs="Arial"/>
          <w:smallCaps/>
          <w:sz w:val="26"/>
          <w:szCs w:val="26"/>
          <w:lang w:val="sq-AL"/>
        </w:rPr>
        <w:t xml:space="preserve"> 280 </w:t>
      </w:r>
      <w:r w:rsidRPr="005A7876">
        <w:rPr>
          <w:rFonts w:ascii="Arial" w:hAnsi="Arial" w:cs="Arial"/>
          <w:sz w:val="26"/>
          <w:szCs w:val="26"/>
          <w:lang w:val="sq-AL"/>
        </w:rPr>
        <w:t xml:space="preserve">dhe </w:t>
      </w:r>
      <w:r w:rsidRPr="005A7876">
        <w:rPr>
          <w:rFonts w:ascii="Arial" w:hAnsi="Arial" w:cs="Arial"/>
          <w:smallCaps/>
          <w:sz w:val="26"/>
          <w:szCs w:val="26"/>
          <w:lang w:val="sq-AL"/>
        </w:rPr>
        <w:t xml:space="preserve">283 </w:t>
      </w:r>
      <w:r w:rsidRPr="005A7876">
        <w:rPr>
          <w:rFonts w:ascii="Arial" w:hAnsi="Arial" w:cs="Arial"/>
          <w:sz w:val="26"/>
          <w:szCs w:val="26"/>
          <w:lang w:val="sq-AL"/>
        </w:rPr>
        <w:t>te</w:t>
      </w:r>
      <w:r w:rsidRPr="005A7876">
        <w:rPr>
          <w:rFonts w:ascii="Arial" w:hAnsi="Arial" w:cs="Arial"/>
          <w:smallCaps/>
          <w:sz w:val="26"/>
          <w:szCs w:val="26"/>
          <w:lang w:val="sq-AL"/>
        </w:rPr>
        <w:t xml:space="preserve"> K.</w:t>
      </w:r>
      <w:r w:rsidRPr="005A7876">
        <w:rPr>
          <w:rFonts w:ascii="Arial" w:hAnsi="Arial" w:cs="Arial"/>
          <w:sz w:val="26"/>
          <w:szCs w:val="26"/>
          <w:lang w:val="sq-AL"/>
        </w:rPr>
        <w:t xml:space="preserve">Pr.Penale, si dhe nenet 248 dhe 258 </w:t>
      </w:r>
      <w:r w:rsidR="00EE19DD">
        <w:rPr>
          <w:rFonts w:ascii="Arial" w:hAnsi="Arial" w:cs="Arial"/>
          <w:sz w:val="26"/>
          <w:szCs w:val="26"/>
          <w:lang w:val="sq-AL"/>
        </w:rPr>
        <w:t xml:space="preserve">  </w:t>
      </w:r>
      <w:r w:rsidRPr="005A7876">
        <w:rPr>
          <w:rFonts w:ascii="Arial" w:hAnsi="Arial" w:cs="Arial"/>
          <w:sz w:val="26"/>
          <w:szCs w:val="26"/>
          <w:lang w:val="sq-AL"/>
        </w:rPr>
        <w:t>të Kodit Penal.</w:t>
      </w:r>
    </w:p>
    <w:p w:rsidR="005A7876" w:rsidRPr="005A7876" w:rsidRDefault="005A7876" w:rsidP="005A7876">
      <w:pPr>
        <w:spacing w:line="276" w:lineRule="auto"/>
        <w:jc w:val="both"/>
        <w:rPr>
          <w:rFonts w:ascii="Arial" w:hAnsi="Arial" w:cs="Arial"/>
          <w:b/>
          <w:sz w:val="26"/>
          <w:szCs w:val="26"/>
          <w:u w:val="single"/>
          <w:lang w:val="sq-AL"/>
        </w:rPr>
      </w:pPr>
    </w:p>
    <w:p w:rsidR="005A7876" w:rsidRPr="005A7876" w:rsidRDefault="005A7876" w:rsidP="005A7876">
      <w:pPr>
        <w:tabs>
          <w:tab w:val="left" w:pos="2160"/>
        </w:tabs>
        <w:spacing w:line="276" w:lineRule="auto"/>
        <w:ind w:left="2880" w:hanging="2880"/>
        <w:jc w:val="both"/>
        <w:rPr>
          <w:rFonts w:ascii="Arial" w:hAnsi="Arial" w:cs="Arial"/>
          <w:b/>
          <w:sz w:val="26"/>
          <w:szCs w:val="26"/>
          <w:lang w:val="sq-AL"/>
        </w:rPr>
      </w:pPr>
      <w:r w:rsidRPr="005A7876">
        <w:rPr>
          <w:rFonts w:ascii="Arial" w:hAnsi="Arial" w:cs="Arial"/>
          <w:b/>
          <w:sz w:val="26"/>
          <w:szCs w:val="26"/>
          <w:u w:val="single"/>
          <w:lang w:val="sq-AL"/>
        </w:rPr>
        <w:t>DREJTUAR:</w:t>
      </w:r>
      <w:r w:rsidRPr="005A7876">
        <w:rPr>
          <w:rFonts w:ascii="Arial" w:hAnsi="Arial" w:cs="Arial"/>
          <w:b/>
          <w:sz w:val="26"/>
          <w:szCs w:val="26"/>
          <w:lang w:val="sq-AL"/>
        </w:rPr>
        <w:t xml:space="preserve">        </w:t>
      </w:r>
      <w:r w:rsidRPr="005A7876">
        <w:rPr>
          <w:rFonts w:ascii="Arial" w:hAnsi="Arial" w:cs="Arial"/>
          <w:b/>
          <w:sz w:val="26"/>
          <w:szCs w:val="26"/>
          <w:lang w:val="sq-AL"/>
        </w:rPr>
        <w:tab/>
        <w:t xml:space="preserve">PROKURORISË SË PËRGJITHSHME </w:t>
      </w:r>
    </w:p>
    <w:p w:rsidR="005A7876" w:rsidRPr="005A7876" w:rsidRDefault="005A7876" w:rsidP="005A7876">
      <w:pPr>
        <w:tabs>
          <w:tab w:val="left" w:pos="2160"/>
        </w:tabs>
        <w:spacing w:line="276" w:lineRule="auto"/>
        <w:jc w:val="both"/>
        <w:rPr>
          <w:rFonts w:ascii="Arial" w:hAnsi="Arial" w:cs="Arial"/>
          <w:b/>
          <w:sz w:val="26"/>
          <w:szCs w:val="26"/>
          <w:lang w:val="sq-AL"/>
        </w:rPr>
      </w:pPr>
      <w:r w:rsidRPr="005A7876">
        <w:rPr>
          <w:rFonts w:ascii="Arial" w:hAnsi="Arial" w:cs="Arial"/>
          <w:b/>
          <w:sz w:val="26"/>
          <w:szCs w:val="26"/>
          <w:lang w:val="sq-AL"/>
        </w:rPr>
        <w:tab/>
        <w:t xml:space="preserve"> Z. Adriatik Llalla, Prokuror i Përgjithshëm</w:t>
      </w:r>
    </w:p>
    <w:p w:rsidR="005A7876" w:rsidRPr="005A7876" w:rsidRDefault="005A7876" w:rsidP="005A7876">
      <w:pPr>
        <w:spacing w:line="276" w:lineRule="auto"/>
        <w:jc w:val="right"/>
        <w:rPr>
          <w:rFonts w:ascii="Arial" w:hAnsi="Arial" w:cs="Arial"/>
          <w:b/>
          <w:sz w:val="26"/>
          <w:szCs w:val="26"/>
          <w:lang w:val="sq-AL"/>
        </w:rPr>
      </w:pPr>
      <w:r w:rsidRPr="005A7876">
        <w:rPr>
          <w:rFonts w:ascii="Arial" w:hAnsi="Arial" w:cs="Arial"/>
          <w:b/>
          <w:sz w:val="26"/>
          <w:szCs w:val="26"/>
          <w:lang w:val="sq-AL"/>
        </w:rPr>
        <w:tab/>
      </w:r>
      <w:r w:rsidRPr="005A7876">
        <w:rPr>
          <w:rFonts w:ascii="Arial" w:hAnsi="Arial" w:cs="Arial"/>
          <w:b/>
          <w:sz w:val="26"/>
          <w:szCs w:val="26"/>
          <w:lang w:val="sq-AL"/>
        </w:rPr>
        <w:tab/>
      </w:r>
      <w:r w:rsidRPr="005A7876">
        <w:rPr>
          <w:rFonts w:ascii="Arial" w:hAnsi="Arial" w:cs="Arial"/>
          <w:b/>
          <w:sz w:val="26"/>
          <w:szCs w:val="26"/>
          <w:lang w:val="sq-AL"/>
        </w:rPr>
        <w:tab/>
      </w:r>
      <w:r w:rsidRPr="005A7876">
        <w:rPr>
          <w:rFonts w:ascii="Arial" w:hAnsi="Arial" w:cs="Arial"/>
          <w:b/>
          <w:sz w:val="26"/>
          <w:szCs w:val="26"/>
          <w:lang w:val="sq-AL"/>
        </w:rPr>
        <w:tab/>
      </w:r>
    </w:p>
    <w:p w:rsidR="005A7876" w:rsidRPr="005A7876" w:rsidRDefault="005A7876" w:rsidP="005A7876">
      <w:pPr>
        <w:pBdr>
          <w:bottom w:val="single" w:sz="12" w:space="1" w:color="auto"/>
        </w:pBdr>
        <w:spacing w:line="276" w:lineRule="auto"/>
        <w:jc w:val="right"/>
        <w:rPr>
          <w:rFonts w:ascii="Arial" w:hAnsi="Arial" w:cs="Arial"/>
          <w:b/>
          <w:sz w:val="26"/>
          <w:szCs w:val="26"/>
          <w:u w:val="single"/>
          <w:lang w:val="sq-AL"/>
        </w:rPr>
      </w:pPr>
      <w:r w:rsidRPr="005A7876">
        <w:rPr>
          <w:rFonts w:ascii="Arial" w:hAnsi="Arial" w:cs="Arial"/>
          <w:b/>
          <w:sz w:val="26"/>
          <w:szCs w:val="26"/>
          <w:lang w:val="sq-AL"/>
        </w:rPr>
        <w:tab/>
      </w:r>
      <w:r w:rsidRPr="005A7876">
        <w:rPr>
          <w:rFonts w:ascii="Arial" w:hAnsi="Arial" w:cs="Arial"/>
          <w:b/>
          <w:sz w:val="26"/>
          <w:szCs w:val="26"/>
          <w:lang w:val="sq-AL"/>
        </w:rPr>
        <w:tab/>
      </w:r>
      <w:r w:rsidRPr="005A7876">
        <w:rPr>
          <w:rFonts w:ascii="Arial" w:hAnsi="Arial" w:cs="Arial"/>
          <w:b/>
          <w:sz w:val="26"/>
          <w:szCs w:val="26"/>
          <w:lang w:val="sq-AL"/>
        </w:rPr>
        <w:tab/>
      </w:r>
      <w:r w:rsidRPr="005A7876">
        <w:rPr>
          <w:rFonts w:ascii="Arial" w:hAnsi="Arial" w:cs="Arial"/>
          <w:b/>
          <w:sz w:val="26"/>
          <w:szCs w:val="26"/>
          <w:u w:val="single"/>
          <w:lang w:val="sq-AL"/>
        </w:rPr>
        <w:t>TIRANË</w:t>
      </w:r>
    </w:p>
    <w:p w:rsidR="005A7876" w:rsidRPr="005A7876" w:rsidRDefault="005A7876" w:rsidP="005A7876">
      <w:pPr>
        <w:spacing w:line="276" w:lineRule="auto"/>
        <w:jc w:val="right"/>
        <w:rPr>
          <w:rFonts w:ascii="Arial" w:hAnsi="Arial" w:cs="Arial"/>
          <w:b/>
          <w:sz w:val="26"/>
          <w:szCs w:val="26"/>
          <w:u w:val="single"/>
          <w:lang w:val="sq-AL"/>
        </w:rPr>
      </w:pPr>
    </w:p>
    <w:p w:rsidR="005A7876" w:rsidRPr="005A7876" w:rsidRDefault="005A7876" w:rsidP="005A7876">
      <w:pPr>
        <w:spacing w:line="276" w:lineRule="auto"/>
        <w:jc w:val="both"/>
        <w:rPr>
          <w:rFonts w:ascii="Arial" w:hAnsi="Arial" w:cs="Arial"/>
          <w:i/>
          <w:sz w:val="26"/>
          <w:szCs w:val="26"/>
          <w:lang w:val="sq-AL"/>
        </w:rPr>
      </w:pPr>
      <w:r w:rsidRPr="005A7876">
        <w:rPr>
          <w:rFonts w:ascii="Arial" w:hAnsi="Arial" w:cs="Arial"/>
          <w:i/>
          <w:sz w:val="26"/>
          <w:szCs w:val="26"/>
          <w:lang w:val="sq-AL"/>
        </w:rPr>
        <w:t>I nderuar z. Prokuror i Përgjithshëm,</w:t>
      </w:r>
    </w:p>
    <w:p w:rsidR="005A7876" w:rsidRPr="005A7876" w:rsidRDefault="005A7876" w:rsidP="005A7876">
      <w:pPr>
        <w:spacing w:line="276" w:lineRule="auto"/>
        <w:jc w:val="both"/>
        <w:rPr>
          <w:rFonts w:ascii="Arial" w:hAnsi="Arial" w:cs="Arial"/>
          <w:sz w:val="26"/>
          <w:szCs w:val="26"/>
          <w:lang w:val="sq-AL"/>
        </w:rPr>
      </w:pPr>
    </w:p>
    <w:p w:rsidR="005A7876" w:rsidRDefault="005A7876" w:rsidP="005A7876">
      <w:pPr>
        <w:spacing w:line="276" w:lineRule="auto"/>
        <w:jc w:val="both"/>
        <w:rPr>
          <w:rFonts w:ascii="Arial" w:hAnsi="Arial" w:cs="Arial"/>
          <w:sz w:val="26"/>
          <w:szCs w:val="26"/>
          <w:lang w:val="sq-AL"/>
        </w:rPr>
      </w:pPr>
      <w:r w:rsidRPr="005A7876">
        <w:rPr>
          <w:rFonts w:ascii="Arial" w:hAnsi="Arial" w:cs="Arial"/>
          <w:sz w:val="26"/>
          <w:szCs w:val="26"/>
          <w:lang w:val="sq-AL"/>
        </w:rPr>
        <w:t>Bazuar në nenet 280 dhe 283 të Kodit të Procedurës Penale parashtrojmë këtë kallzim penal për veprën penale të sipërcituar, duke parashtruar rrethanat e fakteve konkrete ku bazohet kallzimi, provat me të cilat vërtetohen këto fakte, si dhe dispozitat ligjore penale të cenuara.</w:t>
      </w:r>
    </w:p>
    <w:p w:rsidR="00DF75B4" w:rsidRPr="005A7876" w:rsidRDefault="00DF75B4" w:rsidP="005A7876">
      <w:pPr>
        <w:spacing w:line="276" w:lineRule="auto"/>
        <w:jc w:val="both"/>
        <w:rPr>
          <w:rFonts w:ascii="Arial" w:hAnsi="Arial" w:cs="Arial"/>
          <w:sz w:val="26"/>
          <w:szCs w:val="26"/>
          <w:lang w:val="sq-AL"/>
        </w:rPr>
      </w:pPr>
    </w:p>
    <w:p w:rsidR="005A7876" w:rsidRPr="001077ED" w:rsidRDefault="005A7876" w:rsidP="005A7876">
      <w:pPr>
        <w:spacing w:line="276" w:lineRule="auto"/>
        <w:jc w:val="both"/>
        <w:rPr>
          <w:rFonts w:ascii="Arial" w:hAnsi="Arial" w:cs="Arial"/>
          <w:sz w:val="24"/>
          <w:szCs w:val="24"/>
          <w:lang w:val="sq-AL"/>
        </w:rPr>
      </w:pPr>
    </w:p>
    <w:p w:rsidR="005A7876" w:rsidRPr="001077ED" w:rsidRDefault="005A7876" w:rsidP="005A7876">
      <w:pPr>
        <w:pStyle w:val="ListParagraph"/>
        <w:numPr>
          <w:ilvl w:val="0"/>
          <w:numId w:val="1"/>
        </w:numPr>
        <w:shd w:val="clear" w:color="auto" w:fill="C6D9F1" w:themeFill="text2" w:themeFillTint="33"/>
        <w:spacing w:line="276" w:lineRule="auto"/>
        <w:jc w:val="both"/>
        <w:rPr>
          <w:rFonts w:ascii="Arial" w:hAnsi="Arial" w:cs="Arial"/>
          <w:b/>
          <w:lang w:val="sq-AL"/>
        </w:rPr>
      </w:pPr>
      <w:r w:rsidRPr="001077ED">
        <w:rPr>
          <w:rFonts w:ascii="Arial" w:hAnsi="Arial" w:cs="Arial"/>
          <w:b/>
          <w:bCs/>
          <w:lang w:val="sq-AL"/>
        </w:rPr>
        <w:lastRenderedPageBreak/>
        <w:t>RRE</w:t>
      </w:r>
      <w:r w:rsidRPr="001077ED">
        <w:rPr>
          <w:rFonts w:ascii="Arial" w:hAnsi="Arial" w:cs="Arial"/>
          <w:b/>
          <w:lang w:val="sq-AL"/>
        </w:rPr>
        <w:t>THANAT E FAKTEVE</w:t>
      </w:r>
    </w:p>
    <w:p w:rsidR="005A7876" w:rsidRPr="001077ED" w:rsidRDefault="005A7876" w:rsidP="005A7876">
      <w:pPr>
        <w:spacing w:line="276" w:lineRule="auto"/>
        <w:rPr>
          <w:rFonts w:ascii="Arial" w:hAnsi="Arial" w:cs="Arial"/>
        </w:rPr>
      </w:pPr>
    </w:p>
    <w:p w:rsidR="002B0449" w:rsidRDefault="00601E1C" w:rsidP="005A7876">
      <w:pPr>
        <w:spacing w:line="276" w:lineRule="auto"/>
        <w:jc w:val="both"/>
        <w:rPr>
          <w:rFonts w:ascii="Arial" w:hAnsi="Arial" w:cs="Arial"/>
          <w:bCs/>
          <w:sz w:val="26"/>
          <w:szCs w:val="26"/>
          <w:lang w:val="sq-AL"/>
        </w:rPr>
      </w:pPr>
      <w:r w:rsidRPr="00601E1C">
        <w:rPr>
          <w:rFonts w:ascii="Arial" w:hAnsi="Arial" w:cs="Arial"/>
          <w:b/>
          <w:bCs/>
          <w:sz w:val="26"/>
          <w:szCs w:val="26"/>
          <w:lang w:val="sq-AL"/>
        </w:rPr>
        <w:t>1.1.</w:t>
      </w:r>
      <w:r>
        <w:rPr>
          <w:rFonts w:ascii="Arial" w:hAnsi="Arial" w:cs="Arial"/>
          <w:bCs/>
          <w:sz w:val="26"/>
          <w:szCs w:val="26"/>
          <w:lang w:val="sq-AL"/>
        </w:rPr>
        <w:t xml:space="preserve"> </w:t>
      </w:r>
      <w:r w:rsidR="002B0449">
        <w:rPr>
          <w:rFonts w:ascii="Arial" w:hAnsi="Arial" w:cs="Arial"/>
          <w:bCs/>
          <w:sz w:val="26"/>
          <w:szCs w:val="26"/>
          <w:lang w:val="sq-AL"/>
        </w:rPr>
        <w:t>N</w:t>
      </w:r>
      <w:r w:rsidR="001A4968">
        <w:rPr>
          <w:rFonts w:ascii="Arial" w:hAnsi="Arial" w:cs="Arial"/>
          <w:bCs/>
          <w:sz w:val="26"/>
          <w:szCs w:val="26"/>
          <w:lang w:val="sq-AL"/>
        </w:rPr>
        <w:t>ë</w:t>
      </w:r>
      <w:r w:rsidR="002B0449">
        <w:rPr>
          <w:rFonts w:ascii="Arial" w:hAnsi="Arial" w:cs="Arial"/>
          <w:bCs/>
          <w:sz w:val="26"/>
          <w:szCs w:val="26"/>
          <w:lang w:val="sq-AL"/>
        </w:rPr>
        <w:t xml:space="preserve"> dat</w:t>
      </w:r>
      <w:r w:rsidR="001A4968">
        <w:rPr>
          <w:rFonts w:ascii="Arial" w:hAnsi="Arial" w:cs="Arial"/>
          <w:bCs/>
          <w:sz w:val="26"/>
          <w:szCs w:val="26"/>
          <w:lang w:val="sq-AL"/>
        </w:rPr>
        <w:t>ë</w:t>
      </w:r>
      <w:r w:rsidR="002B0449">
        <w:rPr>
          <w:rFonts w:ascii="Arial" w:hAnsi="Arial" w:cs="Arial"/>
          <w:bCs/>
          <w:sz w:val="26"/>
          <w:szCs w:val="26"/>
          <w:lang w:val="sq-AL"/>
        </w:rPr>
        <w:t xml:space="preserve"> 11.03.2014 </w:t>
      </w:r>
      <w:r w:rsidR="005A7876" w:rsidRPr="00C55C8D">
        <w:rPr>
          <w:rFonts w:ascii="Arial" w:hAnsi="Arial" w:cs="Arial"/>
          <w:bCs/>
          <w:sz w:val="26"/>
          <w:szCs w:val="26"/>
          <w:lang w:val="sq-AL"/>
        </w:rPr>
        <w:t>Ministria e Shendet</w:t>
      </w:r>
      <w:r w:rsidR="005A7876">
        <w:rPr>
          <w:rFonts w:ascii="Arial" w:hAnsi="Arial" w:cs="Arial"/>
          <w:bCs/>
          <w:sz w:val="26"/>
          <w:szCs w:val="26"/>
          <w:lang w:val="sq-AL"/>
        </w:rPr>
        <w:t>ë</w:t>
      </w:r>
      <w:r w:rsidR="005A7876" w:rsidRPr="00C55C8D">
        <w:rPr>
          <w:rFonts w:ascii="Arial" w:hAnsi="Arial" w:cs="Arial"/>
          <w:bCs/>
          <w:sz w:val="26"/>
          <w:szCs w:val="26"/>
          <w:lang w:val="sq-AL"/>
        </w:rPr>
        <w:t>sis</w:t>
      </w:r>
      <w:r w:rsidR="005A7876">
        <w:rPr>
          <w:rFonts w:ascii="Arial" w:hAnsi="Arial" w:cs="Arial"/>
          <w:bCs/>
          <w:sz w:val="26"/>
          <w:szCs w:val="26"/>
          <w:lang w:val="sq-AL"/>
        </w:rPr>
        <w:t>ë</w:t>
      </w:r>
      <w:r w:rsidR="005A7876" w:rsidRPr="00C55C8D">
        <w:rPr>
          <w:rFonts w:ascii="Arial" w:hAnsi="Arial" w:cs="Arial"/>
          <w:bCs/>
          <w:sz w:val="26"/>
          <w:szCs w:val="26"/>
          <w:lang w:val="sq-AL"/>
        </w:rPr>
        <w:t xml:space="preserve"> rezulton se ka hapur procedur</w:t>
      </w:r>
      <w:r w:rsidR="005A7876">
        <w:rPr>
          <w:rFonts w:ascii="Arial" w:hAnsi="Arial" w:cs="Arial"/>
          <w:bCs/>
          <w:sz w:val="26"/>
          <w:szCs w:val="26"/>
          <w:lang w:val="sq-AL"/>
        </w:rPr>
        <w:t>ë</w:t>
      </w:r>
      <w:r w:rsidR="005A7876" w:rsidRPr="00C55C8D">
        <w:rPr>
          <w:rFonts w:ascii="Arial" w:hAnsi="Arial" w:cs="Arial"/>
          <w:bCs/>
          <w:sz w:val="26"/>
          <w:szCs w:val="26"/>
          <w:lang w:val="sq-AL"/>
        </w:rPr>
        <w:t>n e prokurimit p</w:t>
      </w:r>
      <w:r w:rsidR="005A7876">
        <w:rPr>
          <w:rFonts w:ascii="Arial" w:hAnsi="Arial" w:cs="Arial"/>
          <w:bCs/>
          <w:sz w:val="26"/>
          <w:szCs w:val="26"/>
          <w:lang w:val="sq-AL"/>
        </w:rPr>
        <w:t>ë</w:t>
      </w:r>
      <w:r w:rsidR="005A7876" w:rsidRPr="00C55C8D">
        <w:rPr>
          <w:rFonts w:ascii="Arial" w:hAnsi="Arial" w:cs="Arial"/>
          <w:bCs/>
          <w:sz w:val="26"/>
          <w:szCs w:val="26"/>
          <w:lang w:val="sq-AL"/>
        </w:rPr>
        <w:t>r blerjen e medikamenteve p</w:t>
      </w:r>
      <w:r w:rsidR="005A7876">
        <w:rPr>
          <w:rFonts w:ascii="Arial" w:hAnsi="Arial" w:cs="Arial"/>
          <w:bCs/>
          <w:sz w:val="26"/>
          <w:szCs w:val="26"/>
          <w:lang w:val="sq-AL"/>
        </w:rPr>
        <w:t>ë</w:t>
      </w:r>
      <w:r w:rsidR="005A7876" w:rsidRPr="00C55C8D">
        <w:rPr>
          <w:rFonts w:ascii="Arial" w:hAnsi="Arial" w:cs="Arial"/>
          <w:bCs/>
          <w:sz w:val="26"/>
          <w:szCs w:val="26"/>
          <w:lang w:val="sq-AL"/>
        </w:rPr>
        <w:t>r institucionit sh</w:t>
      </w:r>
      <w:r w:rsidR="005A7876">
        <w:rPr>
          <w:rFonts w:ascii="Arial" w:hAnsi="Arial" w:cs="Arial"/>
          <w:bCs/>
          <w:sz w:val="26"/>
          <w:szCs w:val="26"/>
          <w:lang w:val="sq-AL"/>
        </w:rPr>
        <w:t>ë</w:t>
      </w:r>
      <w:r w:rsidR="005A7876" w:rsidRPr="00C55C8D">
        <w:rPr>
          <w:rFonts w:ascii="Arial" w:hAnsi="Arial" w:cs="Arial"/>
          <w:bCs/>
          <w:sz w:val="26"/>
          <w:szCs w:val="26"/>
          <w:lang w:val="sq-AL"/>
        </w:rPr>
        <w:t>ndet</w:t>
      </w:r>
      <w:r w:rsidR="005A7876">
        <w:rPr>
          <w:rFonts w:ascii="Arial" w:hAnsi="Arial" w:cs="Arial"/>
          <w:bCs/>
          <w:sz w:val="26"/>
          <w:szCs w:val="26"/>
          <w:lang w:val="sq-AL"/>
        </w:rPr>
        <w:t>ë</w:t>
      </w:r>
      <w:r w:rsidR="005A7876" w:rsidRPr="00C55C8D">
        <w:rPr>
          <w:rFonts w:ascii="Arial" w:hAnsi="Arial" w:cs="Arial"/>
          <w:bCs/>
          <w:sz w:val="26"/>
          <w:szCs w:val="26"/>
          <w:lang w:val="sq-AL"/>
        </w:rPr>
        <w:t>sore n</w:t>
      </w:r>
      <w:r w:rsidR="005A7876">
        <w:rPr>
          <w:rFonts w:ascii="Arial" w:hAnsi="Arial" w:cs="Arial"/>
          <w:bCs/>
          <w:sz w:val="26"/>
          <w:szCs w:val="26"/>
          <w:lang w:val="sq-AL"/>
        </w:rPr>
        <w:t>ë</w:t>
      </w:r>
      <w:r w:rsidR="005A7876" w:rsidRPr="00C55C8D">
        <w:rPr>
          <w:rFonts w:ascii="Arial" w:hAnsi="Arial" w:cs="Arial"/>
          <w:bCs/>
          <w:sz w:val="26"/>
          <w:szCs w:val="26"/>
          <w:lang w:val="sq-AL"/>
        </w:rPr>
        <w:t xml:space="preserve"> vitin 2014</w:t>
      </w:r>
      <w:r w:rsidR="002B0449">
        <w:rPr>
          <w:rFonts w:ascii="Arial" w:hAnsi="Arial" w:cs="Arial"/>
          <w:bCs/>
          <w:sz w:val="26"/>
          <w:szCs w:val="26"/>
          <w:lang w:val="sq-AL"/>
        </w:rPr>
        <w:t>, me objekt “Blerje barna antineoplastike dhe imunomodulatore, gjaku dhe organet formuse t</w:t>
      </w:r>
      <w:r w:rsidR="001A4968">
        <w:rPr>
          <w:rFonts w:ascii="Arial" w:hAnsi="Arial" w:cs="Arial"/>
          <w:bCs/>
          <w:sz w:val="26"/>
          <w:szCs w:val="26"/>
          <w:lang w:val="sq-AL"/>
        </w:rPr>
        <w:t>ë</w:t>
      </w:r>
      <w:r w:rsidR="002B0449">
        <w:rPr>
          <w:rFonts w:ascii="Arial" w:hAnsi="Arial" w:cs="Arial"/>
          <w:bCs/>
          <w:sz w:val="26"/>
          <w:szCs w:val="26"/>
          <w:lang w:val="sq-AL"/>
        </w:rPr>
        <w:t xml:space="preserve"> gjakut, si dhe sistemi kardiovaskular p</w:t>
      </w:r>
      <w:r w:rsidR="001A4968">
        <w:rPr>
          <w:rFonts w:ascii="Arial" w:hAnsi="Arial" w:cs="Arial"/>
          <w:bCs/>
          <w:sz w:val="26"/>
          <w:szCs w:val="26"/>
          <w:lang w:val="sq-AL"/>
        </w:rPr>
        <w:t>ë</w:t>
      </w:r>
      <w:r w:rsidR="002B0449">
        <w:rPr>
          <w:rFonts w:ascii="Arial" w:hAnsi="Arial" w:cs="Arial"/>
          <w:bCs/>
          <w:sz w:val="26"/>
          <w:szCs w:val="26"/>
          <w:lang w:val="sq-AL"/>
        </w:rPr>
        <w:t>r nevoja spitalore ndar</w:t>
      </w:r>
      <w:r w:rsidR="001A4968">
        <w:rPr>
          <w:rFonts w:ascii="Arial" w:hAnsi="Arial" w:cs="Arial"/>
          <w:bCs/>
          <w:sz w:val="26"/>
          <w:szCs w:val="26"/>
          <w:lang w:val="sq-AL"/>
        </w:rPr>
        <w:t>ë</w:t>
      </w:r>
      <w:r w:rsidR="002B0449">
        <w:rPr>
          <w:rFonts w:ascii="Arial" w:hAnsi="Arial" w:cs="Arial"/>
          <w:bCs/>
          <w:sz w:val="26"/>
          <w:szCs w:val="26"/>
          <w:lang w:val="sq-AL"/>
        </w:rPr>
        <w:t xml:space="preserve"> n</w:t>
      </w:r>
      <w:r w:rsidR="001A4968">
        <w:rPr>
          <w:rFonts w:ascii="Arial" w:hAnsi="Arial" w:cs="Arial"/>
          <w:bCs/>
          <w:sz w:val="26"/>
          <w:szCs w:val="26"/>
          <w:lang w:val="sq-AL"/>
        </w:rPr>
        <w:t>ë</w:t>
      </w:r>
      <w:r w:rsidR="002B0449">
        <w:rPr>
          <w:rFonts w:ascii="Arial" w:hAnsi="Arial" w:cs="Arial"/>
          <w:bCs/>
          <w:sz w:val="26"/>
          <w:szCs w:val="26"/>
          <w:lang w:val="sq-AL"/>
        </w:rPr>
        <w:t xml:space="preserve"> Lote; Loti 1 “Bortezomib”, me fond limit 28.197.613 lek</w:t>
      </w:r>
      <w:r w:rsidR="001A4968">
        <w:rPr>
          <w:rFonts w:ascii="Arial" w:hAnsi="Arial" w:cs="Arial"/>
          <w:bCs/>
          <w:sz w:val="26"/>
          <w:szCs w:val="26"/>
          <w:lang w:val="sq-AL"/>
        </w:rPr>
        <w:t>ë</w:t>
      </w:r>
      <w:r w:rsidR="002B0449">
        <w:rPr>
          <w:rFonts w:ascii="Arial" w:hAnsi="Arial" w:cs="Arial"/>
          <w:bCs/>
          <w:sz w:val="26"/>
          <w:szCs w:val="26"/>
          <w:lang w:val="sq-AL"/>
        </w:rPr>
        <w:t xml:space="preserve"> (pa TVSH); Loti 3 “Bevacizumab”, me fond limit 12.108.490 lek</w:t>
      </w:r>
      <w:r w:rsidR="001A4968">
        <w:rPr>
          <w:rFonts w:ascii="Arial" w:hAnsi="Arial" w:cs="Arial"/>
          <w:bCs/>
          <w:sz w:val="26"/>
          <w:szCs w:val="26"/>
          <w:lang w:val="sq-AL"/>
        </w:rPr>
        <w:t>ë</w:t>
      </w:r>
      <w:r w:rsidR="002B0449">
        <w:rPr>
          <w:rFonts w:ascii="Arial" w:hAnsi="Arial" w:cs="Arial"/>
          <w:bCs/>
          <w:sz w:val="26"/>
          <w:szCs w:val="26"/>
          <w:lang w:val="sq-AL"/>
        </w:rPr>
        <w:t xml:space="preserve"> (pa TVSH); Loti 5 “Rituximab 100 mg/10ml”, me fond limit 2.558.551 lek</w:t>
      </w:r>
      <w:r w:rsidR="001A4968">
        <w:rPr>
          <w:rFonts w:ascii="Arial" w:hAnsi="Arial" w:cs="Arial"/>
          <w:bCs/>
          <w:sz w:val="26"/>
          <w:szCs w:val="26"/>
          <w:lang w:val="sq-AL"/>
        </w:rPr>
        <w:t>ë</w:t>
      </w:r>
      <w:r w:rsidR="002B0449">
        <w:rPr>
          <w:rFonts w:ascii="Arial" w:hAnsi="Arial" w:cs="Arial"/>
          <w:bCs/>
          <w:sz w:val="26"/>
          <w:szCs w:val="26"/>
          <w:lang w:val="sq-AL"/>
        </w:rPr>
        <w:t xml:space="preserve"> (pa TVSH); Loti 6 “Rituximab 500 mg/50ml” me fond limit 41.026.804 lek</w:t>
      </w:r>
      <w:r w:rsidR="001A4968">
        <w:rPr>
          <w:rFonts w:ascii="Arial" w:hAnsi="Arial" w:cs="Arial"/>
          <w:bCs/>
          <w:sz w:val="26"/>
          <w:szCs w:val="26"/>
          <w:lang w:val="sq-AL"/>
        </w:rPr>
        <w:t>ë</w:t>
      </w:r>
      <w:r w:rsidR="002B0449">
        <w:rPr>
          <w:rFonts w:ascii="Arial" w:hAnsi="Arial" w:cs="Arial"/>
          <w:bCs/>
          <w:sz w:val="26"/>
          <w:szCs w:val="26"/>
          <w:lang w:val="sq-AL"/>
        </w:rPr>
        <w:t xml:space="preserve"> (pa TVSH) dhe Loti 9 “Dextrose+intralipid” me fond limit 18.820.262 lek</w:t>
      </w:r>
      <w:r w:rsidR="001A4968">
        <w:rPr>
          <w:rFonts w:ascii="Arial" w:hAnsi="Arial" w:cs="Arial"/>
          <w:bCs/>
          <w:sz w:val="26"/>
          <w:szCs w:val="26"/>
          <w:lang w:val="sq-AL"/>
        </w:rPr>
        <w:t>ë</w:t>
      </w:r>
      <w:r w:rsidR="002B0449">
        <w:rPr>
          <w:rFonts w:ascii="Arial" w:hAnsi="Arial" w:cs="Arial"/>
          <w:bCs/>
          <w:sz w:val="26"/>
          <w:szCs w:val="26"/>
          <w:lang w:val="sq-AL"/>
        </w:rPr>
        <w:t xml:space="preserve"> (pa TVSH).</w:t>
      </w:r>
    </w:p>
    <w:p w:rsidR="002B0449" w:rsidRDefault="002B0449" w:rsidP="005A7876">
      <w:pPr>
        <w:spacing w:line="276" w:lineRule="auto"/>
        <w:jc w:val="both"/>
        <w:rPr>
          <w:rFonts w:ascii="Arial" w:hAnsi="Arial" w:cs="Arial"/>
          <w:bCs/>
          <w:sz w:val="26"/>
          <w:szCs w:val="26"/>
          <w:lang w:val="sq-AL"/>
        </w:rPr>
      </w:pPr>
    </w:p>
    <w:p w:rsidR="005A7876" w:rsidRPr="00C55C8D" w:rsidRDefault="00601E1C" w:rsidP="005A7876">
      <w:pPr>
        <w:spacing w:line="276" w:lineRule="auto"/>
        <w:jc w:val="both"/>
        <w:rPr>
          <w:rFonts w:ascii="Arial" w:hAnsi="Arial" w:cs="Arial"/>
          <w:bCs/>
          <w:sz w:val="26"/>
          <w:szCs w:val="26"/>
          <w:lang w:val="sq-AL"/>
        </w:rPr>
      </w:pPr>
      <w:r w:rsidRPr="00601E1C">
        <w:rPr>
          <w:rFonts w:ascii="Arial" w:hAnsi="Arial" w:cs="Arial"/>
          <w:b/>
          <w:bCs/>
          <w:sz w:val="26"/>
          <w:szCs w:val="26"/>
          <w:lang w:val="sq-AL"/>
        </w:rPr>
        <w:t>1.2.</w:t>
      </w:r>
      <w:r>
        <w:rPr>
          <w:rFonts w:ascii="Arial" w:hAnsi="Arial" w:cs="Arial"/>
          <w:bCs/>
          <w:sz w:val="26"/>
          <w:szCs w:val="26"/>
          <w:lang w:val="sq-AL"/>
        </w:rPr>
        <w:t xml:space="preserve"> </w:t>
      </w:r>
      <w:r w:rsidR="005A7876" w:rsidRPr="00C55C8D">
        <w:rPr>
          <w:rFonts w:ascii="Arial" w:hAnsi="Arial" w:cs="Arial"/>
          <w:bCs/>
          <w:sz w:val="26"/>
          <w:szCs w:val="26"/>
          <w:lang w:val="sq-AL"/>
        </w:rPr>
        <w:t>Me shkres</w:t>
      </w:r>
      <w:r w:rsidR="005A7876">
        <w:rPr>
          <w:rFonts w:ascii="Arial" w:hAnsi="Arial" w:cs="Arial"/>
          <w:bCs/>
          <w:sz w:val="26"/>
          <w:szCs w:val="26"/>
          <w:lang w:val="sq-AL"/>
        </w:rPr>
        <w:t>ë</w:t>
      </w:r>
      <w:r w:rsidR="005A7876" w:rsidRPr="00C55C8D">
        <w:rPr>
          <w:rFonts w:ascii="Arial" w:hAnsi="Arial" w:cs="Arial"/>
          <w:bCs/>
          <w:sz w:val="26"/>
          <w:szCs w:val="26"/>
          <w:lang w:val="sq-AL"/>
        </w:rPr>
        <w:t>n nr. 1668/4 Prot., dat</w:t>
      </w:r>
      <w:r w:rsidR="005A7876">
        <w:rPr>
          <w:rFonts w:ascii="Arial" w:hAnsi="Arial" w:cs="Arial"/>
          <w:bCs/>
          <w:sz w:val="26"/>
          <w:szCs w:val="26"/>
          <w:lang w:val="sq-AL"/>
        </w:rPr>
        <w:t>ë</w:t>
      </w:r>
      <w:r w:rsidR="005A7876" w:rsidRPr="00C55C8D">
        <w:rPr>
          <w:rFonts w:ascii="Arial" w:hAnsi="Arial" w:cs="Arial"/>
          <w:bCs/>
          <w:sz w:val="26"/>
          <w:szCs w:val="26"/>
          <w:lang w:val="sq-AL"/>
        </w:rPr>
        <w:t xml:space="preserve"> 21.03.2014, Ministri i Sh</w:t>
      </w:r>
      <w:r w:rsidR="005A7876">
        <w:rPr>
          <w:rFonts w:ascii="Arial" w:hAnsi="Arial" w:cs="Arial"/>
          <w:bCs/>
          <w:sz w:val="26"/>
          <w:szCs w:val="26"/>
          <w:lang w:val="sq-AL"/>
        </w:rPr>
        <w:t>ë</w:t>
      </w:r>
      <w:r w:rsidR="005A7876" w:rsidRPr="00C55C8D">
        <w:rPr>
          <w:rFonts w:ascii="Arial" w:hAnsi="Arial" w:cs="Arial"/>
          <w:bCs/>
          <w:sz w:val="26"/>
          <w:szCs w:val="26"/>
          <w:lang w:val="sq-AL"/>
        </w:rPr>
        <w:t>ndet</w:t>
      </w:r>
      <w:r w:rsidR="005A7876">
        <w:rPr>
          <w:rFonts w:ascii="Arial" w:hAnsi="Arial" w:cs="Arial"/>
          <w:bCs/>
          <w:sz w:val="26"/>
          <w:szCs w:val="26"/>
          <w:lang w:val="sq-AL"/>
        </w:rPr>
        <w:t>ë</w:t>
      </w:r>
      <w:r w:rsidR="005A7876" w:rsidRPr="00C55C8D">
        <w:rPr>
          <w:rFonts w:ascii="Arial" w:hAnsi="Arial" w:cs="Arial"/>
          <w:bCs/>
          <w:sz w:val="26"/>
          <w:szCs w:val="26"/>
          <w:lang w:val="sq-AL"/>
        </w:rPr>
        <w:t>sis</w:t>
      </w:r>
      <w:r w:rsidR="005A7876">
        <w:rPr>
          <w:rFonts w:ascii="Arial" w:hAnsi="Arial" w:cs="Arial"/>
          <w:bCs/>
          <w:sz w:val="26"/>
          <w:szCs w:val="26"/>
          <w:lang w:val="sq-AL"/>
        </w:rPr>
        <w:t>ë</w:t>
      </w:r>
      <w:r w:rsidR="005A7876" w:rsidRPr="00C55C8D">
        <w:rPr>
          <w:rFonts w:ascii="Arial" w:hAnsi="Arial" w:cs="Arial"/>
          <w:bCs/>
          <w:sz w:val="26"/>
          <w:szCs w:val="26"/>
          <w:lang w:val="sq-AL"/>
        </w:rPr>
        <w:t xml:space="preserve"> ka vendosur ndryshimin e dokumenteve t</w:t>
      </w:r>
      <w:r w:rsidR="005A7876">
        <w:rPr>
          <w:rFonts w:ascii="Arial" w:hAnsi="Arial" w:cs="Arial"/>
          <w:bCs/>
          <w:sz w:val="26"/>
          <w:szCs w:val="26"/>
          <w:lang w:val="sq-AL"/>
        </w:rPr>
        <w:t>ë</w:t>
      </w:r>
      <w:r w:rsidR="005A7876" w:rsidRPr="00C55C8D">
        <w:rPr>
          <w:rFonts w:ascii="Arial" w:hAnsi="Arial" w:cs="Arial"/>
          <w:bCs/>
          <w:sz w:val="26"/>
          <w:szCs w:val="26"/>
          <w:lang w:val="sq-AL"/>
        </w:rPr>
        <w:t xml:space="preserve"> tenderit p</w:t>
      </w:r>
      <w:r w:rsidR="005A7876">
        <w:rPr>
          <w:rFonts w:ascii="Arial" w:hAnsi="Arial" w:cs="Arial"/>
          <w:bCs/>
          <w:sz w:val="26"/>
          <w:szCs w:val="26"/>
          <w:lang w:val="sq-AL"/>
        </w:rPr>
        <w:t>ë</w:t>
      </w:r>
      <w:r w:rsidR="005A7876" w:rsidRPr="00C55C8D">
        <w:rPr>
          <w:rFonts w:ascii="Arial" w:hAnsi="Arial" w:cs="Arial"/>
          <w:bCs/>
          <w:sz w:val="26"/>
          <w:szCs w:val="26"/>
          <w:lang w:val="sq-AL"/>
        </w:rPr>
        <w:t>r procedur</w:t>
      </w:r>
      <w:r w:rsidR="005A7876">
        <w:rPr>
          <w:rFonts w:ascii="Arial" w:hAnsi="Arial" w:cs="Arial"/>
          <w:bCs/>
          <w:sz w:val="26"/>
          <w:szCs w:val="26"/>
          <w:lang w:val="sq-AL"/>
        </w:rPr>
        <w:t>ë</w:t>
      </w:r>
      <w:r w:rsidR="005A7876" w:rsidRPr="00C55C8D">
        <w:rPr>
          <w:rFonts w:ascii="Arial" w:hAnsi="Arial" w:cs="Arial"/>
          <w:bCs/>
          <w:sz w:val="26"/>
          <w:szCs w:val="26"/>
          <w:lang w:val="sq-AL"/>
        </w:rPr>
        <w:t xml:space="preserve">n e prokurimimit dhe konkretisht </w:t>
      </w:r>
      <w:r w:rsidR="005A7876">
        <w:rPr>
          <w:rFonts w:ascii="Arial" w:hAnsi="Arial" w:cs="Arial"/>
          <w:bCs/>
          <w:sz w:val="26"/>
          <w:szCs w:val="26"/>
          <w:lang w:val="sq-AL"/>
        </w:rPr>
        <w:t>ë</w:t>
      </w:r>
      <w:r w:rsidR="005A7876" w:rsidRPr="00C55C8D">
        <w:rPr>
          <w:rFonts w:ascii="Arial" w:hAnsi="Arial" w:cs="Arial"/>
          <w:bCs/>
          <w:sz w:val="26"/>
          <w:szCs w:val="26"/>
          <w:lang w:val="sq-AL"/>
        </w:rPr>
        <w:t>sht</w:t>
      </w:r>
      <w:r w:rsidR="005A7876">
        <w:rPr>
          <w:rFonts w:ascii="Arial" w:hAnsi="Arial" w:cs="Arial"/>
          <w:bCs/>
          <w:sz w:val="26"/>
          <w:szCs w:val="26"/>
          <w:lang w:val="sq-AL"/>
        </w:rPr>
        <w:t>ë</w:t>
      </w:r>
      <w:r w:rsidR="005A7876" w:rsidRPr="00C55C8D">
        <w:rPr>
          <w:rFonts w:ascii="Arial" w:hAnsi="Arial" w:cs="Arial"/>
          <w:bCs/>
          <w:sz w:val="26"/>
          <w:szCs w:val="26"/>
          <w:lang w:val="sq-AL"/>
        </w:rPr>
        <w:t xml:space="preserve"> hequr kriteri që detyron operatorët ekonomikë pjesëmarrës që të paraqesin vërtetim për regjistrimin e medikamenteve/certifikatë regjistrimi. K</w:t>
      </w:r>
      <w:r w:rsidR="005A7876">
        <w:rPr>
          <w:rFonts w:ascii="Arial" w:hAnsi="Arial" w:cs="Arial"/>
          <w:bCs/>
          <w:sz w:val="26"/>
          <w:szCs w:val="26"/>
          <w:lang w:val="sq-AL"/>
        </w:rPr>
        <w:t>ë</w:t>
      </w:r>
      <w:r w:rsidR="005A7876" w:rsidRPr="00C55C8D">
        <w:rPr>
          <w:rFonts w:ascii="Arial" w:hAnsi="Arial" w:cs="Arial"/>
          <w:bCs/>
          <w:sz w:val="26"/>
          <w:szCs w:val="26"/>
          <w:lang w:val="sq-AL"/>
        </w:rPr>
        <w:t>t</w:t>
      </w:r>
      <w:r w:rsidR="005A7876">
        <w:rPr>
          <w:rFonts w:ascii="Arial" w:hAnsi="Arial" w:cs="Arial"/>
          <w:bCs/>
          <w:sz w:val="26"/>
          <w:szCs w:val="26"/>
          <w:lang w:val="sq-AL"/>
        </w:rPr>
        <w:t>ë</w:t>
      </w:r>
      <w:r w:rsidR="005A7876" w:rsidRPr="00C55C8D">
        <w:rPr>
          <w:rFonts w:ascii="Arial" w:hAnsi="Arial" w:cs="Arial"/>
          <w:bCs/>
          <w:sz w:val="26"/>
          <w:szCs w:val="26"/>
          <w:lang w:val="sq-AL"/>
        </w:rPr>
        <w:t xml:space="preserve"> ndryshim, Ministri i Sh</w:t>
      </w:r>
      <w:r w:rsidR="005A7876">
        <w:rPr>
          <w:rFonts w:ascii="Arial" w:hAnsi="Arial" w:cs="Arial"/>
          <w:bCs/>
          <w:sz w:val="26"/>
          <w:szCs w:val="26"/>
          <w:lang w:val="sq-AL"/>
        </w:rPr>
        <w:t>ë</w:t>
      </w:r>
      <w:r w:rsidR="005A7876" w:rsidRPr="00C55C8D">
        <w:rPr>
          <w:rFonts w:ascii="Arial" w:hAnsi="Arial" w:cs="Arial"/>
          <w:bCs/>
          <w:sz w:val="26"/>
          <w:szCs w:val="26"/>
          <w:lang w:val="sq-AL"/>
        </w:rPr>
        <w:t>ndet</w:t>
      </w:r>
      <w:r w:rsidR="005A7876">
        <w:rPr>
          <w:rFonts w:ascii="Arial" w:hAnsi="Arial" w:cs="Arial"/>
          <w:bCs/>
          <w:sz w:val="26"/>
          <w:szCs w:val="26"/>
          <w:lang w:val="sq-AL"/>
        </w:rPr>
        <w:t>ë</w:t>
      </w:r>
      <w:r w:rsidR="005A7876" w:rsidRPr="00C55C8D">
        <w:rPr>
          <w:rFonts w:ascii="Arial" w:hAnsi="Arial" w:cs="Arial"/>
          <w:bCs/>
          <w:sz w:val="26"/>
          <w:szCs w:val="26"/>
          <w:lang w:val="sq-AL"/>
        </w:rPr>
        <w:t>sis</w:t>
      </w:r>
      <w:r w:rsidR="005A7876">
        <w:rPr>
          <w:rFonts w:ascii="Arial" w:hAnsi="Arial" w:cs="Arial"/>
          <w:bCs/>
          <w:sz w:val="26"/>
          <w:szCs w:val="26"/>
          <w:lang w:val="sq-AL"/>
        </w:rPr>
        <w:t>ë</w:t>
      </w:r>
      <w:r w:rsidR="005A7876" w:rsidRPr="00C55C8D">
        <w:rPr>
          <w:rFonts w:ascii="Arial" w:hAnsi="Arial" w:cs="Arial"/>
          <w:bCs/>
          <w:sz w:val="26"/>
          <w:szCs w:val="26"/>
          <w:lang w:val="sq-AL"/>
        </w:rPr>
        <w:t xml:space="preserve"> e ka justifikuar me pik</w:t>
      </w:r>
      <w:r w:rsidR="005A7876">
        <w:rPr>
          <w:rFonts w:ascii="Arial" w:hAnsi="Arial" w:cs="Arial"/>
          <w:bCs/>
          <w:sz w:val="26"/>
          <w:szCs w:val="26"/>
          <w:lang w:val="sq-AL"/>
        </w:rPr>
        <w:t>ë</w:t>
      </w:r>
      <w:r w:rsidR="005A7876" w:rsidRPr="00C55C8D">
        <w:rPr>
          <w:rFonts w:ascii="Arial" w:hAnsi="Arial" w:cs="Arial"/>
          <w:bCs/>
          <w:sz w:val="26"/>
          <w:szCs w:val="26"/>
          <w:lang w:val="sq-AL"/>
        </w:rPr>
        <w:t>n 2 t</w:t>
      </w:r>
      <w:r w:rsidR="005A7876">
        <w:rPr>
          <w:rFonts w:ascii="Arial" w:hAnsi="Arial" w:cs="Arial"/>
          <w:bCs/>
          <w:sz w:val="26"/>
          <w:szCs w:val="26"/>
          <w:lang w:val="sq-AL"/>
        </w:rPr>
        <w:t>ë</w:t>
      </w:r>
      <w:r w:rsidR="005A7876" w:rsidRPr="00C55C8D">
        <w:rPr>
          <w:rFonts w:ascii="Arial" w:hAnsi="Arial" w:cs="Arial"/>
          <w:bCs/>
          <w:sz w:val="26"/>
          <w:szCs w:val="26"/>
          <w:lang w:val="sq-AL"/>
        </w:rPr>
        <w:t xml:space="preserve"> nenit 42 t</w:t>
      </w:r>
      <w:r w:rsidR="005A7876">
        <w:rPr>
          <w:rFonts w:ascii="Arial" w:hAnsi="Arial" w:cs="Arial"/>
          <w:bCs/>
          <w:sz w:val="26"/>
          <w:szCs w:val="26"/>
          <w:lang w:val="sq-AL"/>
        </w:rPr>
        <w:t>ë</w:t>
      </w:r>
      <w:r w:rsidR="005A7876" w:rsidRPr="00C55C8D">
        <w:rPr>
          <w:rFonts w:ascii="Arial" w:hAnsi="Arial" w:cs="Arial"/>
          <w:bCs/>
          <w:sz w:val="26"/>
          <w:szCs w:val="26"/>
          <w:lang w:val="sq-AL"/>
        </w:rPr>
        <w:t xml:space="preserve"> ligjit p</w:t>
      </w:r>
      <w:r w:rsidR="005A7876">
        <w:rPr>
          <w:rFonts w:ascii="Arial" w:hAnsi="Arial" w:cs="Arial"/>
          <w:bCs/>
          <w:sz w:val="26"/>
          <w:szCs w:val="26"/>
          <w:lang w:val="sq-AL"/>
        </w:rPr>
        <w:t>ë</w:t>
      </w:r>
      <w:r w:rsidR="005A7876" w:rsidRPr="00C55C8D">
        <w:rPr>
          <w:rFonts w:ascii="Arial" w:hAnsi="Arial" w:cs="Arial"/>
          <w:bCs/>
          <w:sz w:val="26"/>
          <w:szCs w:val="26"/>
          <w:lang w:val="sq-AL"/>
        </w:rPr>
        <w:t>r prokurimet.</w:t>
      </w:r>
      <w:r w:rsidR="002B0449">
        <w:rPr>
          <w:rFonts w:ascii="Arial" w:hAnsi="Arial" w:cs="Arial"/>
          <w:bCs/>
          <w:sz w:val="26"/>
          <w:szCs w:val="26"/>
          <w:lang w:val="sq-AL"/>
        </w:rPr>
        <w:t xml:space="preserve"> Konkretisht, Ministri i Sh</w:t>
      </w:r>
      <w:r w:rsidR="001A4968">
        <w:rPr>
          <w:rFonts w:ascii="Arial" w:hAnsi="Arial" w:cs="Arial"/>
          <w:bCs/>
          <w:sz w:val="26"/>
          <w:szCs w:val="26"/>
          <w:lang w:val="sq-AL"/>
        </w:rPr>
        <w:t>ë</w:t>
      </w:r>
      <w:r w:rsidR="002B0449">
        <w:rPr>
          <w:rFonts w:ascii="Arial" w:hAnsi="Arial" w:cs="Arial"/>
          <w:bCs/>
          <w:sz w:val="26"/>
          <w:szCs w:val="26"/>
          <w:lang w:val="sq-AL"/>
        </w:rPr>
        <w:t>ndet</w:t>
      </w:r>
      <w:r w:rsidR="001A4968">
        <w:rPr>
          <w:rFonts w:ascii="Arial" w:hAnsi="Arial" w:cs="Arial"/>
          <w:bCs/>
          <w:sz w:val="26"/>
          <w:szCs w:val="26"/>
          <w:lang w:val="sq-AL"/>
        </w:rPr>
        <w:t>ë</w:t>
      </w:r>
      <w:r w:rsidR="002B0449">
        <w:rPr>
          <w:rFonts w:ascii="Arial" w:hAnsi="Arial" w:cs="Arial"/>
          <w:bCs/>
          <w:sz w:val="26"/>
          <w:szCs w:val="26"/>
          <w:lang w:val="sq-AL"/>
        </w:rPr>
        <w:t>sis</w:t>
      </w:r>
      <w:r w:rsidR="001A4968">
        <w:rPr>
          <w:rFonts w:ascii="Arial" w:hAnsi="Arial" w:cs="Arial"/>
          <w:bCs/>
          <w:sz w:val="26"/>
          <w:szCs w:val="26"/>
          <w:lang w:val="sq-AL"/>
        </w:rPr>
        <w:t>ë</w:t>
      </w:r>
      <w:r w:rsidR="002B0449">
        <w:rPr>
          <w:rFonts w:ascii="Arial" w:hAnsi="Arial" w:cs="Arial"/>
          <w:bCs/>
          <w:sz w:val="26"/>
          <w:szCs w:val="26"/>
          <w:lang w:val="sq-AL"/>
        </w:rPr>
        <w:t xml:space="preserve"> n</w:t>
      </w:r>
      <w:r w:rsidR="001A4968">
        <w:rPr>
          <w:rFonts w:ascii="Arial" w:hAnsi="Arial" w:cs="Arial"/>
          <w:bCs/>
          <w:sz w:val="26"/>
          <w:szCs w:val="26"/>
          <w:lang w:val="sq-AL"/>
        </w:rPr>
        <w:t>ë</w:t>
      </w:r>
      <w:r w:rsidR="002B0449">
        <w:rPr>
          <w:rFonts w:ascii="Arial" w:hAnsi="Arial" w:cs="Arial"/>
          <w:bCs/>
          <w:sz w:val="26"/>
          <w:szCs w:val="26"/>
          <w:lang w:val="sq-AL"/>
        </w:rPr>
        <w:t>p</w:t>
      </w:r>
      <w:r w:rsidR="001A4968">
        <w:rPr>
          <w:rFonts w:ascii="Arial" w:hAnsi="Arial" w:cs="Arial"/>
          <w:bCs/>
          <w:sz w:val="26"/>
          <w:szCs w:val="26"/>
          <w:lang w:val="sq-AL"/>
        </w:rPr>
        <w:t>ë</w:t>
      </w:r>
      <w:r w:rsidR="002B0449">
        <w:rPr>
          <w:rFonts w:ascii="Arial" w:hAnsi="Arial" w:cs="Arial"/>
          <w:bCs/>
          <w:sz w:val="26"/>
          <w:szCs w:val="26"/>
          <w:lang w:val="sq-AL"/>
        </w:rPr>
        <w:t>rmjet shkres</w:t>
      </w:r>
      <w:r w:rsidR="001A4968">
        <w:rPr>
          <w:rFonts w:ascii="Arial" w:hAnsi="Arial" w:cs="Arial"/>
          <w:bCs/>
          <w:sz w:val="26"/>
          <w:szCs w:val="26"/>
          <w:lang w:val="sq-AL"/>
        </w:rPr>
        <w:t>ë</w:t>
      </w:r>
      <w:r w:rsidR="002B0449">
        <w:rPr>
          <w:rFonts w:ascii="Arial" w:hAnsi="Arial" w:cs="Arial"/>
          <w:bCs/>
          <w:sz w:val="26"/>
          <w:szCs w:val="26"/>
          <w:lang w:val="sq-AL"/>
        </w:rPr>
        <w:t>s 1668/4 Prot., dat</w:t>
      </w:r>
      <w:r w:rsidR="001A4968">
        <w:rPr>
          <w:rFonts w:ascii="Arial" w:hAnsi="Arial" w:cs="Arial"/>
          <w:bCs/>
          <w:sz w:val="26"/>
          <w:szCs w:val="26"/>
          <w:lang w:val="sq-AL"/>
        </w:rPr>
        <w:t>ë</w:t>
      </w:r>
      <w:r w:rsidR="002B0449">
        <w:rPr>
          <w:rFonts w:ascii="Arial" w:hAnsi="Arial" w:cs="Arial"/>
          <w:bCs/>
          <w:sz w:val="26"/>
          <w:szCs w:val="26"/>
          <w:lang w:val="sq-AL"/>
        </w:rPr>
        <w:t xml:space="preserve"> 21.03.2014 ka b</w:t>
      </w:r>
      <w:r w:rsidR="001A4968">
        <w:rPr>
          <w:rFonts w:ascii="Arial" w:hAnsi="Arial" w:cs="Arial"/>
          <w:bCs/>
          <w:sz w:val="26"/>
          <w:szCs w:val="26"/>
          <w:lang w:val="sq-AL"/>
        </w:rPr>
        <w:t>ë</w:t>
      </w:r>
      <w:r w:rsidR="002B0449">
        <w:rPr>
          <w:rFonts w:ascii="Arial" w:hAnsi="Arial" w:cs="Arial"/>
          <w:bCs/>
          <w:sz w:val="26"/>
          <w:szCs w:val="26"/>
          <w:lang w:val="sq-AL"/>
        </w:rPr>
        <w:t>r</w:t>
      </w:r>
      <w:r w:rsidR="001A4968">
        <w:rPr>
          <w:rFonts w:ascii="Arial" w:hAnsi="Arial" w:cs="Arial"/>
          <w:bCs/>
          <w:sz w:val="26"/>
          <w:szCs w:val="26"/>
          <w:lang w:val="sq-AL"/>
        </w:rPr>
        <w:t>ë</w:t>
      </w:r>
      <w:r w:rsidR="002B0449">
        <w:rPr>
          <w:rFonts w:ascii="Arial" w:hAnsi="Arial" w:cs="Arial"/>
          <w:bCs/>
          <w:sz w:val="26"/>
          <w:szCs w:val="26"/>
          <w:lang w:val="sq-AL"/>
        </w:rPr>
        <w:t xml:space="preserve"> modifikimin e dokumenteve t</w:t>
      </w:r>
      <w:r w:rsidR="001A4968">
        <w:rPr>
          <w:rFonts w:ascii="Arial" w:hAnsi="Arial" w:cs="Arial"/>
          <w:bCs/>
          <w:sz w:val="26"/>
          <w:szCs w:val="26"/>
          <w:lang w:val="sq-AL"/>
        </w:rPr>
        <w:t>ë</w:t>
      </w:r>
      <w:r w:rsidR="002B0449">
        <w:rPr>
          <w:rFonts w:ascii="Arial" w:hAnsi="Arial" w:cs="Arial"/>
          <w:bCs/>
          <w:sz w:val="26"/>
          <w:szCs w:val="26"/>
          <w:lang w:val="sq-AL"/>
        </w:rPr>
        <w:t xml:space="preserve"> loteve t</w:t>
      </w:r>
      <w:r w:rsidR="001A4968">
        <w:rPr>
          <w:rFonts w:ascii="Arial" w:hAnsi="Arial" w:cs="Arial"/>
          <w:bCs/>
          <w:sz w:val="26"/>
          <w:szCs w:val="26"/>
          <w:lang w:val="sq-AL"/>
        </w:rPr>
        <w:t>ë</w:t>
      </w:r>
      <w:r w:rsidR="002B0449">
        <w:rPr>
          <w:rFonts w:ascii="Arial" w:hAnsi="Arial" w:cs="Arial"/>
          <w:bCs/>
          <w:sz w:val="26"/>
          <w:szCs w:val="26"/>
          <w:lang w:val="sq-AL"/>
        </w:rPr>
        <w:t xml:space="preserve"> m</w:t>
      </w:r>
      <w:r w:rsidR="001A4968">
        <w:rPr>
          <w:rFonts w:ascii="Arial" w:hAnsi="Arial" w:cs="Arial"/>
          <w:bCs/>
          <w:sz w:val="26"/>
          <w:szCs w:val="26"/>
          <w:lang w:val="sq-AL"/>
        </w:rPr>
        <w:t>ë</w:t>
      </w:r>
      <w:r w:rsidR="002B0449">
        <w:rPr>
          <w:rFonts w:ascii="Arial" w:hAnsi="Arial" w:cs="Arial"/>
          <w:bCs/>
          <w:sz w:val="26"/>
          <w:szCs w:val="26"/>
          <w:lang w:val="sq-AL"/>
        </w:rPr>
        <w:t>sip</w:t>
      </w:r>
      <w:r w:rsidR="001A4968">
        <w:rPr>
          <w:rFonts w:ascii="Arial" w:hAnsi="Arial" w:cs="Arial"/>
          <w:bCs/>
          <w:sz w:val="26"/>
          <w:szCs w:val="26"/>
          <w:lang w:val="sq-AL"/>
        </w:rPr>
        <w:t>ë</w:t>
      </w:r>
      <w:r w:rsidR="002B0449">
        <w:rPr>
          <w:rFonts w:ascii="Arial" w:hAnsi="Arial" w:cs="Arial"/>
          <w:bCs/>
          <w:sz w:val="26"/>
          <w:szCs w:val="26"/>
          <w:lang w:val="sq-AL"/>
        </w:rPr>
        <w:t>rme t</w:t>
      </w:r>
      <w:r w:rsidR="001A4968">
        <w:rPr>
          <w:rFonts w:ascii="Arial" w:hAnsi="Arial" w:cs="Arial"/>
          <w:bCs/>
          <w:sz w:val="26"/>
          <w:szCs w:val="26"/>
          <w:lang w:val="sq-AL"/>
        </w:rPr>
        <w:t>ë</w:t>
      </w:r>
      <w:r w:rsidR="002B0449">
        <w:rPr>
          <w:rFonts w:ascii="Arial" w:hAnsi="Arial" w:cs="Arial"/>
          <w:bCs/>
          <w:sz w:val="26"/>
          <w:szCs w:val="26"/>
          <w:lang w:val="sq-AL"/>
        </w:rPr>
        <w:t xml:space="preserve"> procedur</w:t>
      </w:r>
      <w:r w:rsidR="001A4968">
        <w:rPr>
          <w:rFonts w:ascii="Arial" w:hAnsi="Arial" w:cs="Arial"/>
          <w:bCs/>
          <w:sz w:val="26"/>
          <w:szCs w:val="26"/>
          <w:lang w:val="sq-AL"/>
        </w:rPr>
        <w:t>ë</w:t>
      </w:r>
      <w:r w:rsidR="002B0449">
        <w:rPr>
          <w:rFonts w:ascii="Arial" w:hAnsi="Arial" w:cs="Arial"/>
          <w:bCs/>
          <w:sz w:val="26"/>
          <w:szCs w:val="26"/>
          <w:lang w:val="sq-AL"/>
        </w:rPr>
        <w:t>s s</w:t>
      </w:r>
      <w:r w:rsidR="001A4968">
        <w:rPr>
          <w:rFonts w:ascii="Arial" w:hAnsi="Arial" w:cs="Arial"/>
          <w:bCs/>
          <w:sz w:val="26"/>
          <w:szCs w:val="26"/>
          <w:lang w:val="sq-AL"/>
        </w:rPr>
        <w:t>ë</w:t>
      </w:r>
      <w:r w:rsidR="002B0449">
        <w:rPr>
          <w:rFonts w:ascii="Arial" w:hAnsi="Arial" w:cs="Arial"/>
          <w:bCs/>
          <w:sz w:val="26"/>
          <w:szCs w:val="26"/>
          <w:lang w:val="sq-AL"/>
        </w:rPr>
        <w:t xml:space="preserve"> prokurimit, duke hequr kriteret e parashikuara n</w:t>
      </w:r>
      <w:r w:rsidR="001A4968">
        <w:rPr>
          <w:rFonts w:ascii="Arial" w:hAnsi="Arial" w:cs="Arial"/>
          <w:bCs/>
          <w:sz w:val="26"/>
          <w:szCs w:val="26"/>
          <w:lang w:val="sq-AL"/>
        </w:rPr>
        <w:t>ë</w:t>
      </w:r>
      <w:r w:rsidR="002B0449">
        <w:rPr>
          <w:rFonts w:ascii="Arial" w:hAnsi="Arial" w:cs="Arial"/>
          <w:bCs/>
          <w:sz w:val="26"/>
          <w:szCs w:val="26"/>
          <w:lang w:val="sq-AL"/>
        </w:rPr>
        <w:t xml:space="preserve"> pikat 5 dhe 8 t</w:t>
      </w:r>
      <w:r w:rsidR="001A4968">
        <w:rPr>
          <w:rFonts w:ascii="Arial" w:hAnsi="Arial" w:cs="Arial"/>
          <w:bCs/>
          <w:sz w:val="26"/>
          <w:szCs w:val="26"/>
          <w:lang w:val="sq-AL"/>
        </w:rPr>
        <w:t>ë</w:t>
      </w:r>
      <w:r w:rsidR="002B0449">
        <w:rPr>
          <w:rFonts w:ascii="Arial" w:hAnsi="Arial" w:cs="Arial"/>
          <w:bCs/>
          <w:sz w:val="26"/>
          <w:szCs w:val="26"/>
          <w:lang w:val="sq-AL"/>
        </w:rPr>
        <w:t xml:space="preserve"> Shtojc</w:t>
      </w:r>
      <w:r w:rsidR="001A4968">
        <w:rPr>
          <w:rFonts w:ascii="Arial" w:hAnsi="Arial" w:cs="Arial"/>
          <w:bCs/>
          <w:sz w:val="26"/>
          <w:szCs w:val="26"/>
          <w:lang w:val="sq-AL"/>
        </w:rPr>
        <w:t>ë</w:t>
      </w:r>
      <w:r w:rsidR="002B0449">
        <w:rPr>
          <w:rFonts w:ascii="Arial" w:hAnsi="Arial" w:cs="Arial"/>
          <w:bCs/>
          <w:sz w:val="26"/>
          <w:szCs w:val="26"/>
          <w:lang w:val="sq-AL"/>
        </w:rPr>
        <w:t>s 7 “Kriteret e vecanta p</w:t>
      </w:r>
      <w:r w:rsidR="001A4968">
        <w:rPr>
          <w:rFonts w:ascii="Arial" w:hAnsi="Arial" w:cs="Arial"/>
          <w:bCs/>
          <w:sz w:val="26"/>
          <w:szCs w:val="26"/>
          <w:lang w:val="sq-AL"/>
        </w:rPr>
        <w:t>ë</w:t>
      </w:r>
      <w:r w:rsidR="002B0449">
        <w:rPr>
          <w:rFonts w:ascii="Arial" w:hAnsi="Arial" w:cs="Arial"/>
          <w:bCs/>
          <w:sz w:val="26"/>
          <w:szCs w:val="26"/>
          <w:lang w:val="sq-AL"/>
        </w:rPr>
        <w:t>r kualifikim”, “Kapaciteti teknik”, si m</w:t>
      </w:r>
      <w:r w:rsidR="001A4968">
        <w:rPr>
          <w:rFonts w:ascii="Arial" w:hAnsi="Arial" w:cs="Arial"/>
          <w:bCs/>
          <w:sz w:val="26"/>
          <w:szCs w:val="26"/>
          <w:lang w:val="sq-AL"/>
        </w:rPr>
        <w:t>ë</w:t>
      </w:r>
      <w:r w:rsidR="002B0449">
        <w:rPr>
          <w:rFonts w:ascii="Arial" w:hAnsi="Arial" w:cs="Arial"/>
          <w:bCs/>
          <w:sz w:val="26"/>
          <w:szCs w:val="26"/>
          <w:lang w:val="sq-AL"/>
        </w:rPr>
        <w:t xml:space="preserve"> posht</w:t>
      </w:r>
      <w:r w:rsidR="001A4968">
        <w:rPr>
          <w:rFonts w:ascii="Arial" w:hAnsi="Arial" w:cs="Arial"/>
          <w:bCs/>
          <w:sz w:val="26"/>
          <w:szCs w:val="26"/>
          <w:lang w:val="sq-AL"/>
        </w:rPr>
        <w:t>ë</w:t>
      </w:r>
      <w:r w:rsidR="002B0449">
        <w:rPr>
          <w:rFonts w:ascii="Arial" w:hAnsi="Arial" w:cs="Arial"/>
          <w:bCs/>
          <w:sz w:val="26"/>
          <w:szCs w:val="26"/>
          <w:lang w:val="sq-AL"/>
        </w:rPr>
        <w:t>: “5. V</w:t>
      </w:r>
      <w:r w:rsidR="001A4968">
        <w:rPr>
          <w:rFonts w:ascii="Arial" w:hAnsi="Arial" w:cs="Arial"/>
          <w:bCs/>
          <w:sz w:val="26"/>
          <w:szCs w:val="26"/>
          <w:lang w:val="sq-AL"/>
        </w:rPr>
        <w:t>ë</w:t>
      </w:r>
      <w:r w:rsidR="002B0449">
        <w:rPr>
          <w:rFonts w:ascii="Arial" w:hAnsi="Arial" w:cs="Arial"/>
          <w:bCs/>
          <w:sz w:val="26"/>
          <w:szCs w:val="26"/>
          <w:lang w:val="sq-AL"/>
        </w:rPr>
        <w:t>rtetim</w:t>
      </w:r>
      <w:r w:rsidR="001A4968">
        <w:rPr>
          <w:rFonts w:ascii="Arial" w:hAnsi="Arial" w:cs="Arial"/>
          <w:bCs/>
          <w:sz w:val="26"/>
          <w:szCs w:val="26"/>
          <w:lang w:val="sq-AL"/>
        </w:rPr>
        <w:t xml:space="preserve"> për regjistrimin e medikamenteve të ofertuar ose certifikatë regjistrimi nga QKKB. Regjistrimi të jetë i vlefshëm minimumi 30 (tridhjetë) ditë nga data e hapjes së ofertave.”; dhe “8. Autorizim nga prodhuesi nëpërmjet të cilit konfirmohet se ofertuesi autorizohet të tregtojë barnat e tyre në këtë procedurë prokurimi”.</w:t>
      </w:r>
    </w:p>
    <w:p w:rsidR="005A7876" w:rsidRPr="00C55C8D" w:rsidRDefault="005A7876" w:rsidP="005A7876">
      <w:pPr>
        <w:spacing w:line="276" w:lineRule="auto"/>
        <w:ind w:left="1080"/>
        <w:jc w:val="both"/>
        <w:rPr>
          <w:rFonts w:ascii="Arial" w:hAnsi="Arial" w:cs="Arial"/>
          <w:bCs/>
          <w:sz w:val="26"/>
          <w:szCs w:val="26"/>
        </w:rPr>
      </w:pPr>
    </w:p>
    <w:p w:rsidR="005A7876" w:rsidRPr="005A7876" w:rsidRDefault="00601E1C" w:rsidP="005A7876">
      <w:pPr>
        <w:spacing w:line="276" w:lineRule="auto"/>
        <w:jc w:val="both"/>
        <w:rPr>
          <w:rFonts w:ascii="Arial" w:hAnsi="Arial" w:cs="Arial"/>
          <w:bCs/>
          <w:iCs/>
          <w:sz w:val="26"/>
          <w:szCs w:val="26"/>
          <w:lang w:val="sq-AL"/>
        </w:rPr>
      </w:pPr>
      <w:r w:rsidRPr="00601E1C">
        <w:rPr>
          <w:rFonts w:ascii="Arial" w:hAnsi="Arial" w:cs="Arial"/>
          <w:b/>
          <w:bCs/>
          <w:sz w:val="26"/>
          <w:szCs w:val="26"/>
          <w:lang w:val="sq-AL"/>
        </w:rPr>
        <w:t>1.3.</w:t>
      </w:r>
      <w:r>
        <w:rPr>
          <w:rFonts w:ascii="Arial" w:hAnsi="Arial" w:cs="Arial"/>
          <w:bCs/>
          <w:sz w:val="26"/>
          <w:szCs w:val="26"/>
          <w:lang w:val="sq-AL"/>
        </w:rPr>
        <w:t xml:space="preserve"> </w:t>
      </w:r>
      <w:r w:rsidR="005A7876" w:rsidRPr="00C55C8D">
        <w:rPr>
          <w:rFonts w:ascii="Arial" w:hAnsi="Arial" w:cs="Arial"/>
          <w:bCs/>
          <w:sz w:val="26"/>
          <w:szCs w:val="26"/>
          <w:lang w:val="sq-AL"/>
        </w:rPr>
        <w:t>Në bazë të nenit 11 të ligjit nr. 9323, datë 25.11.2004 “</w:t>
      </w:r>
      <w:r w:rsidR="005A7876" w:rsidRPr="00C55C8D">
        <w:rPr>
          <w:rFonts w:ascii="Arial" w:hAnsi="Arial" w:cs="Arial"/>
          <w:bCs/>
          <w:i/>
          <w:iCs/>
          <w:sz w:val="26"/>
          <w:szCs w:val="26"/>
          <w:lang w:val="sq-AL"/>
        </w:rPr>
        <w:t>Për barnat dhe shërbimin farmaceutik</w:t>
      </w:r>
      <w:r w:rsidR="005A7876" w:rsidRPr="00C55C8D">
        <w:rPr>
          <w:rFonts w:ascii="Arial" w:hAnsi="Arial" w:cs="Arial"/>
          <w:bCs/>
          <w:sz w:val="26"/>
          <w:szCs w:val="26"/>
          <w:lang w:val="sq-AL"/>
        </w:rPr>
        <w:t xml:space="preserve">”, i ndryshuar (ligj i cili ishte në fuqi në periudhën e zhvillimit të procedurës konkrete) përcaktohet si vijon: </w:t>
      </w:r>
      <w:r w:rsidR="005A7876" w:rsidRPr="005A7876">
        <w:rPr>
          <w:rFonts w:ascii="Arial" w:hAnsi="Arial" w:cs="Arial"/>
          <w:bCs/>
          <w:iCs/>
          <w:sz w:val="26"/>
          <w:szCs w:val="26"/>
          <w:lang w:val="sq-AL"/>
        </w:rPr>
        <w:t xml:space="preserve">1. </w:t>
      </w:r>
      <w:r w:rsidR="005A7876" w:rsidRPr="005A7876">
        <w:rPr>
          <w:rFonts w:ascii="Arial" w:hAnsi="Arial" w:cs="Arial"/>
          <w:iCs/>
          <w:sz w:val="26"/>
          <w:szCs w:val="26"/>
          <w:lang w:val="sq-AL"/>
        </w:rPr>
        <w:t>Barnat qe qarkullojnë ne Republikën e Shqipërisë duhet te jene te regjistruara</w:t>
      </w:r>
      <w:r w:rsidR="005A7876" w:rsidRPr="005A7876">
        <w:rPr>
          <w:rFonts w:ascii="Arial" w:hAnsi="Arial" w:cs="Arial"/>
          <w:bCs/>
          <w:iCs/>
          <w:sz w:val="26"/>
          <w:szCs w:val="26"/>
          <w:lang w:val="sq-AL"/>
        </w:rPr>
        <w:t xml:space="preserve">, me përjashtim te barnave te përgatitura ne farmaci, sipas recetës se mjekut dhe formularit farmaceutik. 2. </w:t>
      </w:r>
      <w:r w:rsidR="005A7876" w:rsidRPr="005A7876">
        <w:rPr>
          <w:rFonts w:ascii="Arial" w:hAnsi="Arial" w:cs="Arial"/>
          <w:iCs/>
          <w:sz w:val="26"/>
          <w:szCs w:val="26"/>
          <w:lang w:val="sq-AL"/>
        </w:rPr>
        <w:t>Për përballimin e gjendjeve emergjente (katastrofa natyrore, epidemi) ose ne raste nevojash te shërbimit shëndetësor (alternativa te vetme barnash për mjekim ambulator dhe spitalor), Ministri i Shëndetësisë autorizon importimin e barnave te paregjistruara,</w:t>
      </w:r>
      <w:r w:rsidR="005A7876" w:rsidRPr="005A7876">
        <w:rPr>
          <w:rFonts w:ascii="Arial" w:hAnsi="Arial" w:cs="Arial"/>
          <w:bCs/>
          <w:iCs/>
          <w:sz w:val="26"/>
          <w:szCs w:val="26"/>
          <w:lang w:val="sq-AL"/>
        </w:rPr>
        <w:t xml:space="preserve"> sipas rregullave te përcaktuara me vendim te Këshillit te Ministrave.</w:t>
      </w:r>
    </w:p>
    <w:p w:rsidR="005A7876" w:rsidRPr="005A7876" w:rsidRDefault="005A7876" w:rsidP="005A7876">
      <w:pPr>
        <w:spacing w:line="276" w:lineRule="auto"/>
        <w:jc w:val="both"/>
        <w:rPr>
          <w:rFonts w:ascii="Arial" w:hAnsi="Arial" w:cs="Arial"/>
          <w:bCs/>
          <w:iCs/>
          <w:sz w:val="26"/>
          <w:szCs w:val="26"/>
          <w:lang w:val="sq-AL"/>
        </w:rPr>
      </w:pPr>
    </w:p>
    <w:p w:rsidR="005A7876" w:rsidRPr="005A7876" w:rsidRDefault="00601E1C" w:rsidP="005A7876">
      <w:pPr>
        <w:spacing w:line="276" w:lineRule="auto"/>
        <w:jc w:val="both"/>
        <w:rPr>
          <w:rFonts w:ascii="Arial" w:hAnsi="Arial" w:cs="Arial"/>
          <w:bCs/>
          <w:sz w:val="26"/>
          <w:szCs w:val="26"/>
        </w:rPr>
      </w:pPr>
      <w:r w:rsidRPr="00601E1C">
        <w:rPr>
          <w:rFonts w:ascii="Arial" w:hAnsi="Arial" w:cs="Arial"/>
          <w:b/>
          <w:bCs/>
          <w:sz w:val="26"/>
          <w:szCs w:val="26"/>
        </w:rPr>
        <w:t>1.4.</w:t>
      </w:r>
      <w:r>
        <w:rPr>
          <w:rFonts w:ascii="Arial" w:hAnsi="Arial" w:cs="Arial"/>
          <w:bCs/>
          <w:sz w:val="26"/>
          <w:szCs w:val="26"/>
        </w:rPr>
        <w:t xml:space="preserve"> </w:t>
      </w:r>
      <w:r w:rsidR="005A7876" w:rsidRPr="005A7876">
        <w:rPr>
          <w:rFonts w:ascii="Arial" w:hAnsi="Arial" w:cs="Arial"/>
          <w:bCs/>
          <w:sz w:val="26"/>
          <w:szCs w:val="26"/>
        </w:rPr>
        <w:t>Në bazë të VKM-së nr. 24, datë 22.01.2014 “</w:t>
      </w:r>
      <w:r w:rsidR="005A7876" w:rsidRPr="005A7876">
        <w:rPr>
          <w:rFonts w:ascii="Arial" w:hAnsi="Arial" w:cs="Arial"/>
          <w:bCs/>
          <w:iCs/>
          <w:sz w:val="26"/>
          <w:szCs w:val="26"/>
        </w:rPr>
        <w:t>Për përcaktimin e rregullave për lëshimin e autorizimit të ministrit të shëndetësisë për importimin e barnave të paregjistruar</w:t>
      </w:r>
      <w:r w:rsidR="005A7876" w:rsidRPr="005A7876">
        <w:rPr>
          <w:rFonts w:ascii="Arial" w:hAnsi="Arial" w:cs="Arial"/>
          <w:bCs/>
          <w:sz w:val="26"/>
          <w:szCs w:val="26"/>
        </w:rPr>
        <w:t xml:space="preserve">”, i cili ka dalë në zbatim të ligjit si më sipër, në pikën 1 të tij </w:t>
      </w:r>
      <w:r w:rsidR="005A7876" w:rsidRPr="005A7876">
        <w:rPr>
          <w:rFonts w:ascii="Arial" w:hAnsi="Arial" w:cs="Arial"/>
          <w:bCs/>
          <w:sz w:val="26"/>
          <w:szCs w:val="26"/>
        </w:rPr>
        <w:lastRenderedPageBreak/>
        <w:t>përcaktohet sa vijon: “</w:t>
      </w:r>
      <w:r w:rsidR="005A7876" w:rsidRPr="005A7876">
        <w:rPr>
          <w:rFonts w:ascii="Arial" w:hAnsi="Arial" w:cs="Arial"/>
          <w:sz w:val="26"/>
          <w:szCs w:val="26"/>
        </w:rPr>
        <w:t>Për përballimin e gjendjeve emergjente (katastrofa natyrore, epidemi) ose në rast nevojash të shërbimit shëndetësor (alternativa të vetme barnash për mjekim ambulator, spitalor), ministri i Shëndetësisë lëshon autorizim për importimin e barnave të paregjistruar</w:t>
      </w:r>
      <w:r w:rsidR="005A7876" w:rsidRPr="005A7876">
        <w:rPr>
          <w:rFonts w:ascii="Arial" w:hAnsi="Arial" w:cs="Arial"/>
          <w:bCs/>
          <w:sz w:val="26"/>
          <w:szCs w:val="26"/>
        </w:rPr>
        <w:t>.”</w:t>
      </w:r>
    </w:p>
    <w:p w:rsidR="005A7876" w:rsidRPr="005A7876" w:rsidRDefault="005A7876" w:rsidP="005A7876">
      <w:pPr>
        <w:spacing w:line="276" w:lineRule="auto"/>
        <w:jc w:val="both"/>
        <w:rPr>
          <w:rFonts w:ascii="Arial" w:hAnsi="Arial" w:cs="Arial"/>
          <w:bCs/>
          <w:sz w:val="26"/>
          <w:szCs w:val="26"/>
          <w:lang w:val="sq-AL"/>
        </w:rPr>
      </w:pPr>
    </w:p>
    <w:p w:rsidR="005A7876" w:rsidRPr="005A7876" w:rsidRDefault="00601E1C" w:rsidP="005A7876">
      <w:pPr>
        <w:spacing w:line="276" w:lineRule="auto"/>
        <w:jc w:val="both"/>
        <w:rPr>
          <w:rFonts w:ascii="Arial" w:hAnsi="Arial" w:cs="Arial"/>
          <w:bCs/>
          <w:iCs/>
          <w:sz w:val="26"/>
          <w:szCs w:val="26"/>
          <w:lang w:val="sq-AL"/>
        </w:rPr>
      </w:pPr>
      <w:r w:rsidRPr="00601E1C">
        <w:rPr>
          <w:rFonts w:ascii="Arial" w:hAnsi="Arial" w:cs="Arial"/>
          <w:b/>
          <w:bCs/>
          <w:sz w:val="26"/>
          <w:szCs w:val="26"/>
          <w:lang w:val="sq-AL"/>
        </w:rPr>
        <w:t>1.5.</w:t>
      </w:r>
      <w:r>
        <w:rPr>
          <w:rFonts w:ascii="Arial" w:hAnsi="Arial" w:cs="Arial"/>
          <w:bCs/>
          <w:sz w:val="26"/>
          <w:szCs w:val="26"/>
          <w:lang w:val="sq-AL"/>
        </w:rPr>
        <w:t xml:space="preserve"> </w:t>
      </w:r>
      <w:r w:rsidR="005A7876" w:rsidRPr="005A7876">
        <w:rPr>
          <w:rFonts w:ascii="Arial" w:hAnsi="Arial" w:cs="Arial"/>
          <w:bCs/>
          <w:sz w:val="26"/>
          <w:szCs w:val="26"/>
          <w:lang w:val="sq-AL"/>
        </w:rPr>
        <w:t>Në nenin 47, pika 1, të ligjit nr. 9323, datë 25.11.2004 “</w:t>
      </w:r>
      <w:r w:rsidR="005A7876" w:rsidRPr="005A7876">
        <w:rPr>
          <w:rFonts w:ascii="Arial" w:hAnsi="Arial" w:cs="Arial"/>
          <w:bCs/>
          <w:iCs/>
          <w:sz w:val="26"/>
          <w:szCs w:val="26"/>
          <w:lang w:val="sq-AL"/>
        </w:rPr>
        <w:t>Për barnat dhe shërbimet farmaceutike</w:t>
      </w:r>
      <w:r w:rsidR="005A7876" w:rsidRPr="005A7876">
        <w:rPr>
          <w:rFonts w:ascii="Arial" w:hAnsi="Arial" w:cs="Arial"/>
          <w:bCs/>
          <w:sz w:val="26"/>
          <w:szCs w:val="26"/>
          <w:lang w:val="sq-AL"/>
        </w:rPr>
        <w:t>”, i ndryshuar përcaktohet se: “</w:t>
      </w:r>
      <w:r w:rsidR="005A7876" w:rsidRPr="005A7876">
        <w:rPr>
          <w:rFonts w:ascii="Arial" w:hAnsi="Arial" w:cs="Arial"/>
          <w:bCs/>
          <w:iCs/>
          <w:sz w:val="26"/>
          <w:szCs w:val="26"/>
          <w:lang w:val="sq-AL"/>
        </w:rPr>
        <w:t>Barnat e regjistruara në Republikën e Shqipërisë importohen nga importuesit e autorizuar nga kompanitë mbajtëse të autorizimit të tregtimit ose nga kompanitë prodhuese, në bazë të regjistrit të botuar të barnave, sipas nenit 18 të këtij ligji.”.</w:t>
      </w:r>
    </w:p>
    <w:p w:rsidR="005A7876" w:rsidRPr="005A7876" w:rsidRDefault="005A7876" w:rsidP="005A7876">
      <w:pPr>
        <w:pStyle w:val="ListParagraph"/>
        <w:spacing w:line="276" w:lineRule="auto"/>
        <w:ind w:left="1440"/>
        <w:jc w:val="both"/>
        <w:rPr>
          <w:rFonts w:ascii="Arial" w:hAnsi="Arial" w:cs="Arial"/>
          <w:bCs/>
          <w:iCs/>
          <w:sz w:val="26"/>
          <w:szCs w:val="26"/>
          <w:lang w:val="sq-AL"/>
        </w:rPr>
      </w:pPr>
    </w:p>
    <w:p w:rsidR="005A7876" w:rsidRDefault="00601E1C" w:rsidP="005A7876">
      <w:pPr>
        <w:spacing w:line="276" w:lineRule="auto"/>
        <w:jc w:val="both"/>
        <w:rPr>
          <w:rFonts w:ascii="Arial" w:eastAsia="Calibri" w:hAnsi="Arial" w:cs="Arial"/>
          <w:bCs/>
          <w:iCs/>
          <w:sz w:val="26"/>
          <w:szCs w:val="26"/>
          <w:lang w:val="sq-AL"/>
        </w:rPr>
      </w:pPr>
      <w:r w:rsidRPr="00601E1C">
        <w:rPr>
          <w:rFonts w:ascii="Arial" w:hAnsi="Arial" w:cs="Arial"/>
          <w:b/>
          <w:bCs/>
          <w:sz w:val="26"/>
          <w:szCs w:val="26"/>
          <w:lang w:val="sq-AL"/>
        </w:rPr>
        <w:t>1.6.</w:t>
      </w:r>
      <w:r>
        <w:rPr>
          <w:rFonts w:ascii="Arial" w:hAnsi="Arial" w:cs="Arial"/>
          <w:bCs/>
          <w:sz w:val="26"/>
          <w:szCs w:val="26"/>
          <w:lang w:val="sq-AL"/>
        </w:rPr>
        <w:t xml:space="preserve"> </w:t>
      </w:r>
      <w:r w:rsidR="005A7876" w:rsidRPr="005A7876">
        <w:rPr>
          <w:rFonts w:ascii="Arial" w:hAnsi="Arial" w:cs="Arial"/>
          <w:bCs/>
          <w:sz w:val="26"/>
          <w:szCs w:val="26"/>
          <w:lang w:val="sq-AL"/>
        </w:rPr>
        <w:t>Në nenin 18 të ligjit nr. 9323, datë 25.11.2004 “</w:t>
      </w:r>
      <w:r w:rsidR="005A7876" w:rsidRPr="005A7876">
        <w:rPr>
          <w:rFonts w:ascii="Arial" w:hAnsi="Arial" w:cs="Arial"/>
          <w:bCs/>
          <w:iCs/>
          <w:sz w:val="26"/>
          <w:szCs w:val="26"/>
          <w:lang w:val="sq-AL"/>
        </w:rPr>
        <w:t>Për barnat dhe shërbimet farmaceutike</w:t>
      </w:r>
      <w:r w:rsidR="005A7876" w:rsidRPr="005A7876">
        <w:rPr>
          <w:rFonts w:ascii="Arial" w:hAnsi="Arial" w:cs="Arial"/>
          <w:bCs/>
          <w:sz w:val="26"/>
          <w:szCs w:val="26"/>
          <w:lang w:val="sq-AL"/>
        </w:rPr>
        <w:t>”, i ndryshuar, pika 1 përcakton: “</w:t>
      </w:r>
      <w:r w:rsidR="005A7876" w:rsidRPr="005A7876">
        <w:rPr>
          <w:rFonts w:ascii="Arial" w:eastAsia="Calibri" w:hAnsi="Arial" w:cs="Arial"/>
          <w:bCs/>
          <w:iCs/>
          <w:sz w:val="26"/>
          <w:szCs w:val="26"/>
          <w:lang w:val="sq-AL"/>
        </w:rPr>
        <w:t xml:space="preserve">1. QKKB-ja përgatit dhe boton, periodikisht, çdo vit, regjistrin e barnave me çmimet përkatëse dhe </w:t>
      </w:r>
      <w:r w:rsidR="005A7876" w:rsidRPr="005A7876">
        <w:rPr>
          <w:rFonts w:ascii="Arial" w:eastAsia="Calibri" w:hAnsi="Arial" w:cs="Arial"/>
          <w:iCs/>
          <w:sz w:val="26"/>
          <w:szCs w:val="26"/>
          <w:lang w:val="sq-AL"/>
        </w:rPr>
        <w:t>emrin e importuesve të autorizuar nga kompanitë mbajtëse të autorizimit të tregtimit ose nga kompanitë prodhuese</w:t>
      </w:r>
      <w:r w:rsidR="005A7876" w:rsidRPr="005A7876">
        <w:rPr>
          <w:rFonts w:ascii="Arial" w:eastAsia="Calibri" w:hAnsi="Arial" w:cs="Arial"/>
          <w:bCs/>
          <w:iCs/>
          <w:sz w:val="26"/>
          <w:szCs w:val="26"/>
          <w:lang w:val="sq-AL"/>
        </w:rPr>
        <w:t xml:space="preserve"> dhe bën përditësimin e tij çdo muaj.”.</w:t>
      </w:r>
    </w:p>
    <w:p w:rsidR="002B0449" w:rsidRDefault="002B0449" w:rsidP="005A7876">
      <w:pPr>
        <w:spacing w:line="276" w:lineRule="auto"/>
        <w:jc w:val="both"/>
        <w:rPr>
          <w:rFonts w:ascii="Arial" w:eastAsia="Calibri" w:hAnsi="Arial" w:cs="Arial"/>
          <w:bCs/>
          <w:iCs/>
          <w:sz w:val="26"/>
          <w:szCs w:val="26"/>
          <w:lang w:val="sq-AL"/>
        </w:rPr>
      </w:pPr>
    </w:p>
    <w:p w:rsidR="002B0449" w:rsidRPr="005A7876" w:rsidRDefault="00601E1C" w:rsidP="005A7876">
      <w:pPr>
        <w:spacing w:line="276" w:lineRule="auto"/>
        <w:jc w:val="both"/>
        <w:rPr>
          <w:rFonts w:ascii="Arial" w:eastAsia="Calibri" w:hAnsi="Arial" w:cs="Arial"/>
          <w:bCs/>
          <w:iCs/>
          <w:sz w:val="26"/>
          <w:szCs w:val="26"/>
          <w:lang w:val="sq-AL"/>
        </w:rPr>
      </w:pPr>
      <w:r w:rsidRPr="00601E1C">
        <w:rPr>
          <w:rFonts w:ascii="Arial" w:eastAsia="Calibri" w:hAnsi="Arial" w:cs="Arial"/>
          <w:b/>
          <w:bCs/>
          <w:iCs/>
          <w:sz w:val="26"/>
          <w:szCs w:val="26"/>
          <w:lang w:val="sq-AL"/>
        </w:rPr>
        <w:t>1.7.</w:t>
      </w:r>
      <w:r>
        <w:rPr>
          <w:rFonts w:ascii="Arial" w:eastAsia="Calibri" w:hAnsi="Arial" w:cs="Arial"/>
          <w:bCs/>
          <w:iCs/>
          <w:sz w:val="26"/>
          <w:szCs w:val="26"/>
          <w:lang w:val="sq-AL"/>
        </w:rPr>
        <w:t xml:space="preserve"> </w:t>
      </w:r>
      <w:r w:rsidR="002B0449">
        <w:rPr>
          <w:rFonts w:ascii="Arial" w:eastAsia="Calibri" w:hAnsi="Arial" w:cs="Arial"/>
          <w:bCs/>
          <w:iCs/>
          <w:sz w:val="26"/>
          <w:szCs w:val="26"/>
          <w:lang w:val="sq-AL"/>
        </w:rPr>
        <w:t>Me vendimin nr. 4813, dat</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 xml:space="preserve"> 16.09.2014, Gjykata Administrative e Shkall</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s s</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 xml:space="preserve"> Par</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 xml:space="preserve"> Tiran</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 e ka konsideruar t</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 xml:space="preserve"> paligjshme nd</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rhyrjen e Ministrit t</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 xml:space="preserve"> Sh</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ndet</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sis</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 xml:space="preserve"> dhe ndryshimin e krikereve n</w:t>
      </w:r>
      <w:r w:rsidR="001A4968">
        <w:rPr>
          <w:rFonts w:ascii="Arial" w:eastAsia="Calibri" w:hAnsi="Arial" w:cs="Arial"/>
          <w:bCs/>
          <w:iCs/>
          <w:sz w:val="26"/>
          <w:szCs w:val="26"/>
          <w:lang w:val="sq-AL"/>
        </w:rPr>
        <w:t>ë</w:t>
      </w:r>
      <w:r w:rsidR="002B0449">
        <w:rPr>
          <w:rFonts w:ascii="Arial" w:eastAsia="Calibri" w:hAnsi="Arial" w:cs="Arial"/>
          <w:bCs/>
          <w:iCs/>
          <w:sz w:val="26"/>
          <w:szCs w:val="26"/>
          <w:lang w:val="sq-AL"/>
        </w:rPr>
        <w:t xml:space="preserve"> Dokumentet e Tenderit.</w:t>
      </w:r>
    </w:p>
    <w:p w:rsidR="005A7876" w:rsidRPr="001077ED" w:rsidRDefault="005A7876" w:rsidP="005A7876">
      <w:pPr>
        <w:spacing w:line="276" w:lineRule="auto"/>
        <w:rPr>
          <w:rFonts w:ascii="Arial" w:hAnsi="Arial" w:cs="Arial"/>
          <w:lang w:val="sq-AL"/>
        </w:rPr>
      </w:pPr>
    </w:p>
    <w:p w:rsidR="005A7876" w:rsidRPr="001077ED" w:rsidRDefault="005A7876" w:rsidP="005A7876">
      <w:pPr>
        <w:pStyle w:val="ListParagraph"/>
        <w:numPr>
          <w:ilvl w:val="0"/>
          <w:numId w:val="1"/>
        </w:numPr>
        <w:shd w:val="clear" w:color="auto" w:fill="C6D9F1" w:themeFill="text2" w:themeFillTint="33"/>
        <w:spacing w:line="276" w:lineRule="auto"/>
        <w:jc w:val="both"/>
        <w:rPr>
          <w:rFonts w:ascii="Arial" w:eastAsia="Times New Roman" w:hAnsi="Arial" w:cs="Arial"/>
          <w:b/>
          <w:lang w:val="sq-AL" w:eastAsia="ar-SA"/>
        </w:rPr>
      </w:pPr>
      <w:r w:rsidRPr="001077ED">
        <w:rPr>
          <w:rFonts w:ascii="Arial" w:eastAsia="Times New Roman" w:hAnsi="Arial" w:cs="Arial"/>
          <w:b/>
          <w:lang w:val="sq-AL" w:eastAsia="ar-SA"/>
        </w:rPr>
        <w:t>LIGJI I APLIKUESHEM</w:t>
      </w:r>
    </w:p>
    <w:p w:rsidR="005A7876" w:rsidRPr="001077ED" w:rsidRDefault="005A7876" w:rsidP="005A7876">
      <w:pPr>
        <w:spacing w:line="276" w:lineRule="auto"/>
        <w:ind w:firstLine="360"/>
        <w:jc w:val="both"/>
        <w:rPr>
          <w:rFonts w:ascii="Arial" w:eastAsia="Times New Roman" w:hAnsi="Arial" w:cs="Arial"/>
          <w:sz w:val="20"/>
          <w:szCs w:val="20"/>
          <w:lang w:val="sq-AL" w:eastAsia="ar-SA"/>
        </w:rPr>
      </w:pPr>
    </w:p>
    <w:p w:rsidR="005A7876" w:rsidRPr="001077ED" w:rsidRDefault="00601E1C" w:rsidP="005A7876">
      <w:pPr>
        <w:spacing w:line="276" w:lineRule="auto"/>
        <w:jc w:val="both"/>
        <w:rPr>
          <w:rFonts w:ascii="Arial" w:eastAsia="Times New Roman" w:hAnsi="Arial" w:cs="Arial"/>
          <w:sz w:val="24"/>
          <w:szCs w:val="24"/>
          <w:lang w:val="sq-AL" w:eastAsia="ar-SA"/>
        </w:rPr>
      </w:pPr>
      <w:r w:rsidRPr="00601E1C">
        <w:rPr>
          <w:rFonts w:ascii="Arial" w:eastAsia="Times New Roman" w:hAnsi="Arial" w:cs="Arial"/>
          <w:b/>
          <w:sz w:val="24"/>
          <w:szCs w:val="24"/>
          <w:lang w:val="sq-AL" w:eastAsia="ar-SA"/>
        </w:rPr>
        <w:t>2.1.</w:t>
      </w:r>
      <w:r>
        <w:rPr>
          <w:rFonts w:ascii="Arial" w:eastAsia="Times New Roman" w:hAnsi="Arial" w:cs="Arial"/>
          <w:sz w:val="24"/>
          <w:szCs w:val="24"/>
          <w:lang w:val="sq-AL" w:eastAsia="ar-SA"/>
        </w:rPr>
        <w:t xml:space="preserve"> </w:t>
      </w:r>
      <w:r w:rsidR="005A7876" w:rsidRPr="001077ED">
        <w:rPr>
          <w:rFonts w:ascii="Arial" w:eastAsia="Times New Roman" w:hAnsi="Arial" w:cs="Arial"/>
          <w:sz w:val="24"/>
          <w:szCs w:val="24"/>
          <w:lang w:val="sq-AL" w:eastAsia="ar-SA"/>
        </w:rPr>
        <w:t>Kodi i Procedurës Penale, në nenet e tij 280 dhe 283 parashikon se:</w:t>
      </w:r>
    </w:p>
    <w:p w:rsidR="005A7876" w:rsidRPr="001077ED" w:rsidRDefault="005A7876" w:rsidP="005A7876">
      <w:pPr>
        <w:spacing w:line="276" w:lineRule="auto"/>
        <w:ind w:firstLine="360"/>
        <w:jc w:val="both"/>
        <w:rPr>
          <w:rFonts w:ascii="Arial" w:eastAsia="Times New Roman" w:hAnsi="Arial" w:cs="Arial"/>
          <w:sz w:val="20"/>
          <w:szCs w:val="20"/>
          <w:lang w:val="sq-AL" w:eastAsia="ar-SA"/>
        </w:rPr>
      </w:pPr>
    </w:p>
    <w:p w:rsidR="005A7876" w:rsidRPr="001077ED" w:rsidRDefault="005A7876" w:rsidP="005A7876">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center"/>
        <w:rPr>
          <w:rFonts w:ascii="Arial" w:hAnsi="Arial" w:cs="Arial"/>
          <w:i/>
          <w:sz w:val="20"/>
          <w:szCs w:val="20"/>
          <w:lang w:val="sq-AL"/>
        </w:rPr>
      </w:pPr>
      <w:r w:rsidRPr="001077ED">
        <w:rPr>
          <w:rFonts w:ascii="Arial" w:hAnsi="Arial" w:cs="Arial"/>
          <w:sz w:val="20"/>
          <w:szCs w:val="20"/>
          <w:lang w:val="sq-AL"/>
        </w:rPr>
        <w:tab/>
      </w:r>
      <w:r w:rsidRPr="001077ED">
        <w:rPr>
          <w:rFonts w:ascii="Arial" w:hAnsi="Arial" w:cs="Arial"/>
          <w:i/>
          <w:sz w:val="20"/>
          <w:szCs w:val="20"/>
          <w:lang w:val="sq-AL"/>
        </w:rPr>
        <w:t>Neni 280</w:t>
      </w:r>
    </w:p>
    <w:p w:rsidR="005A7876" w:rsidRDefault="005A7876" w:rsidP="005A7876">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center"/>
        <w:rPr>
          <w:rFonts w:ascii="Arial" w:hAnsi="Arial" w:cs="Arial"/>
          <w:b/>
          <w:bCs/>
          <w:i/>
          <w:sz w:val="20"/>
          <w:szCs w:val="20"/>
          <w:lang w:val="sq-AL"/>
        </w:rPr>
      </w:pPr>
      <w:r w:rsidRPr="001077ED">
        <w:rPr>
          <w:rFonts w:ascii="Arial" w:hAnsi="Arial" w:cs="Arial"/>
          <w:b/>
          <w:bCs/>
          <w:i/>
          <w:sz w:val="20"/>
          <w:szCs w:val="20"/>
          <w:lang w:val="sq-AL"/>
        </w:rPr>
        <w:tab/>
        <w:t>Marrja dijeni për veprën penale</w:t>
      </w:r>
    </w:p>
    <w:p w:rsidR="00DF75B4" w:rsidRPr="001077ED" w:rsidRDefault="00DF75B4" w:rsidP="005A7876">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center"/>
        <w:rPr>
          <w:rFonts w:ascii="Arial" w:hAnsi="Arial" w:cs="Arial"/>
          <w:b/>
          <w:bCs/>
          <w:i/>
          <w:sz w:val="20"/>
          <w:szCs w:val="20"/>
          <w:lang w:val="sq-AL"/>
        </w:rPr>
      </w:pPr>
    </w:p>
    <w:p w:rsidR="005A7876" w:rsidRPr="001077ED" w:rsidRDefault="005A7876" w:rsidP="005A7876">
      <w:pPr>
        <w:tabs>
          <w:tab w:val="left" w:pos="72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both"/>
        <w:rPr>
          <w:rFonts w:ascii="Arial" w:hAnsi="Arial" w:cs="Arial"/>
          <w:i/>
          <w:sz w:val="20"/>
          <w:szCs w:val="20"/>
          <w:lang w:val="sq-AL"/>
        </w:rPr>
      </w:pPr>
      <w:r w:rsidRPr="001077ED">
        <w:rPr>
          <w:rFonts w:ascii="Arial" w:hAnsi="Arial" w:cs="Arial"/>
          <w:i/>
          <w:sz w:val="20"/>
          <w:szCs w:val="20"/>
          <w:lang w:val="sq-AL"/>
        </w:rPr>
        <w:t xml:space="preserve"> Prokurori dhe policia marrin dijeni për veprën penale me iniciativën e vet dhe me njoftimin e bërë nga të tjerët…..</w:t>
      </w:r>
    </w:p>
    <w:p w:rsidR="005A7876" w:rsidRPr="001077ED" w:rsidRDefault="005A7876" w:rsidP="005A7876">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center"/>
        <w:rPr>
          <w:rFonts w:ascii="Arial" w:hAnsi="Arial" w:cs="Arial"/>
          <w:i/>
          <w:sz w:val="20"/>
          <w:szCs w:val="20"/>
          <w:lang w:val="sq-AL"/>
        </w:rPr>
      </w:pPr>
    </w:p>
    <w:p w:rsidR="005A7876" w:rsidRPr="001077ED" w:rsidRDefault="005A7876" w:rsidP="005A7876">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center"/>
        <w:rPr>
          <w:rFonts w:ascii="Arial" w:hAnsi="Arial" w:cs="Arial"/>
          <w:i/>
          <w:sz w:val="20"/>
          <w:szCs w:val="20"/>
          <w:lang w:val="sq-AL"/>
        </w:rPr>
      </w:pPr>
      <w:r w:rsidRPr="001077ED">
        <w:rPr>
          <w:rFonts w:ascii="Arial" w:hAnsi="Arial" w:cs="Arial"/>
          <w:i/>
          <w:sz w:val="20"/>
          <w:szCs w:val="20"/>
          <w:lang w:val="sq-AL"/>
        </w:rPr>
        <w:t>Neni 283</w:t>
      </w:r>
    </w:p>
    <w:p w:rsidR="005A7876" w:rsidRPr="001077ED" w:rsidRDefault="005A7876" w:rsidP="005A7876">
      <w:pPr>
        <w:tabs>
          <w:tab w:val="left" w:pos="72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both"/>
        <w:rPr>
          <w:rFonts w:ascii="Arial" w:hAnsi="Arial" w:cs="Arial"/>
          <w:i/>
          <w:sz w:val="20"/>
          <w:szCs w:val="20"/>
          <w:lang w:val="sq-AL"/>
        </w:rPr>
      </w:pPr>
      <w:r w:rsidRPr="001077ED">
        <w:rPr>
          <w:rFonts w:ascii="Arial" w:hAnsi="Arial" w:cs="Arial"/>
          <w:i/>
          <w:sz w:val="20"/>
          <w:szCs w:val="20"/>
          <w:lang w:val="sq-AL"/>
        </w:rPr>
        <w:t>Çdo person që ka marrë dijeni për një vepër penale që ndiqet kryesisht duhet ta kallëzojë atë. Në rastet e caktuara me ligj kallëzimi është i detyrueshëm…..</w:t>
      </w:r>
    </w:p>
    <w:p w:rsidR="005A7876" w:rsidRPr="001077ED" w:rsidRDefault="005A7876" w:rsidP="005A7876">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ind w:left="2400"/>
        <w:jc w:val="both"/>
        <w:rPr>
          <w:rFonts w:ascii="Arial" w:hAnsi="Arial" w:cs="Arial"/>
          <w:i/>
          <w:sz w:val="20"/>
          <w:szCs w:val="20"/>
          <w:lang w:val="sq-AL"/>
        </w:rPr>
      </w:pPr>
    </w:p>
    <w:p w:rsidR="005A7876" w:rsidRPr="001077ED" w:rsidRDefault="00601E1C" w:rsidP="005A7876">
      <w:pPr>
        <w:spacing w:line="276" w:lineRule="auto"/>
        <w:jc w:val="both"/>
        <w:rPr>
          <w:rFonts w:ascii="Arial" w:eastAsia="Times New Roman" w:hAnsi="Arial" w:cs="Arial"/>
          <w:sz w:val="24"/>
          <w:szCs w:val="24"/>
          <w:lang w:val="sq-AL" w:eastAsia="ar-SA"/>
        </w:rPr>
      </w:pPr>
      <w:r w:rsidRPr="00601E1C">
        <w:rPr>
          <w:rFonts w:ascii="Arial" w:eastAsia="Times New Roman" w:hAnsi="Arial" w:cs="Arial"/>
          <w:b/>
          <w:sz w:val="24"/>
          <w:szCs w:val="24"/>
          <w:lang w:val="sq-AL" w:eastAsia="ar-SA"/>
        </w:rPr>
        <w:t>2.2.</w:t>
      </w:r>
      <w:r>
        <w:rPr>
          <w:rFonts w:ascii="Arial" w:eastAsia="Times New Roman" w:hAnsi="Arial" w:cs="Arial"/>
          <w:sz w:val="24"/>
          <w:szCs w:val="24"/>
          <w:lang w:val="sq-AL" w:eastAsia="ar-SA"/>
        </w:rPr>
        <w:t xml:space="preserve"> </w:t>
      </w:r>
      <w:r w:rsidR="005A7876" w:rsidRPr="001077ED">
        <w:rPr>
          <w:rFonts w:ascii="Arial" w:eastAsia="Times New Roman" w:hAnsi="Arial" w:cs="Arial"/>
          <w:sz w:val="24"/>
          <w:szCs w:val="24"/>
          <w:lang w:val="sq-AL" w:eastAsia="ar-SA"/>
        </w:rPr>
        <w:t>Nga ana tjetër, Kodi Penal parashikon se:</w:t>
      </w:r>
    </w:p>
    <w:p w:rsidR="005A7876" w:rsidRPr="001077ED" w:rsidRDefault="005A7876" w:rsidP="005A7876">
      <w:pPr>
        <w:spacing w:line="276" w:lineRule="auto"/>
        <w:rPr>
          <w:rFonts w:ascii="Arial" w:eastAsia="Times New Roman" w:hAnsi="Arial" w:cs="Arial"/>
          <w:i/>
          <w:sz w:val="20"/>
          <w:szCs w:val="20"/>
          <w:lang w:val="sq-AL" w:eastAsia="ar-SA"/>
        </w:rPr>
      </w:pPr>
    </w:p>
    <w:p w:rsidR="005A7876" w:rsidRPr="001077ED" w:rsidRDefault="005A7876" w:rsidP="005A7876">
      <w:pPr>
        <w:spacing w:line="276" w:lineRule="auto"/>
        <w:jc w:val="center"/>
        <w:rPr>
          <w:rFonts w:ascii="Arial" w:hAnsi="Arial" w:cs="Arial"/>
          <w:i/>
          <w:sz w:val="20"/>
          <w:szCs w:val="20"/>
          <w:lang w:val="sq-AL"/>
        </w:rPr>
      </w:pPr>
      <w:r w:rsidRPr="001077ED">
        <w:rPr>
          <w:rFonts w:ascii="Arial" w:hAnsi="Arial" w:cs="Arial"/>
          <w:i/>
          <w:sz w:val="20"/>
          <w:szCs w:val="20"/>
          <w:lang w:val="sq-AL"/>
        </w:rPr>
        <w:t>Neni 248</w:t>
      </w:r>
    </w:p>
    <w:p w:rsidR="005A7876" w:rsidRDefault="005A7876" w:rsidP="005A7876">
      <w:pPr>
        <w:spacing w:line="276" w:lineRule="auto"/>
        <w:jc w:val="center"/>
        <w:rPr>
          <w:rFonts w:ascii="Arial" w:hAnsi="Arial" w:cs="Arial"/>
          <w:b/>
          <w:i/>
          <w:sz w:val="20"/>
          <w:szCs w:val="20"/>
          <w:lang w:val="sq-AL"/>
        </w:rPr>
      </w:pPr>
      <w:r w:rsidRPr="001077ED">
        <w:rPr>
          <w:rFonts w:ascii="Arial" w:hAnsi="Arial" w:cs="Arial"/>
          <w:b/>
          <w:i/>
          <w:sz w:val="20"/>
          <w:szCs w:val="20"/>
          <w:lang w:val="sq-AL"/>
        </w:rPr>
        <w:t>Shpërdorimi i detyrës</w:t>
      </w:r>
    </w:p>
    <w:p w:rsidR="00DF75B4" w:rsidRPr="001077ED" w:rsidRDefault="00DF75B4" w:rsidP="005A7876">
      <w:pPr>
        <w:spacing w:line="276" w:lineRule="auto"/>
        <w:jc w:val="center"/>
        <w:rPr>
          <w:rFonts w:ascii="Arial" w:hAnsi="Arial" w:cs="Arial"/>
          <w:b/>
          <w:i/>
          <w:sz w:val="20"/>
          <w:szCs w:val="20"/>
          <w:lang w:val="sq-AL"/>
        </w:rPr>
      </w:pPr>
    </w:p>
    <w:p w:rsidR="005A7876" w:rsidRPr="001077ED" w:rsidRDefault="005A7876" w:rsidP="005A7876">
      <w:pPr>
        <w:spacing w:line="276" w:lineRule="auto"/>
        <w:jc w:val="both"/>
        <w:rPr>
          <w:rFonts w:ascii="Arial" w:hAnsi="Arial" w:cs="Arial"/>
          <w:i/>
          <w:sz w:val="20"/>
          <w:szCs w:val="20"/>
          <w:lang w:val="sq-AL"/>
        </w:rPr>
      </w:pPr>
      <w:r w:rsidRPr="001077ED">
        <w:rPr>
          <w:rFonts w:ascii="Arial" w:hAnsi="Arial" w:cs="Arial"/>
          <w:i/>
          <w:sz w:val="20"/>
          <w:szCs w:val="20"/>
          <w:lang w:val="sq-AL"/>
        </w:rPr>
        <w:t>Kryerja ose moskryerja me dashje e veprimeve a e mosveprimeve në kundërshtim me ligjin, që përbën mospërmbushje të rregullt të detyrës, nga personi që ushtron funksione publike, kur i kanë sjellë atij ose personave të tjerë përfitime materiale ose jomateriale të padrejta a kanë dëmtuar interesat e ligjshëm të shtetit, të shtetasve dhe të personave të tjerë juridikë, nëse nuk përbën vepër tjetër penale, dënohet me burgim deri në shtatë vjet.</w:t>
      </w:r>
    </w:p>
    <w:p w:rsidR="005A7876" w:rsidRPr="001077ED" w:rsidRDefault="005A7876" w:rsidP="005A7876">
      <w:pPr>
        <w:spacing w:line="276" w:lineRule="auto"/>
        <w:rPr>
          <w:rFonts w:ascii="Arial" w:hAnsi="Arial" w:cs="Arial"/>
          <w:i/>
          <w:sz w:val="20"/>
          <w:szCs w:val="20"/>
          <w:lang w:val="sq-AL"/>
        </w:rPr>
      </w:pPr>
    </w:p>
    <w:p w:rsidR="005A7876" w:rsidRPr="001077ED" w:rsidRDefault="005A7876" w:rsidP="005A7876">
      <w:pPr>
        <w:spacing w:line="276" w:lineRule="auto"/>
        <w:jc w:val="center"/>
        <w:rPr>
          <w:rFonts w:ascii="Arial" w:hAnsi="Arial" w:cs="Arial"/>
          <w:i/>
          <w:sz w:val="20"/>
          <w:szCs w:val="20"/>
          <w:lang w:val="es-ES"/>
        </w:rPr>
      </w:pPr>
      <w:r w:rsidRPr="001077ED">
        <w:rPr>
          <w:rFonts w:ascii="Arial" w:hAnsi="Arial" w:cs="Arial"/>
          <w:i/>
          <w:sz w:val="20"/>
          <w:szCs w:val="20"/>
          <w:lang w:val="es-ES"/>
        </w:rPr>
        <w:lastRenderedPageBreak/>
        <w:t>Neni 258</w:t>
      </w:r>
    </w:p>
    <w:p w:rsidR="005A7876" w:rsidRDefault="005A7876" w:rsidP="005A7876">
      <w:pPr>
        <w:spacing w:line="276" w:lineRule="auto"/>
        <w:jc w:val="center"/>
        <w:rPr>
          <w:rFonts w:ascii="Arial" w:hAnsi="Arial" w:cs="Arial"/>
          <w:b/>
          <w:i/>
          <w:sz w:val="20"/>
          <w:szCs w:val="20"/>
          <w:lang w:val="es-ES"/>
        </w:rPr>
      </w:pPr>
      <w:r w:rsidRPr="001077ED">
        <w:rPr>
          <w:rFonts w:ascii="Arial" w:hAnsi="Arial" w:cs="Arial"/>
          <w:b/>
          <w:i/>
          <w:sz w:val="20"/>
          <w:szCs w:val="20"/>
          <w:lang w:val="es-ES"/>
        </w:rPr>
        <w:t>Shkelja e barazisë së pjesëmarrësve në tendera apo ankande publike</w:t>
      </w:r>
    </w:p>
    <w:p w:rsidR="00DF75B4" w:rsidRPr="001077ED" w:rsidRDefault="00DF75B4" w:rsidP="005A7876">
      <w:pPr>
        <w:spacing w:line="276" w:lineRule="auto"/>
        <w:jc w:val="center"/>
        <w:rPr>
          <w:rFonts w:ascii="Arial" w:hAnsi="Arial" w:cs="Arial"/>
          <w:b/>
          <w:i/>
          <w:sz w:val="20"/>
          <w:szCs w:val="20"/>
          <w:lang w:val="es-ES"/>
        </w:rPr>
      </w:pPr>
    </w:p>
    <w:p w:rsidR="005A7876" w:rsidRPr="001077ED" w:rsidRDefault="005A7876" w:rsidP="005A7876">
      <w:pPr>
        <w:spacing w:line="276" w:lineRule="auto"/>
        <w:jc w:val="both"/>
        <w:rPr>
          <w:rFonts w:ascii="Arial" w:hAnsi="Arial" w:cs="Arial"/>
          <w:i/>
          <w:sz w:val="20"/>
          <w:szCs w:val="20"/>
          <w:lang w:val="es-ES"/>
        </w:rPr>
      </w:pPr>
      <w:r w:rsidRPr="001077ED">
        <w:rPr>
          <w:rFonts w:ascii="Arial" w:hAnsi="Arial" w:cs="Arial"/>
          <w:i/>
          <w:sz w:val="20"/>
          <w:szCs w:val="20"/>
          <w:lang w:val="es-ES"/>
        </w:rPr>
        <w:t>Kryerja nga personi i ngarkuar me funksione shtetërore apo në shërbim publik i veprimeve në kundërshtim me ligjet që rregullojnë lirinë e pjesëmarrjes dhe barazinë e shtetasve në tendera dhe ankande publike, për të krijuar avantazhe ose privilegje të padrejta për të tretët, dënohet me burgim gjer në tre vjet.</w:t>
      </w:r>
    </w:p>
    <w:p w:rsidR="005A7876" w:rsidRDefault="005A7876" w:rsidP="005A7876">
      <w:pPr>
        <w:spacing w:line="276" w:lineRule="auto"/>
        <w:jc w:val="both"/>
        <w:rPr>
          <w:rFonts w:ascii="Arial" w:hAnsi="Arial" w:cs="Arial"/>
          <w:i/>
          <w:sz w:val="20"/>
          <w:szCs w:val="20"/>
          <w:lang w:val="es-ES"/>
        </w:rPr>
      </w:pPr>
    </w:p>
    <w:p w:rsidR="00DF75B4" w:rsidRPr="001077ED" w:rsidRDefault="00DF75B4" w:rsidP="005A7876">
      <w:pPr>
        <w:spacing w:line="276" w:lineRule="auto"/>
        <w:jc w:val="both"/>
        <w:rPr>
          <w:rFonts w:ascii="Arial" w:hAnsi="Arial" w:cs="Arial"/>
          <w:i/>
          <w:sz w:val="20"/>
          <w:szCs w:val="20"/>
          <w:lang w:val="es-ES"/>
        </w:rPr>
      </w:pPr>
    </w:p>
    <w:p w:rsidR="005A7876" w:rsidRPr="001077ED" w:rsidRDefault="005A7876" w:rsidP="005A7876">
      <w:pPr>
        <w:pStyle w:val="ListParagraph"/>
        <w:numPr>
          <w:ilvl w:val="0"/>
          <w:numId w:val="1"/>
        </w:numPr>
        <w:shd w:val="clear" w:color="auto" w:fill="C6D9F1" w:themeFill="text2" w:themeFillTint="33"/>
        <w:spacing w:line="276" w:lineRule="auto"/>
        <w:jc w:val="both"/>
        <w:rPr>
          <w:rFonts w:ascii="Arial" w:eastAsia="Times New Roman" w:hAnsi="Arial" w:cs="Arial"/>
          <w:b/>
          <w:lang w:val="sq-AL" w:eastAsia="ar-SA"/>
        </w:rPr>
      </w:pPr>
      <w:r w:rsidRPr="001077ED">
        <w:rPr>
          <w:rFonts w:ascii="Arial" w:eastAsia="Times New Roman" w:hAnsi="Arial" w:cs="Arial"/>
          <w:b/>
          <w:lang w:val="sq-AL" w:eastAsia="ar-SA"/>
        </w:rPr>
        <w:t>ANALIZA LIGJORE E FAKTEVE</w:t>
      </w:r>
    </w:p>
    <w:p w:rsidR="005A7876" w:rsidRPr="001077ED" w:rsidRDefault="005A7876" w:rsidP="005A7876">
      <w:pPr>
        <w:spacing w:line="276" w:lineRule="auto"/>
        <w:jc w:val="both"/>
        <w:rPr>
          <w:rFonts w:ascii="Arial" w:eastAsia="Times New Roman" w:hAnsi="Arial" w:cs="Arial"/>
          <w:sz w:val="26"/>
          <w:szCs w:val="26"/>
          <w:lang w:val="sq-AL"/>
        </w:rPr>
      </w:pPr>
    </w:p>
    <w:p w:rsidR="005A7876" w:rsidRDefault="005A7876" w:rsidP="005A7876">
      <w:pPr>
        <w:spacing w:line="276" w:lineRule="auto"/>
        <w:jc w:val="both"/>
        <w:rPr>
          <w:rFonts w:ascii="Arial" w:eastAsia="Times New Roman" w:hAnsi="Arial" w:cs="Arial"/>
          <w:sz w:val="26"/>
          <w:szCs w:val="26"/>
          <w:lang w:val="sq-AL"/>
        </w:rPr>
      </w:pPr>
      <w:r w:rsidRPr="00DF75B4">
        <w:rPr>
          <w:rFonts w:ascii="Arial" w:eastAsia="Times New Roman" w:hAnsi="Arial" w:cs="Arial"/>
          <w:b/>
          <w:sz w:val="26"/>
          <w:szCs w:val="26"/>
          <w:lang w:val="sq-AL"/>
        </w:rPr>
        <w:t>3.1.</w:t>
      </w:r>
      <w:r w:rsidRPr="00DF75B4">
        <w:rPr>
          <w:rFonts w:ascii="Arial" w:eastAsia="Times New Roman" w:hAnsi="Arial" w:cs="Arial"/>
          <w:sz w:val="26"/>
          <w:szCs w:val="26"/>
          <w:lang w:val="sq-AL"/>
        </w:rPr>
        <w:t xml:space="preserve"> Nga faktet e përshkruara me sipër në këtë Kallzim Penal, rezulton se jemi përpara veprimeve apo mosveprimeve të kundërligjshme, që passjellin përgjegjësi penale, në të paktën dy drejtime. Konkretisht: (i) në </w:t>
      </w:r>
      <w:r w:rsidR="00DF75B4" w:rsidRPr="00DF75B4">
        <w:rPr>
          <w:rFonts w:ascii="Arial" w:eastAsia="Times New Roman" w:hAnsi="Arial" w:cs="Arial"/>
          <w:sz w:val="26"/>
          <w:szCs w:val="26"/>
          <w:lang w:val="sq-AL"/>
        </w:rPr>
        <w:t>ndryshimin e kriterit q</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 xml:space="preserve"> detyron operator</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t ekonomik</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 xml:space="preserve"> pjes</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marr</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s q</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 xml:space="preserve"> t</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 xml:space="preserve"> paraqesin v</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rtetimin p</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r regjistrimin e medikamenteve/certifikat</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n e regjistrimit</w:t>
      </w:r>
      <w:r w:rsidRPr="00DF75B4">
        <w:rPr>
          <w:rFonts w:ascii="Arial" w:eastAsia="Times New Roman" w:hAnsi="Arial" w:cs="Arial"/>
          <w:sz w:val="26"/>
          <w:szCs w:val="26"/>
          <w:lang w:val="sq-AL"/>
        </w:rPr>
        <w:t xml:space="preserve">; dhe (ii) </w:t>
      </w:r>
      <w:r w:rsidR="00DF75B4" w:rsidRPr="00DF75B4">
        <w:rPr>
          <w:rFonts w:ascii="Arial" w:eastAsia="Times New Roman" w:hAnsi="Arial" w:cs="Arial"/>
          <w:sz w:val="26"/>
          <w:szCs w:val="26"/>
          <w:lang w:val="sq-AL"/>
        </w:rPr>
        <w:t>n</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 xml:space="preserve"> heqjen e k</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rkes</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s p</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r dor</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zimin e autorizimit t</w:t>
      </w:r>
      <w:r w:rsidR="007D4CA1">
        <w:rPr>
          <w:rFonts w:ascii="Arial" w:eastAsia="Times New Roman" w:hAnsi="Arial" w:cs="Arial"/>
          <w:sz w:val="26"/>
          <w:szCs w:val="26"/>
          <w:lang w:val="sq-AL"/>
        </w:rPr>
        <w:t>ë</w:t>
      </w:r>
      <w:r w:rsidR="00DF75B4" w:rsidRPr="00DF75B4">
        <w:rPr>
          <w:rFonts w:ascii="Arial" w:eastAsia="Times New Roman" w:hAnsi="Arial" w:cs="Arial"/>
          <w:sz w:val="26"/>
          <w:szCs w:val="26"/>
          <w:lang w:val="sq-AL"/>
        </w:rPr>
        <w:t xml:space="preserve"> prodhuesit</w:t>
      </w:r>
      <w:r w:rsidRPr="00DF75B4">
        <w:rPr>
          <w:rFonts w:ascii="Arial" w:eastAsia="Times New Roman" w:hAnsi="Arial" w:cs="Arial"/>
          <w:sz w:val="26"/>
          <w:szCs w:val="26"/>
          <w:lang w:val="sq-AL"/>
        </w:rPr>
        <w:t>.</w:t>
      </w:r>
    </w:p>
    <w:p w:rsidR="001A4968" w:rsidRPr="00DF75B4" w:rsidRDefault="001A4968" w:rsidP="005A7876">
      <w:pPr>
        <w:spacing w:line="276" w:lineRule="auto"/>
        <w:jc w:val="both"/>
        <w:rPr>
          <w:rFonts w:ascii="Arial" w:eastAsia="Times New Roman" w:hAnsi="Arial" w:cs="Arial"/>
          <w:sz w:val="26"/>
          <w:szCs w:val="26"/>
          <w:lang w:val="sq-AL"/>
        </w:rPr>
      </w:pPr>
    </w:p>
    <w:p w:rsidR="005A7876" w:rsidRPr="001077ED" w:rsidRDefault="005A7876" w:rsidP="005A7876">
      <w:pPr>
        <w:spacing w:line="276" w:lineRule="auto"/>
        <w:jc w:val="both"/>
        <w:rPr>
          <w:rFonts w:ascii="Arial" w:eastAsia="Times New Roman" w:hAnsi="Arial" w:cs="Arial"/>
          <w:b/>
          <w:i/>
          <w:sz w:val="24"/>
          <w:szCs w:val="24"/>
          <w:u w:val="single"/>
          <w:lang w:val="sq-AL"/>
        </w:rPr>
      </w:pPr>
      <w:r w:rsidRPr="001077ED">
        <w:rPr>
          <w:rFonts w:ascii="Arial" w:eastAsia="Times New Roman" w:hAnsi="Arial" w:cs="Arial"/>
          <w:b/>
          <w:i/>
          <w:sz w:val="24"/>
          <w:szCs w:val="24"/>
          <w:u w:val="single"/>
          <w:lang w:val="sq-AL"/>
        </w:rPr>
        <w:t xml:space="preserve">A. Lidhur me </w:t>
      </w:r>
      <w:r w:rsidR="00DF75B4">
        <w:rPr>
          <w:rFonts w:ascii="Arial" w:eastAsia="Times New Roman" w:hAnsi="Arial" w:cs="Arial"/>
          <w:b/>
          <w:i/>
          <w:sz w:val="24"/>
          <w:szCs w:val="24"/>
          <w:u w:val="single"/>
          <w:lang w:val="sq-AL"/>
        </w:rPr>
        <w:t>ndryshimin e kriterit t</w:t>
      </w:r>
      <w:r w:rsidR="007D4CA1">
        <w:rPr>
          <w:rFonts w:ascii="Arial" w:eastAsia="Times New Roman" w:hAnsi="Arial" w:cs="Arial"/>
          <w:b/>
          <w:i/>
          <w:sz w:val="24"/>
          <w:szCs w:val="24"/>
          <w:u w:val="single"/>
          <w:lang w:val="sq-AL"/>
        </w:rPr>
        <w:t>ë</w:t>
      </w:r>
      <w:r w:rsidR="00DF75B4">
        <w:rPr>
          <w:rFonts w:ascii="Arial" w:eastAsia="Times New Roman" w:hAnsi="Arial" w:cs="Arial"/>
          <w:b/>
          <w:i/>
          <w:sz w:val="24"/>
          <w:szCs w:val="24"/>
          <w:u w:val="single"/>
          <w:lang w:val="sq-AL"/>
        </w:rPr>
        <w:t xml:space="preserve"> par</w:t>
      </w:r>
      <w:r w:rsidR="007D4CA1">
        <w:rPr>
          <w:rFonts w:ascii="Arial" w:eastAsia="Times New Roman" w:hAnsi="Arial" w:cs="Arial"/>
          <w:b/>
          <w:i/>
          <w:sz w:val="24"/>
          <w:szCs w:val="24"/>
          <w:u w:val="single"/>
          <w:lang w:val="sq-AL"/>
        </w:rPr>
        <w:t>ë</w:t>
      </w:r>
    </w:p>
    <w:p w:rsidR="00DF75B4" w:rsidRDefault="00DF75B4" w:rsidP="005A7876">
      <w:pPr>
        <w:spacing w:line="276" w:lineRule="auto"/>
        <w:jc w:val="both"/>
        <w:rPr>
          <w:rFonts w:ascii="Arial" w:hAnsi="Arial" w:cs="Arial"/>
          <w:b/>
          <w:bCs/>
          <w:sz w:val="24"/>
          <w:szCs w:val="24"/>
          <w:lang w:val="es-ES"/>
        </w:rPr>
      </w:pPr>
    </w:p>
    <w:p w:rsidR="00DF75B4" w:rsidRPr="00DF75B4" w:rsidRDefault="00601E1C" w:rsidP="00DF75B4">
      <w:pPr>
        <w:spacing w:line="276" w:lineRule="auto"/>
        <w:jc w:val="both"/>
        <w:rPr>
          <w:rFonts w:ascii="Arial" w:hAnsi="Arial" w:cs="Arial"/>
          <w:bCs/>
          <w:sz w:val="26"/>
          <w:szCs w:val="26"/>
          <w:lang w:val="sq-AL"/>
        </w:rPr>
      </w:pPr>
      <w:r w:rsidRPr="00601E1C">
        <w:rPr>
          <w:rFonts w:ascii="Arial" w:hAnsi="Arial" w:cs="Arial"/>
          <w:b/>
          <w:bCs/>
          <w:sz w:val="26"/>
          <w:szCs w:val="26"/>
          <w:lang w:val="sq-AL"/>
        </w:rPr>
        <w:t>3.2.</w:t>
      </w:r>
      <w:r>
        <w:rPr>
          <w:rFonts w:ascii="Arial" w:hAnsi="Arial" w:cs="Arial"/>
          <w:bCs/>
          <w:sz w:val="26"/>
          <w:szCs w:val="26"/>
          <w:lang w:val="sq-AL"/>
        </w:rPr>
        <w:t xml:space="preserve"> </w:t>
      </w:r>
      <w:r w:rsidR="00DF75B4" w:rsidRPr="00DF75B4">
        <w:rPr>
          <w:rFonts w:ascii="Arial" w:hAnsi="Arial" w:cs="Arial"/>
          <w:bCs/>
          <w:sz w:val="26"/>
          <w:szCs w:val="26"/>
          <w:lang w:val="sq-AL"/>
        </w:rPr>
        <w:t xml:space="preserve">Në datën 21.03.2014, me anë të shkresës së Ministrit të Shëndetësisë nr. 1668/4 Prot. është vendosur ndryshimi i dokumenteve të tenderit për procedurat e prokurimit të publikuara (me vlera të larta të fondit limit). Konkretisht </w:t>
      </w:r>
      <w:r w:rsidR="007D4CA1">
        <w:rPr>
          <w:rFonts w:ascii="Arial" w:hAnsi="Arial" w:cs="Arial"/>
          <w:bCs/>
          <w:sz w:val="26"/>
          <w:szCs w:val="26"/>
          <w:lang w:val="sq-AL"/>
        </w:rPr>
        <w:t>ë</w:t>
      </w:r>
      <w:r w:rsidR="00DF75B4" w:rsidRPr="00DF75B4">
        <w:rPr>
          <w:rFonts w:ascii="Arial" w:hAnsi="Arial" w:cs="Arial"/>
          <w:bCs/>
          <w:sz w:val="26"/>
          <w:szCs w:val="26"/>
          <w:lang w:val="sq-AL"/>
        </w:rPr>
        <w:t>shtë hequr kriteri që detyron operatorët ekonomikë pjesëmarrës që të paraqesin vërtetim për regjistrimin e medikamenteve/certifikatë regjistrimi.</w:t>
      </w:r>
    </w:p>
    <w:p w:rsidR="00DF75B4" w:rsidRPr="00DF75B4" w:rsidRDefault="00DF75B4" w:rsidP="00DF75B4">
      <w:pPr>
        <w:spacing w:line="276" w:lineRule="auto"/>
        <w:ind w:left="1080"/>
        <w:jc w:val="both"/>
        <w:rPr>
          <w:rFonts w:ascii="Arial" w:hAnsi="Arial" w:cs="Arial"/>
          <w:bCs/>
          <w:sz w:val="26"/>
          <w:szCs w:val="26"/>
        </w:rPr>
      </w:pPr>
    </w:p>
    <w:p w:rsidR="00DF75B4" w:rsidRPr="00DF75B4" w:rsidRDefault="00601E1C" w:rsidP="00DF75B4">
      <w:pPr>
        <w:spacing w:line="276" w:lineRule="auto"/>
        <w:jc w:val="both"/>
        <w:rPr>
          <w:rFonts w:ascii="Arial" w:hAnsi="Arial" w:cs="Arial"/>
          <w:bCs/>
          <w:sz w:val="26"/>
          <w:szCs w:val="26"/>
          <w:lang w:val="sq-AL"/>
        </w:rPr>
      </w:pPr>
      <w:r w:rsidRPr="00601E1C">
        <w:rPr>
          <w:rFonts w:ascii="Arial" w:hAnsi="Arial" w:cs="Arial"/>
          <w:b/>
          <w:bCs/>
          <w:sz w:val="26"/>
          <w:szCs w:val="26"/>
          <w:lang w:val="sq-AL"/>
        </w:rPr>
        <w:t>3.3.</w:t>
      </w:r>
      <w:r>
        <w:rPr>
          <w:rFonts w:ascii="Arial" w:hAnsi="Arial" w:cs="Arial"/>
          <w:bCs/>
          <w:sz w:val="26"/>
          <w:szCs w:val="26"/>
          <w:lang w:val="sq-AL"/>
        </w:rPr>
        <w:t xml:space="preserve"> </w:t>
      </w:r>
      <w:r w:rsidR="00DF75B4" w:rsidRPr="00DF75B4">
        <w:rPr>
          <w:rFonts w:ascii="Arial" w:hAnsi="Arial" w:cs="Arial"/>
          <w:bCs/>
          <w:sz w:val="26"/>
          <w:szCs w:val="26"/>
          <w:lang w:val="sq-AL"/>
        </w:rPr>
        <w:t xml:space="preserve">Përfaqësuesi i autoritetit kontraktor, në preambulën e shkresës së sipërpërmendur ka bazuar këtë ndryshim kriteresh në: </w:t>
      </w:r>
    </w:p>
    <w:p w:rsidR="00DF75B4" w:rsidRPr="00DF75B4" w:rsidRDefault="00DF75B4" w:rsidP="00DF75B4">
      <w:pPr>
        <w:spacing w:line="276" w:lineRule="auto"/>
        <w:jc w:val="both"/>
        <w:rPr>
          <w:rFonts w:ascii="Arial" w:eastAsiaTheme="minorHAnsi" w:hAnsi="Arial" w:cs="Arial"/>
          <w:sz w:val="26"/>
          <w:szCs w:val="26"/>
          <w:lang w:bidi="he-IL"/>
        </w:rPr>
      </w:pPr>
      <w:r w:rsidRPr="00DF75B4">
        <w:rPr>
          <w:rFonts w:ascii="Arial" w:hAnsi="Arial" w:cs="Arial"/>
          <w:bCs/>
          <w:sz w:val="26"/>
          <w:szCs w:val="26"/>
          <w:lang w:val="sq-AL"/>
        </w:rPr>
        <w:t>a) nenin 42, pika 2 të ligjit “</w:t>
      </w:r>
      <w:r w:rsidRPr="00DF75B4">
        <w:rPr>
          <w:rFonts w:ascii="Arial" w:hAnsi="Arial" w:cs="Arial"/>
          <w:bCs/>
          <w:i/>
          <w:iCs/>
          <w:sz w:val="26"/>
          <w:szCs w:val="26"/>
          <w:lang w:val="sq-AL"/>
        </w:rPr>
        <w:t>Për prokurimin publik</w:t>
      </w:r>
      <w:r w:rsidRPr="00DF75B4">
        <w:rPr>
          <w:rFonts w:ascii="Arial" w:hAnsi="Arial" w:cs="Arial"/>
          <w:bCs/>
          <w:sz w:val="26"/>
          <w:szCs w:val="26"/>
          <w:lang w:val="sq-AL"/>
        </w:rPr>
        <w:t>”, i cili përcakton: “</w:t>
      </w:r>
      <w:r w:rsidRPr="00DF75B4">
        <w:rPr>
          <w:rFonts w:ascii="Arial" w:eastAsiaTheme="minorHAnsi" w:hAnsi="Arial" w:cs="Arial"/>
          <w:i/>
          <w:iCs/>
          <w:sz w:val="26"/>
          <w:szCs w:val="26"/>
          <w:lang w:bidi="he-IL"/>
        </w:rPr>
        <w:t xml:space="preserve">2. </w:t>
      </w:r>
      <w:r w:rsidRPr="00DF75B4">
        <w:rPr>
          <w:rFonts w:ascii="Arial" w:eastAsiaTheme="minorHAnsi" w:hAnsi="Arial" w:cs="Arial"/>
          <w:b/>
          <w:bCs/>
          <w:i/>
          <w:iCs/>
          <w:sz w:val="26"/>
          <w:szCs w:val="26"/>
          <w:u w:val="single"/>
          <w:lang w:bidi="he-IL"/>
        </w:rPr>
        <w:t>Autoriteti kontraktor</w:t>
      </w:r>
      <w:r w:rsidRPr="00DF75B4">
        <w:rPr>
          <w:rFonts w:ascii="Arial" w:eastAsiaTheme="minorHAnsi" w:hAnsi="Arial" w:cs="Arial"/>
          <w:i/>
          <w:iCs/>
          <w:sz w:val="26"/>
          <w:szCs w:val="26"/>
          <w:lang w:bidi="he-IL"/>
        </w:rPr>
        <w:t xml:space="preserve">, në çdo kohë, përpara mbarimit të afatit të fundit për dorëzimin e ofertave dhe për çfarëdolloj arsyeje, me nismën e vet ose me kërkesë për sqarim nga një operator ekonomik, </w:t>
      </w:r>
      <w:r w:rsidRPr="00DF75B4">
        <w:rPr>
          <w:rFonts w:ascii="Arial" w:eastAsiaTheme="minorHAnsi" w:hAnsi="Arial" w:cs="Arial"/>
          <w:b/>
          <w:bCs/>
          <w:i/>
          <w:iCs/>
          <w:sz w:val="26"/>
          <w:szCs w:val="26"/>
          <w:u w:val="single"/>
          <w:lang w:bidi="he-IL"/>
        </w:rPr>
        <w:t>mund të bëjë ndryshime në dokumentet e tenderit</w:t>
      </w:r>
      <w:r w:rsidRPr="00DF75B4">
        <w:rPr>
          <w:rFonts w:ascii="Arial" w:eastAsiaTheme="minorHAnsi" w:hAnsi="Arial" w:cs="Arial"/>
          <w:i/>
          <w:iCs/>
          <w:sz w:val="26"/>
          <w:szCs w:val="26"/>
          <w:lang w:bidi="he-IL"/>
        </w:rPr>
        <w:t>, përmes hartimit të një shtojce. Çdo shtojcë u komunikohet menjëherë të gjithë operatorëve ekonomikë, që kanë tërhequr dokumentet e tenderit dhe bëhet detyruese për ta. Shtojca vihet në dispozicion edhe në rrugë elektronike</w:t>
      </w:r>
      <w:r w:rsidRPr="00DF75B4">
        <w:rPr>
          <w:rFonts w:ascii="Arial" w:eastAsiaTheme="minorHAnsi" w:hAnsi="Arial" w:cs="Arial"/>
          <w:sz w:val="26"/>
          <w:szCs w:val="26"/>
          <w:lang w:bidi="he-IL"/>
        </w:rPr>
        <w:t>”.</w:t>
      </w:r>
    </w:p>
    <w:p w:rsidR="00DF75B4" w:rsidRPr="00DF75B4" w:rsidRDefault="00DF75B4" w:rsidP="00DF75B4">
      <w:pPr>
        <w:autoSpaceDE w:val="0"/>
        <w:autoSpaceDN w:val="0"/>
        <w:adjustRightInd w:val="0"/>
        <w:spacing w:line="276" w:lineRule="auto"/>
        <w:jc w:val="both"/>
        <w:rPr>
          <w:rFonts w:ascii="Arial" w:hAnsi="Arial" w:cs="Arial"/>
          <w:bCs/>
          <w:sz w:val="26"/>
          <w:szCs w:val="26"/>
        </w:rPr>
      </w:pPr>
      <w:r w:rsidRPr="00DF75B4">
        <w:rPr>
          <w:rFonts w:ascii="Arial" w:eastAsiaTheme="minorHAnsi" w:hAnsi="Arial" w:cs="Arial"/>
          <w:sz w:val="26"/>
          <w:szCs w:val="26"/>
          <w:lang w:bidi="he-IL"/>
        </w:rPr>
        <w:t>b) qëllimin për nxitjen e pjesëmarrjes së operatorëve ekonomikë në procedurat e prokurimit, nxitjen e konkurrencës ndërmjet tyre dhe sigurimin e një trajtimi të barabartë dhe jo diskriminues për të siguruar transparencë dhe besim publik në procedurat e prokurimit.</w:t>
      </w:r>
    </w:p>
    <w:p w:rsidR="00DF75B4" w:rsidRPr="00DF75B4" w:rsidRDefault="00DF75B4" w:rsidP="00DF75B4">
      <w:pPr>
        <w:spacing w:line="276" w:lineRule="auto"/>
        <w:jc w:val="both"/>
        <w:rPr>
          <w:rFonts w:ascii="Arial" w:hAnsi="Arial" w:cs="Arial"/>
          <w:bCs/>
          <w:sz w:val="26"/>
          <w:szCs w:val="26"/>
        </w:rPr>
      </w:pPr>
    </w:p>
    <w:p w:rsidR="00DF75B4" w:rsidRPr="00DF75B4" w:rsidRDefault="00601E1C" w:rsidP="00DF75B4">
      <w:pPr>
        <w:spacing w:line="276" w:lineRule="auto"/>
        <w:jc w:val="both"/>
        <w:rPr>
          <w:rFonts w:ascii="Arial" w:hAnsi="Arial" w:cs="Arial"/>
          <w:bCs/>
          <w:i/>
          <w:iCs/>
          <w:sz w:val="26"/>
          <w:szCs w:val="26"/>
          <w:lang w:val="sq-AL"/>
        </w:rPr>
      </w:pPr>
      <w:r w:rsidRPr="00601E1C">
        <w:rPr>
          <w:rFonts w:ascii="Arial" w:hAnsi="Arial" w:cs="Arial"/>
          <w:b/>
          <w:bCs/>
          <w:sz w:val="26"/>
          <w:szCs w:val="26"/>
          <w:lang w:val="sq-AL"/>
        </w:rPr>
        <w:t>3.4.</w:t>
      </w:r>
      <w:r>
        <w:rPr>
          <w:rFonts w:ascii="Arial" w:hAnsi="Arial" w:cs="Arial"/>
          <w:bCs/>
          <w:sz w:val="26"/>
          <w:szCs w:val="26"/>
          <w:lang w:val="sq-AL"/>
        </w:rPr>
        <w:t xml:space="preserve"> </w:t>
      </w:r>
      <w:r w:rsidR="00DF75B4" w:rsidRPr="00DF75B4">
        <w:rPr>
          <w:rFonts w:ascii="Arial" w:hAnsi="Arial" w:cs="Arial"/>
          <w:bCs/>
          <w:sz w:val="26"/>
          <w:szCs w:val="26"/>
          <w:lang w:val="sq-AL"/>
        </w:rPr>
        <w:t>Në bazë të nenit 11 të ligjit nr. 9323, datë 25.11.2004 “</w:t>
      </w:r>
      <w:r w:rsidR="00DF75B4" w:rsidRPr="00DF75B4">
        <w:rPr>
          <w:rFonts w:ascii="Arial" w:hAnsi="Arial" w:cs="Arial"/>
          <w:bCs/>
          <w:i/>
          <w:iCs/>
          <w:sz w:val="26"/>
          <w:szCs w:val="26"/>
          <w:lang w:val="sq-AL"/>
        </w:rPr>
        <w:t>Për barnat dhe shërbimin farmaceutik</w:t>
      </w:r>
      <w:r w:rsidR="00DF75B4" w:rsidRPr="00DF75B4">
        <w:rPr>
          <w:rFonts w:ascii="Arial" w:hAnsi="Arial" w:cs="Arial"/>
          <w:bCs/>
          <w:sz w:val="26"/>
          <w:szCs w:val="26"/>
          <w:lang w:val="sq-AL"/>
        </w:rPr>
        <w:t>”, i ndryshuar (ligj i cili ishte në fuqi në periudhën e zhvillimit të procedurës konkrete) përcaktohet si vijon: “</w:t>
      </w:r>
      <w:r w:rsidR="00DF75B4" w:rsidRPr="00DF75B4">
        <w:rPr>
          <w:rFonts w:ascii="Arial" w:hAnsi="Arial" w:cs="Arial"/>
          <w:bCs/>
          <w:i/>
          <w:iCs/>
          <w:sz w:val="26"/>
          <w:szCs w:val="26"/>
          <w:lang w:val="sq-AL"/>
        </w:rPr>
        <w:t xml:space="preserve">1. </w:t>
      </w:r>
      <w:r w:rsidR="00DF75B4" w:rsidRPr="00DF75B4">
        <w:rPr>
          <w:rFonts w:ascii="Arial" w:hAnsi="Arial" w:cs="Arial"/>
          <w:b/>
          <w:i/>
          <w:iCs/>
          <w:sz w:val="26"/>
          <w:szCs w:val="26"/>
          <w:u w:val="single"/>
          <w:lang w:val="sq-AL"/>
        </w:rPr>
        <w:t xml:space="preserve">Barnat qe qarkullojnë </w:t>
      </w:r>
      <w:r w:rsidR="00DF75B4" w:rsidRPr="00DF75B4">
        <w:rPr>
          <w:rFonts w:ascii="Arial" w:hAnsi="Arial" w:cs="Arial"/>
          <w:b/>
          <w:i/>
          <w:iCs/>
          <w:sz w:val="26"/>
          <w:szCs w:val="26"/>
          <w:u w:val="single"/>
          <w:lang w:val="sq-AL"/>
        </w:rPr>
        <w:lastRenderedPageBreak/>
        <w:t>ne Republikën e Shqipërisë duhet te jene te regjistruara</w:t>
      </w:r>
      <w:r w:rsidR="00DF75B4" w:rsidRPr="00DF75B4">
        <w:rPr>
          <w:rFonts w:ascii="Arial" w:hAnsi="Arial" w:cs="Arial"/>
          <w:bCs/>
          <w:i/>
          <w:iCs/>
          <w:sz w:val="26"/>
          <w:szCs w:val="26"/>
          <w:lang w:val="sq-AL"/>
        </w:rPr>
        <w:t xml:space="preserve">, me përjashtim te barnave te përgatitura ne farmaci, sipas recetës se mjekut dhe formularit farmaceutik. 2. </w:t>
      </w:r>
      <w:r w:rsidR="00DF75B4" w:rsidRPr="00DF75B4">
        <w:rPr>
          <w:rFonts w:ascii="Arial" w:hAnsi="Arial" w:cs="Arial"/>
          <w:b/>
          <w:i/>
          <w:iCs/>
          <w:sz w:val="26"/>
          <w:szCs w:val="26"/>
          <w:u w:val="single"/>
          <w:lang w:val="sq-AL"/>
        </w:rPr>
        <w:t>Për përballimin e gjendjeve emergjente (katastrofa natyrore, epidemi) ose ne raste nevojash te shërbimit shëndetësor (alternativa te vetme barnash për mjekim ambulator dhe spitalor), Ministri i Shëndetësisë autorizon importimin e barnave te paregjistruara,</w:t>
      </w:r>
      <w:r w:rsidR="00DF75B4" w:rsidRPr="00DF75B4">
        <w:rPr>
          <w:rFonts w:ascii="Arial" w:hAnsi="Arial" w:cs="Arial"/>
          <w:bCs/>
          <w:i/>
          <w:iCs/>
          <w:sz w:val="26"/>
          <w:szCs w:val="26"/>
          <w:lang w:val="sq-AL"/>
        </w:rPr>
        <w:t xml:space="preserve"> sipas rregullave te përcaktuara me vendim te Këshillit te Ministrave.”</w:t>
      </w:r>
    </w:p>
    <w:p w:rsidR="00DF75B4" w:rsidRPr="00DF75B4" w:rsidRDefault="00DF75B4" w:rsidP="00DF75B4">
      <w:pPr>
        <w:spacing w:line="276" w:lineRule="auto"/>
        <w:jc w:val="both"/>
        <w:rPr>
          <w:rFonts w:ascii="Arial" w:hAnsi="Arial" w:cs="Arial"/>
          <w:bCs/>
          <w:sz w:val="26"/>
          <w:szCs w:val="26"/>
        </w:rPr>
      </w:pPr>
    </w:p>
    <w:p w:rsidR="00DF75B4" w:rsidRPr="00DF75B4" w:rsidRDefault="00601E1C" w:rsidP="00DF75B4">
      <w:pPr>
        <w:spacing w:line="276" w:lineRule="auto"/>
        <w:jc w:val="both"/>
        <w:rPr>
          <w:rFonts w:ascii="Arial" w:hAnsi="Arial" w:cs="Arial"/>
          <w:bCs/>
          <w:sz w:val="26"/>
          <w:szCs w:val="26"/>
        </w:rPr>
      </w:pPr>
      <w:r w:rsidRPr="00601E1C">
        <w:rPr>
          <w:rFonts w:ascii="Arial" w:hAnsi="Arial" w:cs="Arial"/>
          <w:b/>
          <w:bCs/>
          <w:sz w:val="26"/>
          <w:szCs w:val="26"/>
        </w:rPr>
        <w:t>3.5.</w:t>
      </w:r>
      <w:r>
        <w:rPr>
          <w:rFonts w:ascii="Arial" w:hAnsi="Arial" w:cs="Arial"/>
          <w:bCs/>
          <w:sz w:val="26"/>
          <w:szCs w:val="26"/>
        </w:rPr>
        <w:t xml:space="preserve"> </w:t>
      </w:r>
      <w:r w:rsidR="00DF75B4" w:rsidRPr="00DF75B4">
        <w:rPr>
          <w:rFonts w:ascii="Arial" w:hAnsi="Arial" w:cs="Arial"/>
          <w:bCs/>
          <w:sz w:val="26"/>
          <w:szCs w:val="26"/>
        </w:rPr>
        <w:t>Në bazë të VKM-së nr. 24, datë 22.01.2014 “</w:t>
      </w:r>
      <w:r w:rsidR="00DF75B4" w:rsidRPr="00DF75B4">
        <w:rPr>
          <w:rFonts w:ascii="Arial" w:hAnsi="Arial" w:cs="Arial"/>
          <w:bCs/>
          <w:i/>
          <w:iCs/>
          <w:sz w:val="26"/>
          <w:szCs w:val="26"/>
        </w:rPr>
        <w:t>Për përcaktimin e rregullave për lëshimin e autorizimit të ministrit të shëndetësisë për importimin e barnave të paregjistruar</w:t>
      </w:r>
      <w:r w:rsidR="00DF75B4" w:rsidRPr="00DF75B4">
        <w:rPr>
          <w:rFonts w:ascii="Arial" w:hAnsi="Arial" w:cs="Arial"/>
          <w:bCs/>
          <w:sz w:val="26"/>
          <w:szCs w:val="26"/>
        </w:rPr>
        <w:t>”, i cili ka dalë në zbatim të ligjit si më sipër, në pikën 1 të tij përcaktohet sa vijon: “</w:t>
      </w:r>
      <w:r w:rsidR="00DF75B4" w:rsidRPr="00DF75B4">
        <w:rPr>
          <w:rFonts w:ascii="Arial" w:hAnsi="Arial" w:cs="Arial"/>
          <w:b/>
          <w:sz w:val="26"/>
          <w:szCs w:val="26"/>
          <w:u w:val="single"/>
        </w:rPr>
        <w:t>Për përballimin e gjendjeve emergjente (katastrofa natyrore, epidemi) ose në rast nevojash të shërbimit shëndetësor (alternativa të vetme barnash për mjekim ambulator, spitalor), ministri i Shëndetësisë lëshon autorizim për importimin e barnave të paregjistruar</w:t>
      </w:r>
      <w:r w:rsidR="00DF75B4" w:rsidRPr="00DF75B4">
        <w:rPr>
          <w:rFonts w:ascii="Arial" w:hAnsi="Arial" w:cs="Arial"/>
          <w:bCs/>
          <w:sz w:val="26"/>
          <w:szCs w:val="26"/>
        </w:rPr>
        <w:t>.”.</w:t>
      </w:r>
    </w:p>
    <w:p w:rsidR="00DF75B4" w:rsidRPr="00DF75B4" w:rsidRDefault="00DF75B4" w:rsidP="00DF75B4">
      <w:pPr>
        <w:spacing w:line="276" w:lineRule="auto"/>
        <w:jc w:val="both"/>
        <w:rPr>
          <w:rFonts w:ascii="Arial" w:hAnsi="Arial" w:cs="Arial"/>
          <w:bCs/>
          <w:sz w:val="26"/>
          <w:szCs w:val="26"/>
        </w:rPr>
      </w:pPr>
    </w:p>
    <w:p w:rsidR="00DF75B4" w:rsidRPr="00DF75B4" w:rsidRDefault="00601E1C" w:rsidP="00DF75B4">
      <w:pPr>
        <w:spacing w:line="276" w:lineRule="auto"/>
        <w:contextualSpacing/>
        <w:jc w:val="both"/>
        <w:rPr>
          <w:rFonts w:ascii="Arial" w:hAnsi="Arial" w:cs="Arial"/>
          <w:bCs/>
          <w:sz w:val="26"/>
          <w:szCs w:val="26"/>
        </w:rPr>
      </w:pPr>
      <w:r w:rsidRPr="00601E1C">
        <w:rPr>
          <w:rFonts w:ascii="Arial" w:hAnsi="Arial" w:cs="Arial"/>
          <w:b/>
          <w:bCs/>
          <w:sz w:val="26"/>
          <w:szCs w:val="26"/>
        </w:rPr>
        <w:t>3.6.</w:t>
      </w:r>
      <w:r>
        <w:rPr>
          <w:rFonts w:ascii="Arial" w:hAnsi="Arial" w:cs="Arial"/>
          <w:bCs/>
          <w:sz w:val="26"/>
          <w:szCs w:val="26"/>
        </w:rPr>
        <w:t xml:space="preserve"> </w:t>
      </w:r>
      <w:r w:rsidR="00DF75B4" w:rsidRPr="00DF75B4">
        <w:rPr>
          <w:rFonts w:ascii="Arial" w:hAnsi="Arial" w:cs="Arial"/>
          <w:bCs/>
          <w:sz w:val="26"/>
          <w:szCs w:val="26"/>
        </w:rPr>
        <w:t xml:space="preserve">Rezulton se ndryshimi i kriterit të vërtetimit/certifikatës së regjistrimit të barnave/medikamenteve është bërë nga ministri i shëndetësisë përtej rasteve që parashikon ligji për barnat dhe VKM për dhënien e autorizimit për barnat e paregjistruar, si më sipër cituar. </w:t>
      </w:r>
    </w:p>
    <w:p w:rsidR="00DF75B4" w:rsidRPr="00DF75B4" w:rsidRDefault="00DF75B4" w:rsidP="00DF75B4">
      <w:pPr>
        <w:spacing w:line="276" w:lineRule="auto"/>
        <w:contextualSpacing/>
        <w:jc w:val="both"/>
        <w:rPr>
          <w:rFonts w:ascii="Arial" w:hAnsi="Arial" w:cs="Arial"/>
          <w:bCs/>
          <w:sz w:val="26"/>
          <w:szCs w:val="26"/>
        </w:rPr>
      </w:pPr>
    </w:p>
    <w:p w:rsidR="00DF75B4" w:rsidRPr="00DF75B4" w:rsidRDefault="00601E1C" w:rsidP="00DF75B4">
      <w:pPr>
        <w:spacing w:line="276" w:lineRule="auto"/>
        <w:contextualSpacing/>
        <w:jc w:val="both"/>
        <w:rPr>
          <w:rFonts w:ascii="Arial" w:hAnsi="Arial" w:cs="Arial"/>
          <w:bCs/>
          <w:sz w:val="26"/>
          <w:szCs w:val="26"/>
        </w:rPr>
      </w:pPr>
      <w:r w:rsidRPr="00601E1C">
        <w:rPr>
          <w:rFonts w:ascii="Arial" w:hAnsi="Arial" w:cs="Arial"/>
          <w:b/>
          <w:bCs/>
          <w:sz w:val="26"/>
          <w:szCs w:val="26"/>
        </w:rPr>
        <w:t>3.7.</w:t>
      </w:r>
      <w:r>
        <w:rPr>
          <w:rFonts w:ascii="Arial" w:hAnsi="Arial" w:cs="Arial"/>
          <w:bCs/>
          <w:sz w:val="26"/>
          <w:szCs w:val="26"/>
        </w:rPr>
        <w:t xml:space="preserve"> </w:t>
      </w:r>
      <w:r w:rsidR="00DF75B4" w:rsidRPr="00DF75B4">
        <w:rPr>
          <w:rFonts w:ascii="Arial" w:hAnsi="Arial" w:cs="Arial"/>
          <w:bCs/>
          <w:sz w:val="26"/>
          <w:szCs w:val="26"/>
        </w:rPr>
        <w:t>Parakusht i vetëm për të pasur përjashtim nga detyrimi për regjistrim është ai i përballimit të gjendjeve emergjente dhe natyra dhe kuptimi i këtyre gjendjeve jepet nga vetë ligji dhe VKM-ja e mësipërme.</w:t>
      </w:r>
    </w:p>
    <w:p w:rsidR="00DF75B4" w:rsidRPr="00DF75B4" w:rsidRDefault="00DF75B4" w:rsidP="00DF75B4">
      <w:pPr>
        <w:spacing w:line="276" w:lineRule="auto"/>
        <w:contextualSpacing/>
        <w:jc w:val="both"/>
        <w:rPr>
          <w:rFonts w:ascii="Arial" w:hAnsi="Arial" w:cs="Arial"/>
          <w:bCs/>
          <w:sz w:val="26"/>
          <w:szCs w:val="26"/>
        </w:rPr>
      </w:pPr>
    </w:p>
    <w:p w:rsidR="00DF75B4" w:rsidRPr="00DF75B4" w:rsidRDefault="00601E1C" w:rsidP="00DF75B4">
      <w:pPr>
        <w:spacing w:line="276" w:lineRule="auto"/>
        <w:contextualSpacing/>
        <w:jc w:val="both"/>
        <w:rPr>
          <w:rFonts w:ascii="Arial" w:hAnsi="Arial" w:cs="Arial"/>
          <w:bCs/>
          <w:sz w:val="26"/>
          <w:szCs w:val="26"/>
        </w:rPr>
      </w:pPr>
      <w:r w:rsidRPr="00601E1C">
        <w:rPr>
          <w:rFonts w:ascii="Arial" w:hAnsi="Arial" w:cs="Arial"/>
          <w:b/>
          <w:bCs/>
          <w:sz w:val="26"/>
          <w:szCs w:val="26"/>
        </w:rPr>
        <w:t>3.8.</w:t>
      </w:r>
      <w:r>
        <w:rPr>
          <w:rFonts w:ascii="Arial" w:hAnsi="Arial" w:cs="Arial"/>
          <w:bCs/>
          <w:sz w:val="26"/>
          <w:szCs w:val="26"/>
        </w:rPr>
        <w:t xml:space="preserve"> </w:t>
      </w:r>
      <w:r w:rsidR="00DF75B4" w:rsidRPr="00DF75B4">
        <w:rPr>
          <w:rFonts w:ascii="Arial" w:hAnsi="Arial" w:cs="Arial"/>
          <w:bCs/>
          <w:sz w:val="26"/>
          <w:szCs w:val="26"/>
        </w:rPr>
        <w:t>Ndërkohë</w:t>
      </w:r>
      <w:r w:rsidR="00DF75B4">
        <w:rPr>
          <w:rFonts w:ascii="Arial" w:hAnsi="Arial" w:cs="Arial"/>
          <w:bCs/>
          <w:sz w:val="26"/>
          <w:szCs w:val="26"/>
        </w:rPr>
        <w:t xml:space="preserve"> Ministri i S</w:t>
      </w:r>
      <w:r w:rsidR="00DF75B4" w:rsidRPr="00DF75B4">
        <w:rPr>
          <w:rFonts w:ascii="Arial" w:hAnsi="Arial" w:cs="Arial"/>
          <w:bCs/>
          <w:sz w:val="26"/>
          <w:szCs w:val="26"/>
        </w:rPr>
        <w:t>hëndetësisë e ka bazuar heqjen e këtij kriteri tek transparenca, barazia, mosdiskriminimi etj., të cilat në asnjë moment nuk cënohen në kushtet kur këto kritere vlejnë për të gjithë operatorët që operojnë në këtë treg dhe, përpos kësaj, ky kriter qëndron për mbrojtjen e një interesi dhe të drejte ligjore dhe kushtetuese akoma më të rëndësishme se ato të përmendura nga ministri: integriteti fizik, moral, shëndeti i qytetarëve!!! Madje, heqja e tyre, përbën diskriminim dhe deformim të konkurrencës.</w:t>
      </w:r>
    </w:p>
    <w:p w:rsidR="00DF75B4" w:rsidRPr="00DF75B4" w:rsidRDefault="00DF75B4" w:rsidP="00DF75B4">
      <w:pPr>
        <w:spacing w:line="276" w:lineRule="auto"/>
        <w:contextualSpacing/>
        <w:jc w:val="both"/>
        <w:rPr>
          <w:rFonts w:ascii="Arial" w:hAnsi="Arial" w:cs="Arial"/>
          <w:bCs/>
          <w:sz w:val="26"/>
          <w:szCs w:val="26"/>
        </w:rPr>
      </w:pPr>
    </w:p>
    <w:p w:rsidR="00DF75B4" w:rsidRPr="00DF75B4" w:rsidRDefault="00601E1C" w:rsidP="00DF75B4">
      <w:pPr>
        <w:spacing w:line="276" w:lineRule="auto"/>
        <w:contextualSpacing/>
        <w:jc w:val="both"/>
        <w:rPr>
          <w:rFonts w:ascii="Arial" w:hAnsi="Arial" w:cs="Arial"/>
          <w:bCs/>
          <w:sz w:val="26"/>
          <w:szCs w:val="26"/>
        </w:rPr>
      </w:pPr>
      <w:r w:rsidRPr="00601E1C">
        <w:rPr>
          <w:rFonts w:ascii="Arial" w:hAnsi="Arial" w:cs="Arial"/>
          <w:b/>
          <w:bCs/>
          <w:sz w:val="26"/>
          <w:szCs w:val="26"/>
        </w:rPr>
        <w:t>3.9.</w:t>
      </w:r>
      <w:r>
        <w:rPr>
          <w:rFonts w:ascii="Arial" w:hAnsi="Arial" w:cs="Arial"/>
          <w:bCs/>
          <w:sz w:val="26"/>
          <w:szCs w:val="26"/>
        </w:rPr>
        <w:t xml:space="preserve"> </w:t>
      </w:r>
      <w:r w:rsidR="00DF75B4" w:rsidRPr="00DF75B4">
        <w:rPr>
          <w:rFonts w:ascii="Arial" w:hAnsi="Arial" w:cs="Arial"/>
          <w:bCs/>
          <w:sz w:val="26"/>
          <w:szCs w:val="26"/>
        </w:rPr>
        <w:t>Për barnat të cilat, nuk mund të regjistrohen për arsyet që parashikon ligji, duhet domosdoshmërisht të ketë autorizim të veçantë nga ministri i shëndetësisë. Dhënia e autorizimit të veçantë nr. 85, në datë 17.07.2014, pra pas përfundimit të procedurës, është konfirmim i praktikës së paligjshme të filluar dhe mbaruar në këtë mënyrë nga autoriteti kontraktor.</w:t>
      </w:r>
    </w:p>
    <w:p w:rsidR="00DF75B4" w:rsidRPr="00DF75B4" w:rsidRDefault="00DF75B4" w:rsidP="00DF75B4">
      <w:pPr>
        <w:spacing w:line="276" w:lineRule="auto"/>
        <w:contextualSpacing/>
        <w:jc w:val="both"/>
        <w:rPr>
          <w:rFonts w:ascii="Arial" w:hAnsi="Arial" w:cs="Arial"/>
          <w:bCs/>
          <w:sz w:val="26"/>
          <w:szCs w:val="26"/>
        </w:rPr>
      </w:pPr>
    </w:p>
    <w:p w:rsidR="00DF75B4" w:rsidRPr="00DF75B4" w:rsidRDefault="00601E1C" w:rsidP="00DF75B4">
      <w:pPr>
        <w:spacing w:line="276" w:lineRule="auto"/>
        <w:contextualSpacing/>
        <w:jc w:val="both"/>
        <w:rPr>
          <w:rFonts w:ascii="Arial" w:hAnsi="Arial" w:cs="Arial"/>
          <w:b/>
          <w:i/>
          <w:iCs/>
          <w:sz w:val="26"/>
          <w:szCs w:val="26"/>
        </w:rPr>
      </w:pPr>
      <w:r w:rsidRPr="00601E1C">
        <w:rPr>
          <w:rFonts w:ascii="Arial" w:hAnsi="Arial" w:cs="Arial"/>
          <w:b/>
          <w:bCs/>
          <w:sz w:val="26"/>
          <w:szCs w:val="26"/>
        </w:rPr>
        <w:t>3.10.</w:t>
      </w:r>
      <w:r>
        <w:rPr>
          <w:rFonts w:ascii="Arial" w:hAnsi="Arial" w:cs="Arial"/>
          <w:bCs/>
          <w:sz w:val="26"/>
          <w:szCs w:val="26"/>
        </w:rPr>
        <w:t xml:space="preserve"> </w:t>
      </w:r>
      <w:r w:rsidR="00DF75B4" w:rsidRPr="00DF75B4">
        <w:rPr>
          <w:rFonts w:ascii="Arial" w:hAnsi="Arial" w:cs="Arial"/>
          <w:bCs/>
          <w:sz w:val="26"/>
          <w:szCs w:val="26"/>
        </w:rPr>
        <w:t xml:space="preserve">Përfundimisht, me heqjen e detyrimit për paraqitje të certifikatës/vërtetimit të regjistrimit, nga ana e ministrit të shëndetësisë në mënyrë të hapur dhe </w:t>
      </w:r>
      <w:r w:rsidR="00DF75B4" w:rsidRPr="00DF75B4">
        <w:rPr>
          <w:rFonts w:ascii="Arial" w:hAnsi="Arial" w:cs="Arial"/>
          <w:bCs/>
          <w:sz w:val="26"/>
          <w:szCs w:val="26"/>
        </w:rPr>
        <w:lastRenderedPageBreak/>
        <w:t xml:space="preserve">flagrante është shkelur rëndë një dispozitë ligjore, shkelje e cila potencialisht sjell tregtimin e barnave të paregjistruara. Ndërkohë, theksohet se, në bazë të nenit 14, paragrafi 4, </w:t>
      </w:r>
      <w:r w:rsidR="00DF75B4" w:rsidRPr="00DF75B4">
        <w:rPr>
          <w:rFonts w:ascii="Arial" w:hAnsi="Arial" w:cs="Arial"/>
          <w:b/>
          <w:i/>
          <w:iCs/>
          <w:sz w:val="26"/>
          <w:szCs w:val="26"/>
        </w:rPr>
        <w:t>barnat regjistrohen vetëm kur plotësojnë kriteret e efektshmërisë dhe të sigurisë në përputhje me qëllimin e përdorimit.</w:t>
      </w:r>
    </w:p>
    <w:p w:rsidR="00DF75B4" w:rsidRPr="00DF75B4" w:rsidRDefault="00DF75B4" w:rsidP="00DF75B4">
      <w:pPr>
        <w:spacing w:line="276" w:lineRule="auto"/>
        <w:contextualSpacing/>
        <w:jc w:val="both"/>
        <w:rPr>
          <w:rFonts w:ascii="Arial" w:hAnsi="Arial" w:cs="Arial"/>
          <w:bCs/>
          <w:sz w:val="26"/>
          <w:szCs w:val="26"/>
        </w:rPr>
      </w:pPr>
    </w:p>
    <w:p w:rsidR="00DF75B4" w:rsidRPr="00DF75B4" w:rsidRDefault="00601E1C" w:rsidP="00DF75B4">
      <w:pPr>
        <w:spacing w:line="276" w:lineRule="auto"/>
        <w:contextualSpacing/>
        <w:jc w:val="both"/>
        <w:rPr>
          <w:rFonts w:ascii="Arial" w:hAnsi="Arial" w:cs="Arial"/>
          <w:bCs/>
          <w:sz w:val="26"/>
          <w:szCs w:val="26"/>
        </w:rPr>
      </w:pPr>
      <w:r w:rsidRPr="00601E1C">
        <w:rPr>
          <w:rFonts w:ascii="Arial" w:hAnsi="Arial" w:cs="Arial"/>
          <w:b/>
          <w:bCs/>
          <w:sz w:val="26"/>
          <w:szCs w:val="26"/>
        </w:rPr>
        <w:t>3.11.</w:t>
      </w:r>
      <w:r>
        <w:rPr>
          <w:rFonts w:ascii="Arial" w:hAnsi="Arial" w:cs="Arial"/>
          <w:bCs/>
          <w:sz w:val="26"/>
          <w:szCs w:val="26"/>
        </w:rPr>
        <w:t xml:space="preserve"> </w:t>
      </w:r>
      <w:r w:rsidR="00DF75B4" w:rsidRPr="00DF75B4">
        <w:rPr>
          <w:rFonts w:ascii="Arial" w:hAnsi="Arial" w:cs="Arial"/>
          <w:bCs/>
          <w:sz w:val="26"/>
          <w:szCs w:val="26"/>
        </w:rPr>
        <w:t>Rrjedhimisht, duke u shmangur verifikimi, i cili ka për qëllim rritjen e sigurisë së barnave që tregtohen, është bërë potencialisht e mundur, futja në treg e barnave që nuk e ofrojnë standardin e sigurisë së kërkuar nga ligji.</w:t>
      </w:r>
    </w:p>
    <w:p w:rsidR="00DF75B4" w:rsidRPr="00DF75B4" w:rsidRDefault="00DF75B4" w:rsidP="00DF75B4">
      <w:pPr>
        <w:spacing w:line="276" w:lineRule="auto"/>
        <w:contextualSpacing/>
        <w:jc w:val="both"/>
        <w:rPr>
          <w:rFonts w:ascii="Arial" w:hAnsi="Arial" w:cs="Arial"/>
          <w:bCs/>
          <w:sz w:val="26"/>
          <w:szCs w:val="26"/>
        </w:rPr>
      </w:pPr>
    </w:p>
    <w:p w:rsidR="00DF75B4" w:rsidRPr="00DF75B4" w:rsidRDefault="00601E1C" w:rsidP="00DF75B4">
      <w:pPr>
        <w:spacing w:line="276" w:lineRule="auto"/>
        <w:contextualSpacing/>
        <w:jc w:val="both"/>
        <w:rPr>
          <w:rFonts w:ascii="Arial" w:hAnsi="Arial" w:cs="Arial"/>
          <w:bCs/>
          <w:i/>
          <w:iCs/>
          <w:sz w:val="26"/>
          <w:szCs w:val="26"/>
        </w:rPr>
      </w:pPr>
      <w:r w:rsidRPr="00601E1C">
        <w:rPr>
          <w:rFonts w:ascii="Arial" w:hAnsi="Arial" w:cs="Arial"/>
          <w:b/>
          <w:bCs/>
          <w:sz w:val="26"/>
          <w:szCs w:val="26"/>
        </w:rPr>
        <w:t>3.12.</w:t>
      </w:r>
      <w:r>
        <w:rPr>
          <w:rFonts w:ascii="Arial" w:hAnsi="Arial" w:cs="Arial"/>
          <w:bCs/>
          <w:sz w:val="26"/>
          <w:szCs w:val="26"/>
        </w:rPr>
        <w:t xml:space="preserve"> </w:t>
      </w:r>
      <w:r w:rsidR="00DF75B4" w:rsidRPr="00DF75B4">
        <w:rPr>
          <w:rFonts w:ascii="Arial" w:hAnsi="Arial" w:cs="Arial"/>
          <w:bCs/>
          <w:sz w:val="26"/>
          <w:szCs w:val="26"/>
        </w:rPr>
        <w:t>Në lidhje me autorizimin e importimit, të lëshuar nga ministri i shëndetësisë, nr. 85, datë 17.07.2014, ky i fundit është bazuar në nenet 11 dhe 48 të ligjit nr. 9323 “</w:t>
      </w:r>
      <w:r w:rsidR="00DF75B4" w:rsidRPr="00DF75B4">
        <w:rPr>
          <w:rFonts w:ascii="Arial" w:hAnsi="Arial" w:cs="Arial"/>
          <w:bCs/>
          <w:i/>
          <w:iCs/>
          <w:sz w:val="26"/>
          <w:szCs w:val="26"/>
        </w:rPr>
        <w:t>Për barnat dhë shërbimet farmaceutike</w:t>
      </w:r>
      <w:r w:rsidR="00DF75B4" w:rsidRPr="00DF75B4">
        <w:rPr>
          <w:rFonts w:ascii="Arial" w:hAnsi="Arial" w:cs="Arial"/>
          <w:bCs/>
          <w:sz w:val="26"/>
          <w:szCs w:val="26"/>
        </w:rPr>
        <w:t xml:space="preserve">”. Përmbajtjen e nenit 11 e kemi sjellë më sipër, ndërsa neni 48 rregullon importin e barnave të paregjistruara: </w:t>
      </w:r>
      <w:r w:rsidR="00DF75B4" w:rsidRPr="00DF75B4">
        <w:rPr>
          <w:rFonts w:ascii="Arial" w:hAnsi="Arial" w:cs="Arial"/>
          <w:bCs/>
          <w:i/>
          <w:iCs/>
          <w:sz w:val="26"/>
          <w:szCs w:val="26"/>
        </w:rPr>
        <w:t>1. Importi i barnave te paregjistruara behet me autorizim te veçante te ministrit te Shëndetësisë për çdo seri.</w:t>
      </w:r>
    </w:p>
    <w:p w:rsidR="00DF75B4" w:rsidRPr="00DF75B4" w:rsidRDefault="00DF75B4" w:rsidP="00DF75B4">
      <w:pPr>
        <w:spacing w:line="276" w:lineRule="auto"/>
        <w:contextualSpacing/>
        <w:jc w:val="both"/>
        <w:rPr>
          <w:rFonts w:ascii="Arial" w:hAnsi="Arial" w:cs="Arial"/>
          <w:bCs/>
          <w:i/>
          <w:iCs/>
          <w:sz w:val="26"/>
          <w:szCs w:val="26"/>
        </w:rPr>
      </w:pPr>
    </w:p>
    <w:p w:rsidR="00DF75B4" w:rsidRPr="00DF75B4" w:rsidRDefault="00601E1C" w:rsidP="00DF75B4">
      <w:pPr>
        <w:spacing w:line="276" w:lineRule="auto"/>
        <w:contextualSpacing/>
        <w:jc w:val="both"/>
        <w:rPr>
          <w:rFonts w:ascii="Arial" w:hAnsi="Arial" w:cs="Arial"/>
          <w:bCs/>
          <w:sz w:val="26"/>
          <w:szCs w:val="26"/>
        </w:rPr>
      </w:pPr>
      <w:r w:rsidRPr="00601E1C">
        <w:rPr>
          <w:rFonts w:ascii="Arial" w:hAnsi="Arial" w:cs="Arial"/>
          <w:b/>
          <w:bCs/>
          <w:sz w:val="26"/>
          <w:szCs w:val="26"/>
        </w:rPr>
        <w:t>3.13.</w:t>
      </w:r>
      <w:r>
        <w:rPr>
          <w:rFonts w:ascii="Arial" w:hAnsi="Arial" w:cs="Arial"/>
          <w:bCs/>
          <w:sz w:val="26"/>
          <w:szCs w:val="26"/>
        </w:rPr>
        <w:t xml:space="preserve"> </w:t>
      </w:r>
      <w:r w:rsidR="00DF75B4" w:rsidRPr="00DF75B4">
        <w:rPr>
          <w:rFonts w:ascii="Arial" w:hAnsi="Arial" w:cs="Arial"/>
          <w:bCs/>
          <w:sz w:val="26"/>
          <w:szCs w:val="26"/>
        </w:rPr>
        <w:t>Sërisht lëshimi i këtij autorizimi është bërë në shkelje të parakushtit ligjor të përcaktuar në nenin 11 të ligjit dhe VKM-së nr. 24/2014 për dhënien e autorizimit në fjalë, siç e sqaruam më sipër. Në asnjë moment ministri i shëndetësisë nuk ka provuar përmbushjen e parakushtit ligjor, gjendjet emergjente, që të legjitimonin atë në dhënien e këtij autorizimi të veçantë</w:t>
      </w:r>
      <w:r w:rsidR="00DF75B4">
        <w:rPr>
          <w:rFonts w:ascii="Arial" w:hAnsi="Arial" w:cs="Arial"/>
          <w:bCs/>
          <w:sz w:val="26"/>
          <w:szCs w:val="26"/>
        </w:rPr>
        <w:t>.</w:t>
      </w:r>
    </w:p>
    <w:p w:rsidR="00DF75B4" w:rsidRDefault="00DF75B4" w:rsidP="005A7876">
      <w:pPr>
        <w:spacing w:line="276" w:lineRule="auto"/>
        <w:jc w:val="both"/>
        <w:rPr>
          <w:rFonts w:ascii="Arial" w:hAnsi="Arial" w:cs="Arial"/>
          <w:b/>
          <w:bCs/>
          <w:sz w:val="24"/>
          <w:szCs w:val="24"/>
          <w:lang w:val="es-ES"/>
        </w:rPr>
      </w:pPr>
    </w:p>
    <w:p w:rsidR="007D4CA1" w:rsidRDefault="007D4CA1" w:rsidP="007D4CA1">
      <w:pPr>
        <w:spacing w:line="276" w:lineRule="auto"/>
        <w:jc w:val="both"/>
        <w:rPr>
          <w:rFonts w:ascii="Arial" w:eastAsia="Times New Roman" w:hAnsi="Arial" w:cs="Arial"/>
          <w:b/>
          <w:i/>
          <w:sz w:val="24"/>
          <w:szCs w:val="24"/>
          <w:u w:val="single"/>
          <w:lang w:val="sq-AL"/>
        </w:rPr>
      </w:pPr>
      <w:r>
        <w:rPr>
          <w:rFonts w:ascii="Arial" w:eastAsia="Times New Roman" w:hAnsi="Arial" w:cs="Arial"/>
          <w:b/>
          <w:i/>
          <w:sz w:val="24"/>
          <w:szCs w:val="24"/>
          <w:u w:val="single"/>
          <w:lang w:val="sq-AL"/>
        </w:rPr>
        <w:t>B</w:t>
      </w:r>
      <w:r w:rsidRPr="001077ED">
        <w:rPr>
          <w:rFonts w:ascii="Arial" w:eastAsia="Times New Roman" w:hAnsi="Arial" w:cs="Arial"/>
          <w:b/>
          <w:i/>
          <w:sz w:val="24"/>
          <w:szCs w:val="24"/>
          <w:u w:val="single"/>
          <w:lang w:val="sq-AL"/>
        </w:rPr>
        <w:t xml:space="preserve">. Lidhur me </w:t>
      </w:r>
      <w:r>
        <w:rPr>
          <w:rFonts w:ascii="Arial" w:eastAsia="Times New Roman" w:hAnsi="Arial" w:cs="Arial"/>
          <w:b/>
          <w:i/>
          <w:sz w:val="24"/>
          <w:szCs w:val="24"/>
          <w:u w:val="single"/>
          <w:lang w:val="sq-AL"/>
        </w:rPr>
        <w:t>ndryshimin e kriterit të dytë</w:t>
      </w:r>
    </w:p>
    <w:p w:rsidR="007D4CA1" w:rsidRDefault="007D4CA1" w:rsidP="007D4CA1">
      <w:pPr>
        <w:spacing w:line="276" w:lineRule="auto"/>
        <w:jc w:val="both"/>
        <w:rPr>
          <w:rFonts w:ascii="Arial" w:eastAsia="Times New Roman" w:hAnsi="Arial" w:cs="Arial"/>
          <w:b/>
          <w:i/>
          <w:sz w:val="24"/>
          <w:szCs w:val="24"/>
          <w:u w:val="single"/>
          <w:lang w:val="sq-AL"/>
        </w:rPr>
      </w:pPr>
    </w:p>
    <w:p w:rsidR="007D4CA1" w:rsidRPr="007D4CA1" w:rsidRDefault="00601E1C" w:rsidP="007D4CA1">
      <w:pPr>
        <w:spacing w:line="276" w:lineRule="auto"/>
        <w:jc w:val="both"/>
        <w:rPr>
          <w:rFonts w:ascii="Arial" w:hAnsi="Arial" w:cs="Arial"/>
          <w:bCs/>
          <w:sz w:val="26"/>
          <w:szCs w:val="26"/>
          <w:lang w:val="sq-AL"/>
        </w:rPr>
      </w:pPr>
      <w:r w:rsidRPr="00601E1C">
        <w:rPr>
          <w:rFonts w:ascii="Arial" w:hAnsi="Arial" w:cs="Arial"/>
          <w:b/>
          <w:bCs/>
          <w:sz w:val="26"/>
          <w:szCs w:val="26"/>
          <w:lang w:val="sq-AL"/>
        </w:rPr>
        <w:t>3.14.</w:t>
      </w:r>
      <w:r>
        <w:rPr>
          <w:rFonts w:ascii="Arial" w:hAnsi="Arial" w:cs="Arial"/>
          <w:bCs/>
          <w:sz w:val="26"/>
          <w:szCs w:val="26"/>
          <w:lang w:val="sq-AL"/>
        </w:rPr>
        <w:t xml:space="preserve"> </w:t>
      </w:r>
      <w:r w:rsidR="007D4CA1" w:rsidRPr="007D4CA1">
        <w:rPr>
          <w:rFonts w:ascii="Arial" w:hAnsi="Arial" w:cs="Arial"/>
          <w:bCs/>
          <w:sz w:val="26"/>
          <w:szCs w:val="26"/>
          <w:lang w:val="sq-AL"/>
        </w:rPr>
        <w:t xml:space="preserve">Në datën 21.03.2014, me anë të shkresës së Ministrit të Shëndetësisë nr. 1668/4 Prot. është vendosur ndryshimi i dokumenteve të tenderit për procedurat e prokurimit të publikuara (me vlera të larta të fondit limit). Konkretisht kërkësa për paraqitjen e </w:t>
      </w:r>
      <w:r w:rsidR="007D4CA1" w:rsidRPr="007D4CA1">
        <w:rPr>
          <w:rFonts w:ascii="Arial" w:hAnsi="Arial" w:cs="Arial"/>
          <w:b/>
          <w:sz w:val="26"/>
          <w:szCs w:val="26"/>
          <w:u w:val="single"/>
          <w:lang w:val="sq-AL"/>
        </w:rPr>
        <w:t>autorizimit të prodhuesit</w:t>
      </w:r>
      <w:r w:rsidR="007D4CA1" w:rsidRPr="007D4CA1">
        <w:rPr>
          <w:rFonts w:ascii="Arial" w:hAnsi="Arial" w:cs="Arial"/>
          <w:bCs/>
          <w:sz w:val="26"/>
          <w:szCs w:val="26"/>
          <w:lang w:val="sq-AL"/>
        </w:rPr>
        <w:t xml:space="preserve"> nuk kërkohet për disa lote.</w:t>
      </w:r>
    </w:p>
    <w:p w:rsidR="007D4CA1" w:rsidRPr="007D4CA1" w:rsidRDefault="007D4CA1" w:rsidP="007D4CA1">
      <w:pPr>
        <w:spacing w:line="276" w:lineRule="auto"/>
        <w:jc w:val="both"/>
        <w:rPr>
          <w:rFonts w:ascii="Arial" w:hAnsi="Arial" w:cs="Arial"/>
          <w:bCs/>
          <w:sz w:val="26"/>
          <w:szCs w:val="26"/>
          <w:lang w:val="sq-AL"/>
        </w:rPr>
      </w:pPr>
    </w:p>
    <w:p w:rsidR="007D4CA1" w:rsidRPr="007D4CA1" w:rsidRDefault="00601E1C" w:rsidP="007D4CA1">
      <w:pPr>
        <w:spacing w:line="276" w:lineRule="auto"/>
        <w:jc w:val="both"/>
        <w:rPr>
          <w:rFonts w:ascii="Arial" w:hAnsi="Arial" w:cs="Arial"/>
          <w:bCs/>
          <w:i/>
          <w:iCs/>
          <w:sz w:val="26"/>
          <w:szCs w:val="26"/>
          <w:lang w:val="sq-AL"/>
        </w:rPr>
      </w:pPr>
      <w:r w:rsidRPr="00601E1C">
        <w:rPr>
          <w:rFonts w:ascii="Arial" w:hAnsi="Arial" w:cs="Arial"/>
          <w:b/>
          <w:bCs/>
          <w:sz w:val="26"/>
          <w:szCs w:val="26"/>
          <w:lang w:val="sq-AL"/>
        </w:rPr>
        <w:t>3.15.</w:t>
      </w:r>
      <w:r>
        <w:rPr>
          <w:rFonts w:ascii="Arial" w:hAnsi="Arial" w:cs="Arial"/>
          <w:bCs/>
          <w:sz w:val="26"/>
          <w:szCs w:val="26"/>
          <w:lang w:val="sq-AL"/>
        </w:rPr>
        <w:t xml:space="preserve"> </w:t>
      </w:r>
      <w:r w:rsidR="007D4CA1" w:rsidRPr="007D4CA1">
        <w:rPr>
          <w:rFonts w:ascii="Arial" w:hAnsi="Arial" w:cs="Arial"/>
          <w:bCs/>
          <w:sz w:val="26"/>
          <w:szCs w:val="26"/>
          <w:lang w:val="sq-AL"/>
        </w:rPr>
        <w:t>Në nenin 47, pika 1, të ligjit nr. 9323, datë 25.11.2004 “</w:t>
      </w:r>
      <w:r w:rsidR="007D4CA1" w:rsidRPr="007D4CA1">
        <w:rPr>
          <w:rFonts w:ascii="Arial" w:hAnsi="Arial" w:cs="Arial"/>
          <w:bCs/>
          <w:i/>
          <w:iCs/>
          <w:sz w:val="26"/>
          <w:szCs w:val="26"/>
          <w:lang w:val="sq-AL"/>
        </w:rPr>
        <w:t>Për barnat dhe shërbimet farmaceutike</w:t>
      </w:r>
      <w:r w:rsidR="007D4CA1" w:rsidRPr="007D4CA1">
        <w:rPr>
          <w:rFonts w:ascii="Arial" w:hAnsi="Arial" w:cs="Arial"/>
          <w:bCs/>
          <w:sz w:val="26"/>
          <w:szCs w:val="26"/>
          <w:lang w:val="sq-AL"/>
        </w:rPr>
        <w:t>”, i ndryshuar përcaktohet se: “</w:t>
      </w:r>
      <w:r w:rsidR="007D4CA1" w:rsidRPr="007D4CA1">
        <w:rPr>
          <w:rFonts w:ascii="Arial" w:hAnsi="Arial" w:cs="Arial"/>
          <w:b/>
          <w:bCs/>
          <w:i/>
          <w:iCs/>
          <w:sz w:val="26"/>
          <w:szCs w:val="26"/>
          <w:lang w:val="sq-AL"/>
        </w:rPr>
        <w:t>Barnat e regjistruara në Republikën e Shqipërisë importohen nga importuesit e autorizuar nga kompanitë mbajtëse të autorizimit të tregtimit ose nga kompanitë prodhuese</w:t>
      </w:r>
      <w:r w:rsidR="007D4CA1" w:rsidRPr="007D4CA1">
        <w:rPr>
          <w:rFonts w:ascii="Arial" w:hAnsi="Arial" w:cs="Arial"/>
          <w:bCs/>
          <w:i/>
          <w:iCs/>
          <w:sz w:val="26"/>
          <w:szCs w:val="26"/>
          <w:lang w:val="sq-AL"/>
        </w:rPr>
        <w:t>, në bazë të regjistrit të botuar të barnave, sipas nenit 18 të këtij ligji.”</w:t>
      </w:r>
    </w:p>
    <w:p w:rsidR="007D4CA1" w:rsidRPr="007D4CA1" w:rsidRDefault="007D4CA1" w:rsidP="007D4CA1">
      <w:pPr>
        <w:pStyle w:val="ListParagraph"/>
        <w:spacing w:line="276" w:lineRule="auto"/>
        <w:ind w:left="1440"/>
        <w:jc w:val="both"/>
        <w:rPr>
          <w:rFonts w:ascii="Arial" w:hAnsi="Arial" w:cs="Arial"/>
          <w:bCs/>
          <w:i/>
          <w:iCs/>
          <w:sz w:val="26"/>
          <w:szCs w:val="26"/>
          <w:lang w:val="sq-AL"/>
        </w:rPr>
      </w:pPr>
    </w:p>
    <w:p w:rsidR="007D4CA1" w:rsidRPr="007D4CA1" w:rsidRDefault="00601E1C" w:rsidP="007D4CA1">
      <w:pPr>
        <w:spacing w:line="276" w:lineRule="auto"/>
        <w:jc w:val="both"/>
        <w:rPr>
          <w:rFonts w:ascii="Arial" w:eastAsia="Calibri" w:hAnsi="Arial" w:cs="Arial"/>
          <w:bCs/>
          <w:i/>
          <w:iCs/>
          <w:sz w:val="26"/>
          <w:szCs w:val="26"/>
          <w:lang w:val="sq-AL"/>
        </w:rPr>
      </w:pPr>
      <w:r w:rsidRPr="00601E1C">
        <w:rPr>
          <w:rFonts w:ascii="Arial" w:hAnsi="Arial" w:cs="Arial"/>
          <w:b/>
          <w:bCs/>
          <w:sz w:val="26"/>
          <w:szCs w:val="26"/>
          <w:lang w:val="sq-AL"/>
        </w:rPr>
        <w:t>3.16.</w:t>
      </w:r>
      <w:r>
        <w:rPr>
          <w:rFonts w:ascii="Arial" w:hAnsi="Arial" w:cs="Arial"/>
          <w:bCs/>
          <w:sz w:val="26"/>
          <w:szCs w:val="26"/>
          <w:lang w:val="sq-AL"/>
        </w:rPr>
        <w:t xml:space="preserve"> </w:t>
      </w:r>
      <w:r w:rsidR="007D4CA1" w:rsidRPr="007D4CA1">
        <w:rPr>
          <w:rFonts w:ascii="Arial" w:hAnsi="Arial" w:cs="Arial"/>
          <w:bCs/>
          <w:sz w:val="26"/>
          <w:szCs w:val="26"/>
          <w:lang w:val="sq-AL"/>
        </w:rPr>
        <w:t>Nga ana tjet</w:t>
      </w:r>
      <w:r w:rsidR="007D4CA1">
        <w:rPr>
          <w:rFonts w:ascii="Arial" w:hAnsi="Arial" w:cs="Arial"/>
          <w:bCs/>
          <w:sz w:val="26"/>
          <w:szCs w:val="26"/>
          <w:lang w:val="sq-AL"/>
        </w:rPr>
        <w:t>ë</w:t>
      </w:r>
      <w:r w:rsidR="007D4CA1" w:rsidRPr="007D4CA1">
        <w:rPr>
          <w:rFonts w:ascii="Arial" w:hAnsi="Arial" w:cs="Arial"/>
          <w:bCs/>
          <w:sz w:val="26"/>
          <w:szCs w:val="26"/>
          <w:lang w:val="sq-AL"/>
        </w:rPr>
        <w:t>r, në nenin 18 të ligjit nr. 9323, datë 25.11.2004 “</w:t>
      </w:r>
      <w:r w:rsidR="007D4CA1" w:rsidRPr="007D4CA1">
        <w:rPr>
          <w:rFonts w:ascii="Arial" w:hAnsi="Arial" w:cs="Arial"/>
          <w:bCs/>
          <w:i/>
          <w:iCs/>
          <w:sz w:val="26"/>
          <w:szCs w:val="26"/>
          <w:lang w:val="sq-AL"/>
        </w:rPr>
        <w:t>Për barnat dhe shërbimet farmaceutike</w:t>
      </w:r>
      <w:r w:rsidR="007D4CA1" w:rsidRPr="007D4CA1">
        <w:rPr>
          <w:rFonts w:ascii="Arial" w:hAnsi="Arial" w:cs="Arial"/>
          <w:bCs/>
          <w:sz w:val="26"/>
          <w:szCs w:val="26"/>
          <w:lang w:val="sq-AL"/>
        </w:rPr>
        <w:t>”, i ndryshuar, pika 1 përcakton: “</w:t>
      </w:r>
      <w:r w:rsidR="007D4CA1" w:rsidRPr="007D4CA1">
        <w:rPr>
          <w:rFonts w:ascii="Arial" w:eastAsia="Calibri" w:hAnsi="Arial" w:cs="Arial"/>
          <w:bCs/>
          <w:i/>
          <w:iCs/>
          <w:sz w:val="26"/>
          <w:szCs w:val="26"/>
          <w:lang w:val="sq-AL"/>
        </w:rPr>
        <w:t xml:space="preserve">1. QKKB-ja përgatit dhe boton, periodikisht, çdo vit, regjistrin e barnave me çmimet përkatëse dhe </w:t>
      </w:r>
      <w:r w:rsidR="007D4CA1" w:rsidRPr="007D4CA1">
        <w:rPr>
          <w:rFonts w:ascii="Arial" w:eastAsia="Calibri" w:hAnsi="Arial" w:cs="Arial"/>
          <w:b/>
          <w:i/>
          <w:iCs/>
          <w:sz w:val="26"/>
          <w:szCs w:val="26"/>
          <w:u w:val="single"/>
          <w:lang w:val="sq-AL"/>
        </w:rPr>
        <w:t>emrin e importuesve të autorizuar nga kompanitë mbajtëse të autorizimit të tregtimit ose nga kompanitë prodhuese</w:t>
      </w:r>
      <w:r w:rsidR="007D4CA1" w:rsidRPr="007D4CA1">
        <w:rPr>
          <w:rFonts w:ascii="Arial" w:eastAsia="Calibri" w:hAnsi="Arial" w:cs="Arial"/>
          <w:bCs/>
          <w:i/>
          <w:iCs/>
          <w:sz w:val="26"/>
          <w:szCs w:val="26"/>
          <w:lang w:val="sq-AL"/>
        </w:rPr>
        <w:t xml:space="preserve"> dhe bën përditësimin e tij çdo muaj.”.</w:t>
      </w:r>
    </w:p>
    <w:p w:rsidR="007D4CA1" w:rsidRPr="007D4CA1" w:rsidRDefault="007D4CA1" w:rsidP="007D4CA1">
      <w:pPr>
        <w:pStyle w:val="ListParagraph"/>
        <w:spacing w:line="276" w:lineRule="auto"/>
        <w:ind w:left="1080"/>
        <w:jc w:val="both"/>
        <w:rPr>
          <w:rFonts w:ascii="Arial" w:hAnsi="Arial" w:cs="Arial"/>
          <w:bCs/>
          <w:sz w:val="26"/>
          <w:szCs w:val="26"/>
          <w:lang w:val="sq-AL"/>
        </w:rPr>
      </w:pPr>
    </w:p>
    <w:p w:rsidR="007D4CA1" w:rsidRPr="007D4CA1" w:rsidRDefault="00601E1C" w:rsidP="007D4CA1">
      <w:pPr>
        <w:spacing w:line="276" w:lineRule="auto"/>
        <w:contextualSpacing/>
        <w:jc w:val="both"/>
        <w:rPr>
          <w:rFonts w:ascii="Arial" w:hAnsi="Arial" w:cs="Arial"/>
          <w:bCs/>
          <w:sz w:val="26"/>
          <w:szCs w:val="26"/>
        </w:rPr>
      </w:pPr>
      <w:r w:rsidRPr="00601E1C">
        <w:rPr>
          <w:rFonts w:ascii="Arial" w:hAnsi="Arial" w:cs="Arial"/>
          <w:b/>
          <w:bCs/>
          <w:sz w:val="26"/>
          <w:szCs w:val="26"/>
        </w:rPr>
        <w:lastRenderedPageBreak/>
        <w:t>3.17.</w:t>
      </w:r>
      <w:r>
        <w:rPr>
          <w:rFonts w:ascii="Arial" w:hAnsi="Arial" w:cs="Arial"/>
          <w:bCs/>
          <w:sz w:val="26"/>
          <w:szCs w:val="26"/>
        </w:rPr>
        <w:t xml:space="preserve"> </w:t>
      </w:r>
      <w:r w:rsidR="007D4CA1" w:rsidRPr="007D4CA1">
        <w:rPr>
          <w:rFonts w:ascii="Arial" w:hAnsi="Arial" w:cs="Arial"/>
          <w:bCs/>
          <w:sz w:val="26"/>
          <w:szCs w:val="26"/>
        </w:rPr>
        <w:t>Rezulton se Ministri i Shëndetësisë, në shkelje të hapur të ligjur, në mënyrë selektive e ka hequr këtë kriter, duke sjellë pasoja që kanë ndikim të drejtpërdrejtë apo të tërthortë në</w:t>
      </w:r>
      <w:r w:rsidR="00B90B48">
        <w:rPr>
          <w:rFonts w:ascii="Arial" w:hAnsi="Arial" w:cs="Arial"/>
          <w:bCs/>
          <w:sz w:val="26"/>
          <w:szCs w:val="26"/>
        </w:rPr>
        <w:t xml:space="preserve"> </w:t>
      </w:r>
      <w:r w:rsidR="007D4CA1" w:rsidRPr="007D4CA1">
        <w:rPr>
          <w:rFonts w:ascii="Arial" w:hAnsi="Arial" w:cs="Arial"/>
          <w:bCs/>
          <w:sz w:val="26"/>
          <w:szCs w:val="26"/>
        </w:rPr>
        <w:t>shëndetin e njeriut. Kështu, është shkelur neni 4 i ligjit nr. 9323, datë 25.11.2004 “</w:t>
      </w:r>
      <w:r w:rsidR="007D4CA1" w:rsidRPr="007D4CA1">
        <w:rPr>
          <w:rFonts w:ascii="Arial" w:hAnsi="Arial" w:cs="Arial"/>
          <w:bCs/>
          <w:i/>
          <w:iCs/>
          <w:sz w:val="26"/>
          <w:szCs w:val="26"/>
        </w:rPr>
        <w:t>Për barnat dhe shërbimet farmaceutike</w:t>
      </w:r>
      <w:r w:rsidR="007D4CA1" w:rsidRPr="007D4CA1">
        <w:rPr>
          <w:rFonts w:ascii="Arial" w:hAnsi="Arial" w:cs="Arial"/>
          <w:bCs/>
          <w:sz w:val="26"/>
          <w:szCs w:val="26"/>
        </w:rPr>
        <w:t>”, i ndryshuar, i cili përcakton se “</w:t>
      </w:r>
      <w:r w:rsidR="007D4CA1" w:rsidRPr="007D4CA1">
        <w:rPr>
          <w:rFonts w:ascii="Arial" w:hAnsi="Arial" w:cs="Arial"/>
          <w:bCs/>
          <w:i/>
          <w:iCs/>
          <w:sz w:val="26"/>
          <w:szCs w:val="26"/>
        </w:rPr>
        <w:t>Ndalohet fabrikimi, tregtimi, importimi, eksportimi, përshkrimi dhe përdorimi i barnave qe, drejtpërdrejt ose tërthorazi, dëmtojnë dhe rrezikojnë shëndetin e njeriut”.</w:t>
      </w:r>
    </w:p>
    <w:p w:rsidR="007D4CA1" w:rsidRPr="007D4CA1" w:rsidRDefault="007D4CA1" w:rsidP="007D4CA1">
      <w:pPr>
        <w:spacing w:line="276" w:lineRule="auto"/>
        <w:contextualSpacing/>
        <w:jc w:val="both"/>
        <w:rPr>
          <w:rFonts w:ascii="Arial" w:hAnsi="Arial" w:cs="Arial"/>
          <w:bCs/>
          <w:sz w:val="26"/>
          <w:szCs w:val="26"/>
        </w:rPr>
      </w:pPr>
    </w:p>
    <w:p w:rsidR="007D4CA1" w:rsidRPr="007D4CA1" w:rsidRDefault="00601E1C" w:rsidP="007D4CA1">
      <w:pPr>
        <w:spacing w:line="276" w:lineRule="auto"/>
        <w:contextualSpacing/>
        <w:jc w:val="both"/>
        <w:rPr>
          <w:rFonts w:ascii="Arial" w:hAnsi="Arial" w:cs="Arial"/>
          <w:bCs/>
          <w:i/>
          <w:iCs/>
          <w:sz w:val="26"/>
          <w:szCs w:val="26"/>
        </w:rPr>
      </w:pPr>
      <w:r w:rsidRPr="00601E1C">
        <w:rPr>
          <w:rFonts w:ascii="Arial" w:hAnsi="Arial" w:cs="Arial"/>
          <w:b/>
          <w:bCs/>
          <w:sz w:val="26"/>
          <w:szCs w:val="26"/>
        </w:rPr>
        <w:t>3.18.</w:t>
      </w:r>
      <w:r>
        <w:rPr>
          <w:rFonts w:ascii="Arial" w:hAnsi="Arial" w:cs="Arial"/>
          <w:bCs/>
          <w:sz w:val="26"/>
          <w:szCs w:val="26"/>
        </w:rPr>
        <w:t xml:space="preserve"> </w:t>
      </w:r>
      <w:r w:rsidR="007D4CA1" w:rsidRPr="007D4CA1">
        <w:rPr>
          <w:rFonts w:ascii="Arial" w:hAnsi="Arial" w:cs="Arial"/>
          <w:bCs/>
          <w:sz w:val="26"/>
          <w:szCs w:val="26"/>
        </w:rPr>
        <w:t>Autorizimi i prodhuesit është dokument i cili kërkohet me qëllim identifikimin dhe verifikimin e origjinës së barit. Një sërë dispozitash në funksion të krijimi të një regjimi sa më të rreptë dhe të paanshkalueshëm janë parashikuar në ligjin e sipërpërmendur. Kështu, neni 3, pika 31 përkufizon mbajtësin e autorizimit të tregtimit si vijon: “</w:t>
      </w:r>
      <w:r w:rsidR="007D4CA1" w:rsidRPr="007D4CA1">
        <w:rPr>
          <w:rFonts w:ascii="Arial" w:hAnsi="Arial" w:cs="Arial"/>
          <w:bCs/>
          <w:i/>
          <w:iCs/>
          <w:sz w:val="26"/>
          <w:szCs w:val="26"/>
        </w:rPr>
        <w:t>31."Mbajtësi i autorizimit të tregtimit" është personi juridik, në emër të të cilit është lëshuar certifikata e regjistrimit të barit të gatshëm për përdorim. Ky subjekt është përgjegjës për cilësinë, sigurinë dhe efikasitetin e barit të gatshëm për përdorim, në përputhje me informacionin e deklaruar për regjistrim.”. Gjithashtu, neni 21/2 I k</w:t>
      </w:r>
      <w:r w:rsidR="007D4CA1">
        <w:rPr>
          <w:rFonts w:ascii="Arial" w:hAnsi="Arial" w:cs="Arial"/>
          <w:bCs/>
          <w:i/>
          <w:iCs/>
          <w:sz w:val="26"/>
          <w:szCs w:val="26"/>
        </w:rPr>
        <w:t>ë</w:t>
      </w:r>
      <w:r w:rsidR="007D4CA1" w:rsidRPr="007D4CA1">
        <w:rPr>
          <w:rFonts w:ascii="Arial" w:hAnsi="Arial" w:cs="Arial"/>
          <w:bCs/>
          <w:i/>
          <w:iCs/>
          <w:sz w:val="26"/>
          <w:szCs w:val="26"/>
        </w:rPr>
        <w:t xml:space="preserve">tij ligji specifikon se: “Mbajtësit e autorizimit për tregtim janë përgjegjës për: 1. Mbajtjen e të dhënave të detajuara për të gjitha efektet e padëshiruara dhe/ose të dëmshme, të dyshuara, në Republikën e Shqipërisë dhe në vendet e tjera ku tregtohet bari. 2. Raportimin e menjëhershëm të të gjitha dyshimeve për efektet e padëshiruara dhe/ose të dëmshme, serioze, të raportuara tek ai nga profesionistët e shëndetit. 3. Raportimin e të gjitha efekteve të padëshiruara dhe/ose të dëmshme, të papritura dhe serioze, të ndodhura në vende të tjera ku qarkullon bari. 4. Emërimin e një personi përgjegjës (mjek, farmacist, stomatolog) për farmakovigjilencën, i cili deklarohet zyrtarisht që në çastin e aplikimit për regjistrim të barit. </w:t>
      </w:r>
      <w:r w:rsidR="007D4CA1" w:rsidRPr="007D4CA1">
        <w:rPr>
          <w:rFonts w:ascii="Arial" w:hAnsi="Arial" w:cs="Arial"/>
          <w:bCs/>
          <w:i/>
          <w:iCs/>
          <w:sz w:val="26"/>
          <w:szCs w:val="26"/>
          <w:lang w:val="it-IT"/>
        </w:rPr>
        <w:t>5. Dorëzimin e raporteve periodike për sigurinë e barit pranë QF-së.”</w:t>
      </w:r>
    </w:p>
    <w:p w:rsidR="007D4CA1" w:rsidRPr="007D4CA1" w:rsidRDefault="007D4CA1" w:rsidP="007D4CA1">
      <w:pPr>
        <w:spacing w:line="276" w:lineRule="auto"/>
        <w:jc w:val="both"/>
        <w:rPr>
          <w:rFonts w:ascii="Arial" w:hAnsi="Arial" w:cs="Arial"/>
          <w:b/>
          <w:bCs/>
          <w:sz w:val="24"/>
          <w:szCs w:val="24"/>
          <w:lang w:val="es-ES"/>
        </w:rPr>
      </w:pPr>
    </w:p>
    <w:p w:rsidR="007D4CA1" w:rsidRPr="007D4CA1" w:rsidRDefault="007D4CA1" w:rsidP="005A7876">
      <w:pPr>
        <w:spacing w:line="276" w:lineRule="auto"/>
        <w:jc w:val="both"/>
        <w:rPr>
          <w:rFonts w:ascii="Arial" w:hAnsi="Arial" w:cs="Arial"/>
          <w:b/>
          <w:bCs/>
          <w:i/>
          <w:sz w:val="24"/>
          <w:szCs w:val="24"/>
          <w:u w:val="single"/>
          <w:lang w:val="es-ES"/>
        </w:rPr>
      </w:pPr>
      <w:r w:rsidRPr="007D4CA1">
        <w:rPr>
          <w:rFonts w:ascii="Arial" w:hAnsi="Arial" w:cs="Arial"/>
          <w:b/>
          <w:bCs/>
          <w:i/>
          <w:sz w:val="24"/>
          <w:szCs w:val="24"/>
          <w:u w:val="single"/>
          <w:lang w:val="es-ES"/>
        </w:rPr>
        <w:t>C. P</w:t>
      </w:r>
      <w:r>
        <w:rPr>
          <w:rFonts w:ascii="Arial" w:hAnsi="Arial" w:cs="Arial"/>
          <w:b/>
          <w:bCs/>
          <w:i/>
          <w:sz w:val="24"/>
          <w:szCs w:val="24"/>
          <w:u w:val="single"/>
          <w:lang w:val="es-ES"/>
        </w:rPr>
        <w:t>ë</w:t>
      </w:r>
      <w:r w:rsidRPr="007D4CA1">
        <w:rPr>
          <w:rFonts w:ascii="Arial" w:hAnsi="Arial" w:cs="Arial"/>
          <w:b/>
          <w:bCs/>
          <w:i/>
          <w:sz w:val="24"/>
          <w:szCs w:val="24"/>
          <w:u w:val="single"/>
          <w:lang w:val="es-ES"/>
        </w:rPr>
        <w:t>rgjegj</w:t>
      </w:r>
      <w:r>
        <w:rPr>
          <w:rFonts w:ascii="Arial" w:hAnsi="Arial" w:cs="Arial"/>
          <w:b/>
          <w:bCs/>
          <w:i/>
          <w:sz w:val="24"/>
          <w:szCs w:val="24"/>
          <w:u w:val="single"/>
          <w:lang w:val="es-ES"/>
        </w:rPr>
        <w:t>ë</w:t>
      </w:r>
      <w:r w:rsidRPr="007D4CA1">
        <w:rPr>
          <w:rFonts w:ascii="Arial" w:hAnsi="Arial" w:cs="Arial"/>
          <w:b/>
          <w:bCs/>
          <w:i/>
          <w:sz w:val="24"/>
          <w:szCs w:val="24"/>
          <w:u w:val="single"/>
          <w:lang w:val="es-ES"/>
        </w:rPr>
        <w:t>sia penale p</w:t>
      </w:r>
      <w:r>
        <w:rPr>
          <w:rFonts w:ascii="Arial" w:hAnsi="Arial" w:cs="Arial"/>
          <w:b/>
          <w:bCs/>
          <w:i/>
          <w:sz w:val="24"/>
          <w:szCs w:val="24"/>
          <w:u w:val="single"/>
          <w:lang w:val="es-ES"/>
        </w:rPr>
        <w:t>ë</w:t>
      </w:r>
      <w:r w:rsidRPr="007D4CA1">
        <w:rPr>
          <w:rFonts w:ascii="Arial" w:hAnsi="Arial" w:cs="Arial"/>
          <w:b/>
          <w:bCs/>
          <w:i/>
          <w:sz w:val="24"/>
          <w:szCs w:val="24"/>
          <w:u w:val="single"/>
          <w:lang w:val="es-ES"/>
        </w:rPr>
        <w:t>r shkak t</w:t>
      </w:r>
      <w:r>
        <w:rPr>
          <w:rFonts w:ascii="Arial" w:hAnsi="Arial" w:cs="Arial"/>
          <w:b/>
          <w:bCs/>
          <w:i/>
          <w:sz w:val="24"/>
          <w:szCs w:val="24"/>
          <w:u w:val="single"/>
          <w:lang w:val="es-ES"/>
        </w:rPr>
        <w:t>ë</w:t>
      </w:r>
      <w:r w:rsidRPr="007D4CA1">
        <w:rPr>
          <w:rFonts w:ascii="Arial" w:hAnsi="Arial" w:cs="Arial"/>
          <w:b/>
          <w:bCs/>
          <w:i/>
          <w:sz w:val="24"/>
          <w:szCs w:val="24"/>
          <w:u w:val="single"/>
          <w:lang w:val="es-ES"/>
        </w:rPr>
        <w:t xml:space="preserve"> shkeljeve t</w:t>
      </w:r>
      <w:r>
        <w:rPr>
          <w:rFonts w:ascii="Arial" w:hAnsi="Arial" w:cs="Arial"/>
          <w:b/>
          <w:bCs/>
          <w:i/>
          <w:sz w:val="24"/>
          <w:szCs w:val="24"/>
          <w:u w:val="single"/>
          <w:lang w:val="es-ES"/>
        </w:rPr>
        <w:t>ë</w:t>
      </w:r>
      <w:r w:rsidRPr="007D4CA1">
        <w:rPr>
          <w:rFonts w:ascii="Arial" w:hAnsi="Arial" w:cs="Arial"/>
          <w:b/>
          <w:bCs/>
          <w:i/>
          <w:sz w:val="24"/>
          <w:szCs w:val="24"/>
          <w:u w:val="single"/>
          <w:lang w:val="es-ES"/>
        </w:rPr>
        <w:t xml:space="preserve"> m</w:t>
      </w:r>
      <w:r>
        <w:rPr>
          <w:rFonts w:ascii="Arial" w:hAnsi="Arial" w:cs="Arial"/>
          <w:b/>
          <w:bCs/>
          <w:i/>
          <w:sz w:val="24"/>
          <w:szCs w:val="24"/>
          <w:u w:val="single"/>
          <w:lang w:val="es-ES"/>
        </w:rPr>
        <w:t>ë</w:t>
      </w:r>
      <w:r w:rsidRPr="007D4CA1">
        <w:rPr>
          <w:rFonts w:ascii="Arial" w:hAnsi="Arial" w:cs="Arial"/>
          <w:b/>
          <w:bCs/>
          <w:i/>
          <w:sz w:val="24"/>
          <w:szCs w:val="24"/>
          <w:u w:val="single"/>
          <w:lang w:val="es-ES"/>
        </w:rPr>
        <w:t>sip</w:t>
      </w:r>
      <w:r>
        <w:rPr>
          <w:rFonts w:ascii="Arial" w:hAnsi="Arial" w:cs="Arial"/>
          <w:b/>
          <w:bCs/>
          <w:i/>
          <w:sz w:val="24"/>
          <w:szCs w:val="24"/>
          <w:u w:val="single"/>
          <w:lang w:val="es-ES"/>
        </w:rPr>
        <w:t>ë</w:t>
      </w:r>
      <w:r w:rsidRPr="007D4CA1">
        <w:rPr>
          <w:rFonts w:ascii="Arial" w:hAnsi="Arial" w:cs="Arial"/>
          <w:b/>
          <w:bCs/>
          <w:i/>
          <w:sz w:val="24"/>
          <w:szCs w:val="24"/>
          <w:u w:val="single"/>
          <w:lang w:val="es-ES"/>
        </w:rPr>
        <w:t>rme</w:t>
      </w:r>
    </w:p>
    <w:p w:rsidR="007D4CA1" w:rsidRPr="007D4CA1" w:rsidRDefault="007D4CA1" w:rsidP="007D4CA1">
      <w:pPr>
        <w:spacing w:line="276" w:lineRule="auto"/>
        <w:jc w:val="both"/>
        <w:rPr>
          <w:rFonts w:ascii="Arial" w:hAnsi="Arial" w:cs="Arial"/>
          <w:b/>
          <w:bCs/>
          <w:sz w:val="26"/>
          <w:szCs w:val="26"/>
          <w:lang w:val="es-ES"/>
        </w:rPr>
      </w:pPr>
    </w:p>
    <w:p w:rsidR="005A7876" w:rsidRPr="007D4CA1" w:rsidRDefault="00601E1C" w:rsidP="007D4CA1">
      <w:pPr>
        <w:spacing w:line="276" w:lineRule="auto"/>
        <w:jc w:val="both"/>
        <w:rPr>
          <w:rFonts w:ascii="Arial" w:hAnsi="Arial" w:cs="Arial"/>
          <w:bCs/>
          <w:sz w:val="26"/>
          <w:szCs w:val="26"/>
          <w:lang w:val="es-ES"/>
        </w:rPr>
      </w:pPr>
      <w:r w:rsidRPr="00601E1C">
        <w:rPr>
          <w:rFonts w:ascii="Arial" w:hAnsi="Arial" w:cs="Arial"/>
          <w:b/>
          <w:bCs/>
          <w:sz w:val="26"/>
          <w:szCs w:val="26"/>
          <w:lang w:val="es-ES"/>
        </w:rPr>
        <w:t>3.19.</w:t>
      </w:r>
      <w:r>
        <w:rPr>
          <w:rFonts w:ascii="Arial" w:hAnsi="Arial" w:cs="Arial"/>
          <w:bCs/>
          <w:sz w:val="26"/>
          <w:szCs w:val="26"/>
          <w:lang w:val="es-ES"/>
        </w:rPr>
        <w:t xml:space="preserve"> </w:t>
      </w:r>
      <w:r w:rsidR="005A7876" w:rsidRPr="007D4CA1">
        <w:rPr>
          <w:rFonts w:ascii="Arial" w:hAnsi="Arial" w:cs="Arial"/>
          <w:bCs/>
          <w:sz w:val="26"/>
          <w:szCs w:val="26"/>
          <w:lang w:val="es-ES"/>
        </w:rPr>
        <w:t xml:space="preserve">Të gjitha sa më sipër, çojnë në përfundimin se në këtë procedurë </w:t>
      </w:r>
      <w:r w:rsidR="00DF75B4" w:rsidRPr="007D4CA1">
        <w:rPr>
          <w:rFonts w:ascii="Arial" w:hAnsi="Arial" w:cs="Arial"/>
          <w:bCs/>
          <w:sz w:val="26"/>
          <w:szCs w:val="26"/>
          <w:lang w:val="es-ES"/>
        </w:rPr>
        <w:t>prokurimi</w:t>
      </w:r>
      <w:r w:rsidR="005A7876" w:rsidRPr="007D4CA1">
        <w:rPr>
          <w:rFonts w:ascii="Arial" w:hAnsi="Arial" w:cs="Arial"/>
          <w:bCs/>
          <w:sz w:val="26"/>
          <w:szCs w:val="26"/>
          <w:lang w:val="es-ES"/>
        </w:rPr>
        <w:t xml:space="preserve"> ka pasur shkelje nga ana e auto</w:t>
      </w:r>
      <w:r w:rsidR="00DF75B4" w:rsidRPr="007D4CA1">
        <w:rPr>
          <w:rFonts w:ascii="Arial" w:hAnsi="Arial" w:cs="Arial"/>
          <w:bCs/>
          <w:sz w:val="26"/>
          <w:szCs w:val="26"/>
          <w:lang w:val="es-ES"/>
        </w:rPr>
        <w:t xml:space="preserve">ritetit kontraktor. </w:t>
      </w:r>
      <w:r w:rsidR="005A7876" w:rsidRPr="007D4CA1">
        <w:rPr>
          <w:rFonts w:ascii="Arial" w:hAnsi="Arial" w:cs="Arial"/>
          <w:bCs/>
          <w:sz w:val="26"/>
          <w:szCs w:val="26"/>
          <w:lang w:val="es-ES"/>
        </w:rPr>
        <w:t xml:space="preserve">Për pasojë është shkelur barazia në tëndera, duke qenë se </w:t>
      </w:r>
      <w:r w:rsidR="00DF75B4" w:rsidRPr="007D4CA1">
        <w:rPr>
          <w:rFonts w:ascii="Arial" w:hAnsi="Arial" w:cs="Arial"/>
          <w:bCs/>
          <w:sz w:val="26"/>
          <w:szCs w:val="26"/>
          <w:lang w:val="es-ES"/>
        </w:rPr>
        <w:t>ndryshimi i kritereve n</w:t>
      </w:r>
      <w:r w:rsidR="007D4CA1">
        <w:rPr>
          <w:rFonts w:ascii="Arial" w:hAnsi="Arial" w:cs="Arial"/>
          <w:bCs/>
          <w:sz w:val="26"/>
          <w:szCs w:val="26"/>
          <w:lang w:val="es-ES"/>
        </w:rPr>
        <w:t>ë</w:t>
      </w:r>
      <w:r w:rsidR="00DF75B4" w:rsidRPr="007D4CA1">
        <w:rPr>
          <w:rFonts w:ascii="Arial" w:hAnsi="Arial" w:cs="Arial"/>
          <w:bCs/>
          <w:sz w:val="26"/>
          <w:szCs w:val="26"/>
          <w:lang w:val="es-ES"/>
        </w:rPr>
        <w:t xml:space="preserve"> kund</w:t>
      </w:r>
      <w:r w:rsidR="007D4CA1">
        <w:rPr>
          <w:rFonts w:ascii="Arial" w:hAnsi="Arial" w:cs="Arial"/>
          <w:bCs/>
          <w:sz w:val="26"/>
          <w:szCs w:val="26"/>
          <w:lang w:val="es-ES"/>
        </w:rPr>
        <w:t>ë</w:t>
      </w:r>
      <w:r w:rsidR="00DF75B4" w:rsidRPr="007D4CA1">
        <w:rPr>
          <w:rFonts w:ascii="Arial" w:hAnsi="Arial" w:cs="Arial"/>
          <w:bCs/>
          <w:sz w:val="26"/>
          <w:szCs w:val="26"/>
          <w:lang w:val="es-ES"/>
        </w:rPr>
        <w:t>rshtim me detyrimit q</w:t>
      </w:r>
      <w:r w:rsidR="007D4CA1">
        <w:rPr>
          <w:rFonts w:ascii="Arial" w:hAnsi="Arial" w:cs="Arial"/>
          <w:bCs/>
          <w:sz w:val="26"/>
          <w:szCs w:val="26"/>
          <w:lang w:val="es-ES"/>
        </w:rPr>
        <w:t>ë</w:t>
      </w:r>
      <w:r w:rsidR="00DF75B4" w:rsidRPr="007D4CA1">
        <w:rPr>
          <w:rFonts w:ascii="Arial" w:hAnsi="Arial" w:cs="Arial"/>
          <w:bCs/>
          <w:sz w:val="26"/>
          <w:szCs w:val="26"/>
          <w:lang w:val="es-ES"/>
        </w:rPr>
        <w:t xml:space="preserve"> rrjedhin nga legjislacioni n</w:t>
      </w:r>
      <w:r w:rsidR="007D4CA1">
        <w:rPr>
          <w:rFonts w:ascii="Arial" w:hAnsi="Arial" w:cs="Arial"/>
          <w:bCs/>
          <w:sz w:val="26"/>
          <w:szCs w:val="26"/>
          <w:lang w:val="es-ES"/>
        </w:rPr>
        <w:t>ë</w:t>
      </w:r>
      <w:r w:rsidR="00DF75B4" w:rsidRPr="007D4CA1">
        <w:rPr>
          <w:rFonts w:ascii="Arial" w:hAnsi="Arial" w:cs="Arial"/>
          <w:bCs/>
          <w:sz w:val="26"/>
          <w:szCs w:val="26"/>
          <w:lang w:val="es-ES"/>
        </w:rPr>
        <w:t xml:space="preserve"> fuqi</w:t>
      </w:r>
      <w:r w:rsidR="005A7876" w:rsidRPr="007D4CA1">
        <w:rPr>
          <w:rFonts w:ascii="Arial" w:hAnsi="Arial" w:cs="Arial"/>
          <w:bCs/>
          <w:sz w:val="26"/>
          <w:szCs w:val="26"/>
          <w:lang w:val="es-ES"/>
        </w:rPr>
        <w:t xml:space="preserve">, </w:t>
      </w:r>
      <w:r w:rsidR="00DF75B4" w:rsidRPr="007D4CA1">
        <w:rPr>
          <w:rFonts w:ascii="Arial" w:hAnsi="Arial" w:cs="Arial"/>
          <w:bCs/>
          <w:sz w:val="26"/>
          <w:szCs w:val="26"/>
          <w:lang w:val="es-ES"/>
        </w:rPr>
        <w:t xml:space="preserve">konsiderohet </w:t>
      </w:r>
      <w:r w:rsidR="005A7876" w:rsidRPr="007D4CA1">
        <w:rPr>
          <w:rFonts w:ascii="Arial" w:hAnsi="Arial" w:cs="Arial"/>
          <w:bCs/>
          <w:sz w:val="26"/>
          <w:szCs w:val="26"/>
          <w:lang w:val="es-ES"/>
        </w:rPr>
        <w:t>mosrespektim</w:t>
      </w:r>
      <w:r w:rsidR="00DF75B4" w:rsidRPr="007D4CA1">
        <w:rPr>
          <w:rFonts w:ascii="Arial" w:hAnsi="Arial" w:cs="Arial"/>
          <w:bCs/>
          <w:sz w:val="26"/>
          <w:szCs w:val="26"/>
          <w:lang w:val="es-ES"/>
        </w:rPr>
        <w:t xml:space="preserve"> i ligjit,</w:t>
      </w:r>
      <w:r w:rsidR="005A7876" w:rsidRPr="007D4CA1">
        <w:rPr>
          <w:rFonts w:ascii="Arial" w:hAnsi="Arial" w:cs="Arial"/>
          <w:bCs/>
          <w:sz w:val="26"/>
          <w:szCs w:val="26"/>
          <w:lang w:val="es-ES"/>
        </w:rPr>
        <w:t xml:space="preserve"> i </w:t>
      </w:r>
      <w:r w:rsidR="00DF75B4" w:rsidRPr="007D4CA1">
        <w:rPr>
          <w:rFonts w:ascii="Arial" w:hAnsi="Arial" w:cs="Arial"/>
          <w:bCs/>
          <w:sz w:val="26"/>
          <w:szCs w:val="26"/>
          <w:lang w:val="es-ES"/>
        </w:rPr>
        <w:t>cili</w:t>
      </w:r>
      <w:r w:rsidR="005A7876" w:rsidRPr="007D4CA1">
        <w:rPr>
          <w:rFonts w:ascii="Arial" w:hAnsi="Arial" w:cs="Arial"/>
          <w:bCs/>
          <w:sz w:val="26"/>
          <w:szCs w:val="26"/>
          <w:lang w:val="es-ES"/>
        </w:rPr>
        <w:t xml:space="preserve"> konfiguron edhe përgjegjësi penale, si dhe cënim </w:t>
      </w:r>
      <w:r w:rsidR="003C16C8">
        <w:rPr>
          <w:rFonts w:ascii="Arial" w:hAnsi="Arial" w:cs="Arial"/>
          <w:bCs/>
          <w:sz w:val="26"/>
          <w:szCs w:val="26"/>
          <w:lang w:val="es-ES"/>
        </w:rPr>
        <w:t>t</w:t>
      </w:r>
      <w:r w:rsidR="00751AC5">
        <w:rPr>
          <w:rFonts w:ascii="Arial" w:hAnsi="Arial" w:cs="Arial"/>
          <w:bCs/>
          <w:sz w:val="26"/>
          <w:szCs w:val="26"/>
          <w:lang w:val="es-ES"/>
        </w:rPr>
        <w:t>ë</w:t>
      </w:r>
      <w:r w:rsidR="003C16C8">
        <w:rPr>
          <w:rFonts w:ascii="Arial" w:hAnsi="Arial" w:cs="Arial"/>
          <w:bCs/>
          <w:sz w:val="26"/>
          <w:szCs w:val="26"/>
          <w:lang w:val="es-ES"/>
        </w:rPr>
        <w:t xml:space="preserve"> </w:t>
      </w:r>
      <w:r w:rsidR="005A7876" w:rsidRPr="007D4CA1">
        <w:rPr>
          <w:rFonts w:ascii="Arial" w:hAnsi="Arial" w:cs="Arial"/>
          <w:bCs/>
          <w:sz w:val="26"/>
          <w:szCs w:val="26"/>
          <w:lang w:val="es-ES"/>
        </w:rPr>
        <w:t>interesit publik.</w:t>
      </w:r>
    </w:p>
    <w:p w:rsidR="005A7876" w:rsidRPr="007D4CA1" w:rsidRDefault="005A7876" w:rsidP="007D4CA1">
      <w:pPr>
        <w:spacing w:line="276" w:lineRule="auto"/>
        <w:jc w:val="both"/>
        <w:rPr>
          <w:rFonts w:ascii="Arial" w:hAnsi="Arial" w:cs="Arial"/>
          <w:bCs/>
          <w:sz w:val="26"/>
          <w:szCs w:val="26"/>
          <w:lang w:val="es-ES"/>
        </w:rPr>
      </w:pPr>
    </w:p>
    <w:p w:rsidR="005A7876" w:rsidRPr="007D4CA1" w:rsidRDefault="00601E1C" w:rsidP="007D4CA1">
      <w:pPr>
        <w:spacing w:line="276" w:lineRule="auto"/>
        <w:jc w:val="both"/>
        <w:rPr>
          <w:rFonts w:ascii="Arial" w:hAnsi="Arial" w:cs="Arial"/>
          <w:bCs/>
          <w:sz w:val="26"/>
          <w:szCs w:val="26"/>
          <w:lang w:val="es-ES"/>
        </w:rPr>
      </w:pPr>
      <w:r w:rsidRPr="00601E1C">
        <w:rPr>
          <w:rFonts w:ascii="Arial" w:hAnsi="Arial" w:cs="Arial"/>
          <w:b/>
          <w:bCs/>
          <w:sz w:val="26"/>
          <w:szCs w:val="26"/>
          <w:lang w:val="es-ES"/>
        </w:rPr>
        <w:t>3.20.</w:t>
      </w:r>
      <w:r>
        <w:rPr>
          <w:rFonts w:ascii="Arial" w:hAnsi="Arial" w:cs="Arial"/>
          <w:bCs/>
          <w:sz w:val="26"/>
          <w:szCs w:val="26"/>
          <w:lang w:val="es-ES"/>
        </w:rPr>
        <w:t xml:space="preserve"> </w:t>
      </w:r>
      <w:r w:rsidR="005A7876" w:rsidRPr="007D4CA1">
        <w:rPr>
          <w:rFonts w:ascii="Arial" w:hAnsi="Arial" w:cs="Arial"/>
          <w:bCs/>
          <w:sz w:val="26"/>
          <w:szCs w:val="26"/>
          <w:lang w:val="es-ES"/>
        </w:rPr>
        <w:t>Për shkelje</w:t>
      </w:r>
      <w:r w:rsidR="00DF75B4" w:rsidRPr="007D4CA1">
        <w:rPr>
          <w:rFonts w:ascii="Arial" w:hAnsi="Arial" w:cs="Arial"/>
          <w:bCs/>
          <w:sz w:val="26"/>
          <w:szCs w:val="26"/>
          <w:lang w:val="es-ES"/>
        </w:rPr>
        <w:t>n</w:t>
      </w:r>
      <w:r w:rsidR="005A7876" w:rsidRPr="007D4CA1">
        <w:rPr>
          <w:rFonts w:ascii="Arial" w:hAnsi="Arial" w:cs="Arial"/>
          <w:bCs/>
          <w:sz w:val="26"/>
          <w:szCs w:val="26"/>
          <w:lang w:val="es-ES"/>
        </w:rPr>
        <w:t xml:space="preserve"> e vërejtur </w:t>
      </w:r>
      <w:r w:rsidR="00DF75B4" w:rsidRPr="007D4CA1">
        <w:rPr>
          <w:rFonts w:ascii="Arial" w:hAnsi="Arial" w:cs="Arial"/>
          <w:bCs/>
          <w:sz w:val="26"/>
          <w:szCs w:val="26"/>
          <w:lang w:val="es-ES"/>
        </w:rPr>
        <w:t>si m</w:t>
      </w:r>
      <w:r w:rsidR="007D4CA1">
        <w:rPr>
          <w:rFonts w:ascii="Arial" w:hAnsi="Arial" w:cs="Arial"/>
          <w:bCs/>
          <w:sz w:val="26"/>
          <w:szCs w:val="26"/>
          <w:lang w:val="es-ES"/>
        </w:rPr>
        <w:t>ë</w:t>
      </w:r>
      <w:r w:rsidR="00DF75B4" w:rsidRPr="007D4CA1">
        <w:rPr>
          <w:rFonts w:ascii="Arial" w:hAnsi="Arial" w:cs="Arial"/>
          <w:bCs/>
          <w:sz w:val="26"/>
          <w:szCs w:val="26"/>
          <w:lang w:val="es-ES"/>
        </w:rPr>
        <w:t xml:space="preserve"> sip</w:t>
      </w:r>
      <w:r w:rsidR="007D4CA1">
        <w:rPr>
          <w:rFonts w:ascii="Arial" w:hAnsi="Arial" w:cs="Arial"/>
          <w:bCs/>
          <w:sz w:val="26"/>
          <w:szCs w:val="26"/>
          <w:lang w:val="es-ES"/>
        </w:rPr>
        <w:t>ë</w:t>
      </w:r>
      <w:r w:rsidR="00DF75B4" w:rsidRPr="007D4CA1">
        <w:rPr>
          <w:rFonts w:ascii="Arial" w:hAnsi="Arial" w:cs="Arial"/>
          <w:bCs/>
          <w:sz w:val="26"/>
          <w:szCs w:val="26"/>
          <w:lang w:val="es-ES"/>
        </w:rPr>
        <w:t>r</w:t>
      </w:r>
      <w:r w:rsidR="005A7876" w:rsidRPr="007D4CA1">
        <w:rPr>
          <w:rFonts w:ascii="Arial" w:hAnsi="Arial" w:cs="Arial"/>
          <w:bCs/>
          <w:sz w:val="26"/>
          <w:szCs w:val="26"/>
          <w:lang w:val="es-ES"/>
        </w:rPr>
        <w:t xml:space="preserve">, përgjegjësia është e Ministrit të Shëndetësisë, </w:t>
      </w:r>
      <w:r w:rsidR="00DF75B4" w:rsidRPr="007D4CA1">
        <w:rPr>
          <w:rFonts w:ascii="Arial" w:hAnsi="Arial" w:cs="Arial"/>
          <w:bCs/>
          <w:sz w:val="26"/>
          <w:szCs w:val="26"/>
          <w:lang w:val="es-ES"/>
        </w:rPr>
        <w:t>q</w:t>
      </w:r>
      <w:r w:rsidR="007D4CA1">
        <w:rPr>
          <w:rFonts w:ascii="Arial" w:hAnsi="Arial" w:cs="Arial"/>
          <w:bCs/>
          <w:sz w:val="26"/>
          <w:szCs w:val="26"/>
          <w:lang w:val="es-ES"/>
        </w:rPr>
        <w:t>ë</w:t>
      </w:r>
      <w:r w:rsidR="00DF75B4" w:rsidRPr="007D4CA1">
        <w:rPr>
          <w:rFonts w:ascii="Arial" w:hAnsi="Arial" w:cs="Arial"/>
          <w:bCs/>
          <w:sz w:val="26"/>
          <w:szCs w:val="26"/>
          <w:lang w:val="es-ES"/>
        </w:rPr>
        <w:t xml:space="preserve"> ka vepruar si p</w:t>
      </w:r>
      <w:r w:rsidR="007D4CA1">
        <w:rPr>
          <w:rFonts w:ascii="Arial" w:hAnsi="Arial" w:cs="Arial"/>
          <w:bCs/>
          <w:sz w:val="26"/>
          <w:szCs w:val="26"/>
          <w:lang w:val="es-ES"/>
        </w:rPr>
        <w:t>ë</w:t>
      </w:r>
      <w:r w:rsidR="00DF75B4" w:rsidRPr="007D4CA1">
        <w:rPr>
          <w:rFonts w:ascii="Arial" w:hAnsi="Arial" w:cs="Arial"/>
          <w:bCs/>
          <w:sz w:val="26"/>
          <w:szCs w:val="26"/>
          <w:lang w:val="es-ES"/>
        </w:rPr>
        <w:t>rfaq</w:t>
      </w:r>
      <w:r w:rsidR="007D4CA1">
        <w:rPr>
          <w:rFonts w:ascii="Arial" w:hAnsi="Arial" w:cs="Arial"/>
          <w:bCs/>
          <w:sz w:val="26"/>
          <w:szCs w:val="26"/>
          <w:lang w:val="es-ES"/>
        </w:rPr>
        <w:t>ë</w:t>
      </w:r>
      <w:r w:rsidR="00DF75B4" w:rsidRPr="007D4CA1">
        <w:rPr>
          <w:rFonts w:ascii="Arial" w:hAnsi="Arial" w:cs="Arial"/>
          <w:bCs/>
          <w:sz w:val="26"/>
          <w:szCs w:val="26"/>
          <w:lang w:val="es-ES"/>
        </w:rPr>
        <w:t xml:space="preserve">sues i autoritetit kontraktor. </w:t>
      </w:r>
      <w:r w:rsidR="005A7876" w:rsidRPr="007D4CA1">
        <w:rPr>
          <w:rFonts w:ascii="Arial" w:hAnsi="Arial" w:cs="Arial"/>
          <w:bCs/>
          <w:sz w:val="26"/>
          <w:szCs w:val="26"/>
          <w:lang w:val="es-ES"/>
        </w:rPr>
        <w:t xml:space="preserve">Shtetasi Ilir Beqaj, me detyrë Ministër i Shëndetësisë, nëpërmjet caktimit të kritereve selektive dhe abuzive, si dhe </w:t>
      </w:r>
      <w:r w:rsidR="00DF75B4" w:rsidRPr="007D4CA1">
        <w:rPr>
          <w:rFonts w:ascii="Arial" w:hAnsi="Arial" w:cs="Arial"/>
          <w:bCs/>
          <w:sz w:val="26"/>
          <w:szCs w:val="26"/>
          <w:lang w:val="es-ES"/>
        </w:rPr>
        <w:t>duke ndryshuar kriteret pavar</w:t>
      </w:r>
      <w:r w:rsidR="007D4CA1">
        <w:rPr>
          <w:rFonts w:ascii="Arial" w:hAnsi="Arial" w:cs="Arial"/>
          <w:bCs/>
          <w:sz w:val="26"/>
          <w:szCs w:val="26"/>
          <w:lang w:val="es-ES"/>
        </w:rPr>
        <w:t>ë</w:t>
      </w:r>
      <w:r w:rsidR="00DF75B4" w:rsidRPr="007D4CA1">
        <w:rPr>
          <w:rFonts w:ascii="Arial" w:hAnsi="Arial" w:cs="Arial"/>
          <w:bCs/>
          <w:sz w:val="26"/>
          <w:szCs w:val="26"/>
          <w:lang w:val="es-ES"/>
        </w:rPr>
        <w:t>sisht p</w:t>
      </w:r>
      <w:r w:rsidR="007D4CA1">
        <w:rPr>
          <w:rFonts w:ascii="Arial" w:hAnsi="Arial" w:cs="Arial"/>
          <w:bCs/>
          <w:sz w:val="26"/>
          <w:szCs w:val="26"/>
          <w:lang w:val="es-ES"/>
        </w:rPr>
        <w:t>ë</w:t>
      </w:r>
      <w:r w:rsidR="00DF75B4" w:rsidRPr="007D4CA1">
        <w:rPr>
          <w:rFonts w:ascii="Arial" w:hAnsi="Arial" w:cs="Arial"/>
          <w:bCs/>
          <w:sz w:val="26"/>
          <w:szCs w:val="26"/>
          <w:lang w:val="es-ES"/>
        </w:rPr>
        <w:t>rcaktimeve t</w:t>
      </w:r>
      <w:r w:rsidR="007D4CA1">
        <w:rPr>
          <w:rFonts w:ascii="Arial" w:hAnsi="Arial" w:cs="Arial"/>
          <w:bCs/>
          <w:sz w:val="26"/>
          <w:szCs w:val="26"/>
          <w:lang w:val="es-ES"/>
        </w:rPr>
        <w:t>ë</w:t>
      </w:r>
      <w:r w:rsidR="00DF75B4" w:rsidRPr="007D4CA1">
        <w:rPr>
          <w:rFonts w:ascii="Arial" w:hAnsi="Arial" w:cs="Arial"/>
          <w:bCs/>
          <w:sz w:val="26"/>
          <w:szCs w:val="26"/>
          <w:lang w:val="es-ES"/>
        </w:rPr>
        <w:t xml:space="preserve"> legjislacionit sektorial n</w:t>
      </w:r>
      <w:r w:rsidR="007D4CA1">
        <w:rPr>
          <w:rFonts w:ascii="Arial" w:hAnsi="Arial" w:cs="Arial"/>
          <w:bCs/>
          <w:sz w:val="26"/>
          <w:szCs w:val="26"/>
          <w:lang w:val="es-ES"/>
        </w:rPr>
        <w:t>ë</w:t>
      </w:r>
      <w:r w:rsidR="00DF75B4" w:rsidRPr="007D4CA1">
        <w:rPr>
          <w:rFonts w:ascii="Arial" w:hAnsi="Arial" w:cs="Arial"/>
          <w:bCs/>
          <w:sz w:val="26"/>
          <w:szCs w:val="26"/>
          <w:lang w:val="es-ES"/>
        </w:rPr>
        <w:t xml:space="preserve"> fuqi</w:t>
      </w:r>
      <w:r w:rsidR="005A7876" w:rsidRPr="007D4CA1">
        <w:rPr>
          <w:rFonts w:ascii="Arial" w:hAnsi="Arial" w:cs="Arial"/>
          <w:bCs/>
          <w:sz w:val="26"/>
          <w:szCs w:val="26"/>
          <w:lang w:val="es-ES"/>
        </w:rPr>
        <w:t xml:space="preserve">, kanë kryer veprime aktive në kundërshtim me </w:t>
      </w:r>
      <w:r w:rsidR="005A7876" w:rsidRPr="007D4CA1">
        <w:rPr>
          <w:rFonts w:ascii="Arial" w:hAnsi="Arial" w:cs="Arial"/>
          <w:bCs/>
          <w:sz w:val="26"/>
          <w:szCs w:val="26"/>
          <w:lang w:val="es-ES"/>
        </w:rPr>
        <w:lastRenderedPageBreak/>
        <w:t xml:space="preserve">ligjet që rregullojnë lirinë e pjesëmarrjes dhe barazinë e shtetasve në tendera dhe ankande publike, duke krijuar në këtë mënyrë avantazhe dhe privilegje të padrejta për operatorin ekonomik </w:t>
      </w:r>
      <w:r w:rsidR="00DF75B4" w:rsidRPr="007D4CA1">
        <w:rPr>
          <w:rFonts w:ascii="Arial" w:hAnsi="Arial" w:cs="Arial"/>
          <w:bCs/>
          <w:sz w:val="26"/>
          <w:szCs w:val="26"/>
          <w:lang w:val="es-ES"/>
        </w:rPr>
        <w:t>q</w:t>
      </w:r>
      <w:r w:rsidR="007D4CA1">
        <w:rPr>
          <w:rFonts w:ascii="Arial" w:hAnsi="Arial" w:cs="Arial"/>
          <w:bCs/>
          <w:sz w:val="26"/>
          <w:szCs w:val="26"/>
          <w:lang w:val="es-ES"/>
        </w:rPr>
        <w:t>ë</w:t>
      </w:r>
      <w:r w:rsidR="00DF75B4" w:rsidRPr="007D4CA1">
        <w:rPr>
          <w:rFonts w:ascii="Arial" w:hAnsi="Arial" w:cs="Arial"/>
          <w:bCs/>
          <w:sz w:val="26"/>
          <w:szCs w:val="26"/>
          <w:lang w:val="es-ES"/>
        </w:rPr>
        <w:t xml:space="preserve"> </w:t>
      </w:r>
      <w:r w:rsidR="007D4CA1">
        <w:rPr>
          <w:rFonts w:ascii="Arial" w:hAnsi="Arial" w:cs="Arial"/>
          <w:bCs/>
          <w:sz w:val="26"/>
          <w:szCs w:val="26"/>
          <w:lang w:val="es-ES"/>
        </w:rPr>
        <w:t>ë</w:t>
      </w:r>
      <w:r w:rsidR="00DF75B4" w:rsidRPr="007D4CA1">
        <w:rPr>
          <w:rFonts w:ascii="Arial" w:hAnsi="Arial" w:cs="Arial"/>
          <w:bCs/>
          <w:sz w:val="26"/>
          <w:szCs w:val="26"/>
          <w:lang w:val="es-ES"/>
        </w:rPr>
        <w:t>sht</w:t>
      </w:r>
      <w:r w:rsidR="007D4CA1">
        <w:rPr>
          <w:rFonts w:ascii="Arial" w:hAnsi="Arial" w:cs="Arial"/>
          <w:bCs/>
          <w:sz w:val="26"/>
          <w:szCs w:val="26"/>
          <w:lang w:val="es-ES"/>
        </w:rPr>
        <w:t>ë</w:t>
      </w:r>
      <w:r w:rsidR="00DF75B4" w:rsidRPr="007D4CA1">
        <w:rPr>
          <w:rFonts w:ascii="Arial" w:hAnsi="Arial" w:cs="Arial"/>
          <w:bCs/>
          <w:sz w:val="26"/>
          <w:szCs w:val="26"/>
          <w:lang w:val="es-ES"/>
        </w:rPr>
        <w:t xml:space="preserve"> shpallur fitues</w:t>
      </w:r>
      <w:r w:rsidR="005A7876" w:rsidRPr="007D4CA1">
        <w:rPr>
          <w:rFonts w:ascii="Arial" w:hAnsi="Arial" w:cs="Arial"/>
          <w:bCs/>
          <w:sz w:val="26"/>
          <w:szCs w:val="26"/>
          <w:lang w:val="es-ES"/>
        </w:rPr>
        <w:t xml:space="preserve">. Në këto kushte, </w:t>
      </w:r>
      <w:r w:rsidR="007D4CA1" w:rsidRPr="007D4CA1">
        <w:rPr>
          <w:rFonts w:ascii="Arial" w:hAnsi="Arial" w:cs="Arial"/>
          <w:bCs/>
          <w:sz w:val="26"/>
          <w:szCs w:val="26"/>
          <w:lang w:val="es-ES"/>
        </w:rPr>
        <w:t>shtetasi Ilir Beqaj, me detyr</w:t>
      </w:r>
      <w:r w:rsidR="007D4CA1">
        <w:rPr>
          <w:rFonts w:ascii="Arial" w:hAnsi="Arial" w:cs="Arial"/>
          <w:bCs/>
          <w:sz w:val="26"/>
          <w:szCs w:val="26"/>
          <w:lang w:val="es-ES"/>
        </w:rPr>
        <w:t>ë</w:t>
      </w:r>
      <w:r w:rsidR="007D4CA1" w:rsidRPr="007D4CA1">
        <w:rPr>
          <w:rFonts w:ascii="Arial" w:hAnsi="Arial" w:cs="Arial"/>
          <w:bCs/>
          <w:sz w:val="26"/>
          <w:szCs w:val="26"/>
          <w:lang w:val="es-ES"/>
        </w:rPr>
        <w:t xml:space="preserve"> Minist</w:t>
      </w:r>
      <w:r w:rsidR="007D4CA1">
        <w:rPr>
          <w:rFonts w:ascii="Arial" w:hAnsi="Arial" w:cs="Arial"/>
          <w:bCs/>
          <w:sz w:val="26"/>
          <w:szCs w:val="26"/>
          <w:lang w:val="es-ES"/>
        </w:rPr>
        <w:t>ë</w:t>
      </w:r>
      <w:r w:rsidR="007D4CA1" w:rsidRPr="007D4CA1">
        <w:rPr>
          <w:rFonts w:ascii="Arial" w:hAnsi="Arial" w:cs="Arial"/>
          <w:bCs/>
          <w:sz w:val="26"/>
          <w:szCs w:val="26"/>
          <w:lang w:val="es-ES"/>
        </w:rPr>
        <w:t>r i Sh</w:t>
      </w:r>
      <w:r w:rsidR="007D4CA1">
        <w:rPr>
          <w:rFonts w:ascii="Arial" w:hAnsi="Arial" w:cs="Arial"/>
          <w:bCs/>
          <w:sz w:val="26"/>
          <w:szCs w:val="26"/>
          <w:lang w:val="es-ES"/>
        </w:rPr>
        <w:t>ë</w:t>
      </w:r>
      <w:r w:rsidR="007D4CA1" w:rsidRPr="007D4CA1">
        <w:rPr>
          <w:rFonts w:ascii="Arial" w:hAnsi="Arial" w:cs="Arial"/>
          <w:bCs/>
          <w:sz w:val="26"/>
          <w:szCs w:val="26"/>
          <w:lang w:val="es-ES"/>
        </w:rPr>
        <w:t>ndet</w:t>
      </w:r>
      <w:r w:rsidR="007D4CA1">
        <w:rPr>
          <w:rFonts w:ascii="Arial" w:hAnsi="Arial" w:cs="Arial"/>
          <w:bCs/>
          <w:sz w:val="26"/>
          <w:szCs w:val="26"/>
          <w:lang w:val="es-ES"/>
        </w:rPr>
        <w:t>ë</w:t>
      </w:r>
      <w:r w:rsidR="007D4CA1" w:rsidRPr="007D4CA1">
        <w:rPr>
          <w:rFonts w:ascii="Arial" w:hAnsi="Arial" w:cs="Arial"/>
          <w:bCs/>
          <w:sz w:val="26"/>
          <w:szCs w:val="26"/>
          <w:lang w:val="es-ES"/>
        </w:rPr>
        <w:t>sis</w:t>
      </w:r>
      <w:r w:rsidR="007D4CA1">
        <w:rPr>
          <w:rFonts w:ascii="Arial" w:hAnsi="Arial" w:cs="Arial"/>
          <w:bCs/>
          <w:sz w:val="26"/>
          <w:szCs w:val="26"/>
          <w:lang w:val="es-ES"/>
        </w:rPr>
        <w:t>ë</w:t>
      </w:r>
      <w:r w:rsidR="007D4CA1" w:rsidRPr="007D4CA1">
        <w:rPr>
          <w:rFonts w:ascii="Arial" w:hAnsi="Arial" w:cs="Arial"/>
          <w:bCs/>
          <w:sz w:val="26"/>
          <w:szCs w:val="26"/>
          <w:lang w:val="es-ES"/>
        </w:rPr>
        <w:t>,</w:t>
      </w:r>
      <w:r w:rsidR="005A7876" w:rsidRPr="007D4CA1">
        <w:rPr>
          <w:rFonts w:ascii="Arial" w:hAnsi="Arial" w:cs="Arial"/>
          <w:bCs/>
          <w:sz w:val="26"/>
          <w:szCs w:val="26"/>
          <w:lang w:val="es-ES"/>
        </w:rPr>
        <w:t xml:space="preserve"> rezulton e provuar që ka konsumuar veprën penale të shkeljes së barazisë së pjesëmarrësve në tendera apo ankande publike, të sanksionuar në nenin 258 të Kodit Penal.</w:t>
      </w:r>
    </w:p>
    <w:p w:rsidR="005A7876" w:rsidRPr="007D4CA1" w:rsidRDefault="005A7876" w:rsidP="007D4CA1">
      <w:pPr>
        <w:spacing w:line="276" w:lineRule="auto"/>
        <w:jc w:val="both"/>
        <w:rPr>
          <w:rFonts w:ascii="Arial" w:hAnsi="Arial" w:cs="Arial"/>
          <w:bCs/>
          <w:sz w:val="26"/>
          <w:szCs w:val="26"/>
          <w:lang w:val="es-ES"/>
        </w:rPr>
      </w:pPr>
    </w:p>
    <w:p w:rsidR="005A7876" w:rsidRPr="007D4CA1" w:rsidRDefault="00601E1C" w:rsidP="007D4CA1">
      <w:pPr>
        <w:spacing w:line="276" w:lineRule="auto"/>
        <w:jc w:val="both"/>
        <w:rPr>
          <w:rFonts w:ascii="Arial" w:hAnsi="Arial" w:cs="Arial"/>
          <w:bCs/>
          <w:sz w:val="26"/>
          <w:szCs w:val="26"/>
          <w:lang w:val="es-ES"/>
        </w:rPr>
      </w:pPr>
      <w:r w:rsidRPr="00601E1C">
        <w:rPr>
          <w:rFonts w:ascii="Arial" w:hAnsi="Arial" w:cs="Arial"/>
          <w:b/>
          <w:bCs/>
          <w:sz w:val="26"/>
          <w:szCs w:val="26"/>
          <w:lang w:val="es-ES"/>
        </w:rPr>
        <w:t>3.21.</w:t>
      </w:r>
      <w:r>
        <w:rPr>
          <w:rFonts w:ascii="Arial" w:hAnsi="Arial" w:cs="Arial"/>
          <w:bCs/>
          <w:sz w:val="26"/>
          <w:szCs w:val="26"/>
          <w:lang w:val="es-ES"/>
        </w:rPr>
        <w:t xml:space="preserve"> </w:t>
      </w:r>
      <w:r w:rsidR="005A7876" w:rsidRPr="007D4CA1">
        <w:rPr>
          <w:rFonts w:ascii="Arial" w:hAnsi="Arial" w:cs="Arial"/>
          <w:bCs/>
          <w:sz w:val="26"/>
          <w:szCs w:val="26"/>
          <w:lang w:val="es-ES"/>
        </w:rPr>
        <w:t xml:space="preserve">Nga ana tjetër, duke kryer veprime me dashje në kundërshtim me ligjin, që përbëjnë jo vetëm favorizim të operatorit ekonomik </w:t>
      </w:r>
      <w:r w:rsidR="007D4CA1" w:rsidRPr="007D4CA1">
        <w:rPr>
          <w:rFonts w:ascii="Arial" w:hAnsi="Arial" w:cs="Arial"/>
          <w:bCs/>
          <w:sz w:val="26"/>
          <w:szCs w:val="26"/>
          <w:lang w:val="es-ES"/>
        </w:rPr>
        <w:t>q</w:t>
      </w:r>
      <w:r w:rsidR="007D4CA1">
        <w:rPr>
          <w:rFonts w:ascii="Arial" w:hAnsi="Arial" w:cs="Arial"/>
          <w:bCs/>
          <w:sz w:val="26"/>
          <w:szCs w:val="26"/>
          <w:lang w:val="es-ES"/>
        </w:rPr>
        <w:t>ë</w:t>
      </w:r>
      <w:r w:rsidR="007D4CA1" w:rsidRPr="007D4CA1">
        <w:rPr>
          <w:rFonts w:ascii="Arial" w:hAnsi="Arial" w:cs="Arial"/>
          <w:bCs/>
          <w:sz w:val="26"/>
          <w:szCs w:val="26"/>
          <w:lang w:val="es-ES"/>
        </w:rPr>
        <w:t xml:space="preserve"> </w:t>
      </w:r>
      <w:r w:rsidR="007D4CA1">
        <w:rPr>
          <w:rFonts w:ascii="Arial" w:hAnsi="Arial" w:cs="Arial"/>
          <w:bCs/>
          <w:sz w:val="26"/>
          <w:szCs w:val="26"/>
          <w:lang w:val="es-ES"/>
        </w:rPr>
        <w:t>ë</w:t>
      </w:r>
      <w:r w:rsidR="007D4CA1" w:rsidRPr="007D4CA1">
        <w:rPr>
          <w:rFonts w:ascii="Arial" w:hAnsi="Arial" w:cs="Arial"/>
          <w:bCs/>
          <w:sz w:val="26"/>
          <w:szCs w:val="26"/>
          <w:lang w:val="es-ES"/>
        </w:rPr>
        <w:t>sht</w:t>
      </w:r>
      <w:r w:rsidR="007D4CA1">
        <w:rPr>
          <w:rFonts w:ascii="Arial" w:hAnsi="Arial" w:cs="Arial"/>
          <w:bCs/>
          <w:sz w:val="26"/>
          <w:szCs w:val="26"/>
          <w:lang w:val="es-ES"/>
        </w:rPr>
        <w:t>ë</w:t>
      </w:r>
      <w:r w:rsidR="007D4CA1" w:rsidRPr="007D4CA1">
        <w:rPr>
          <w:rFonts w:ascii="Arial" w:hAnsi="Arial" w:cs="Arial"/>
          <w:bCs/>
          <w:sz w:val="26"/>
          <w:szCs w:val="26"/>
          <w:lang w:val="es-ES"/>
        </w:rPr>
        <w:t xml:space="preserve"> shpallur fitues</w:t>
      </w:r>
      <w:r w:rsidR="005A7876" w:rsidRPr="007D4CA1">
        <w:rPr>
          <w:rFonts w:ascii="Arial" w:hAnsi="Arial" w:cs="Arial"/>
          <w:bCs/>
          <w:sz w:val="26"/>
          <w:szCs w:val="26"/>
          <w:lang w:val="es-ES"/>
        </w:rPr>
        <w:t>, por edhe mospërmbushje të rregullt të detyrës, Ministri i Shëndetësisë Ilir Beqaj, i ka sjell këtij operatori ekonomik përfitime materiale të padrejta, duke dëmtuar njëkohësisht interesat e shtetit dhe të ofertuesve të tjerë pjesëmarrës në këtë konkurim. Konkretisht, për shkak të veprimeve të Ministrit të Shëndetësisë</w:t>
      </w:r>
      <w:r w:rsidR="007D4CA1" w:rsidRPr="007D4CA1">
        <w:rPr>
          <w:rFonts w:ascii="Arial" w:hAnsi="Arial" w:cs="Arial"/>
          <w:bCs/>
          <w:sz w:val="26"/>
          <w:szCs w:val="26"/>
          <w:lang w:val="es-ES"/>
        </w:rPr>
        <w:t xml:space="preserve">, </w:t>
      </w:r>
      <w:r w:rsidR="005A7876" w:rsidRPr="007D4CA1">
        <w:rPr>
          <w:rFonts w:ascii="Arial" w:hAnsi="Arial" w:cs="Arial"/>
          <w:bCs/>
          <w:sz w:val="26"/>
          <w:szCs w:val="26"/>
          <w:lang w:val="es-ES"/>
        </w:rPr>
        <w:t xml:space="preserve">ofertuesi i shpallur fitues </w:t>
      </w:r>
      <w:r w:rsidR="007D4CA1" w:rsidRPr="007D4CA1">
        <w:rPr>
          <w:rFonts w:ascii="Arial" w:hAnsi="Arial" w:cs="Arial"/>
          <w:bCs/>
          <w:sz w:val="26"/>
          <w:szCs w:val="26"/>
          <w:lang w:val="es-ES"/>
        </w:rPr>
        <w:t>nuk ofron garancit</w:t>
      </w:r>
      <w:r w:rsidR="007D4CA1">
        <w:rPr>
          <w:rFonts w:ascii="Arial" w:hAnsi="Arial" w:cs="Arial"/>
          <w:bCs/>
          <w:sz w:val="26"/>
          <w:szCs w:val="26"/>
          <w:lang w:val="es-ES"/>
        </w:rPr>
        <w:t>ë</w:t>
      </w:r>
      <w:r w:rsidR="007D4CA1" w:rsidRPr="007D4CA1">
        <w:rPr>
          <w:rFonts w:ascii="Arial" w:hAnsi="Arial" w:cs="Arial"/>
          <w:bCs/>
          <w:sz w:val="26"/>
          <w:szCs w:val="26"/>
          <w:lang w:val="es-ES"/>
        </w:rPr>
        <w:t xml:space="preserve"> e nevojshme sipas ligjit p</w:t>
      </w:r>
      <w:r w:rsidR="007D4CA1">
        <w:rPr>
          <w:rFonts w:ascii="Arial" w:hAnsi="Arial" w:cs="Arial"/>
          <w:bCs/>
          <w:sz w:val="26"/>
          <w:szCs w:val="26"/>
          <w:lang w:val="es-ES"/>
        </w:rPr>
        <w:t>ë</w:t>
      </w:r>
      <w:r w:rsidR="007D4CA1" w:rsidRPr="007D4CA1">
        <w:rPr>
          <w:rFonts w:ascii="Arial" w:hAnsi="Arial" w:cs="Arial"/>
          <w:bCs/>
          <w:sz w:val="26"/>
          <w:szCs w:val="26"/>
          <w:lang w:val="es-ES"/>
        </w:rPr>
        <w:t>r t</w:t>
      </w:r>
      <w:r w:rsidR="007D4CA1">
        <w:rPr>
          <w:rFonts w:ascii="Arial" w:hAnsi="Arial" w:cs="Arial"/>
          <w:bCs/>
          <w:sz w:val="26"/>
          <w:szCs w:val="26"/>
          <w:lang w:val="es-ES"/>
        </w:rPr>
        <w:t>ë</w:t>
      </w:r>
      <w:r w:rsidR="007D4CA1" w:rsidRPr="007D4CA1">
        <w:rPr>
          <w:rFonts w:ascii="Arial" w:hAnsi="Arial" w:cs="Arial"/>
          <w:bCs/>
          <w:sz w:val="26"/>
          <w:szCs w:val="26"/>
          <w:lang w:val="es-ES"/>
        </w:rPr>
        <w:t xml:space="preserve"> ofruar k</w:t>
      </w:r>
      <w:r w:rsidR="007D4CA1">
        <w:rPr>
          <w:rFonts w:ascii="Arial" w:hAnsi="Arial" w:cs="Arial"/>
          <w:bCs/>
          <w:sz w:val="26"/>
          <w:szCs w:val="26"/>
          <w:lang w:val="es-ES"/>
        </w:rPr>
        <w:t>ë</w:t>
      </w:r>
      <w:r w:rsidR="007D4CA1" w:rsidRPr="007D4CA1">
        <w:rPr>
          <w:rFonts w:ascii="Arial" w:hAnsi="Arial" w:cs="Arial"/>
          <w:bCs/>
          <w:sz w:val="26"/>
          <w:szCs w:val="26"/>
          <w:lang w:val="es-ES"/>
        </w:rPr>
        <w:t>t</w:t>
      </w:r>
      <w:r w:rsidR="007D4CA1">
        <w:rPr>
          <w:rFonts w:ascii="Arial" w:hAnsi="Arial" w:cs="Arial"/>
          <w:bCs/>
          <w:sz w:val="26"/>
          <w:szCs w:val="26"/>
          <w:lang w:val="es-ES"/>
        </w:rPr>
        <w:t>ë</w:t>
      </w:r>
      <w:r w:rsidR="007D4CA1" w:rsidRPr="007D4CA1">
        <w:rPr>
          <w:rFonts w:ascii="Arial" w:hAnsi="Arial" w:cs="Arial"/>
          <w:bCs/>
          <w:sz w:val="26"/>
          <w:szCs w:val="26"/>
          <w:lang w:val="es-ES"/>
        </w:rPr>
        <w:t xml:space="preserve"> sh</w:t>
      </w:r>
      <w:r w:rsidR="007D4CA1">
        <w:rPr>
          <w:rFonts w:ascii="Arial" w:hAnsi="Arial" w:cs="Arial"/>
          <w:bCs/>
          <w:sz w:val="26"/>
          <w:szCs w:val="26"/>
          <w:lang w:val="es-ES"/>
        </w:rPr>
        <w:t>ë</w:t>
      </w:r>
      <w:r w:rsidR="007D4CA1" w:rsidRPr="007D4CA1">
        <w:rPr>
          <w:rFonts w:ascii="Arial" w:hAnsi="Arial" w:cs="Arial"/>
          <w:bCs/>
          <w:sz w:val="26"/>
          <w:szCs w:val="26"/>
          <w:lang w:val="es-ES"/>
        </w:rPr>
        <w:t>rbim</w:t>
      </w:r>
      <w:r w:rsidR="005A7876" w:rsidRPr="007D4CA1">
        <w:rPr>
          <w:rFonts w:ascii="Arial" w:hAnsi="Arial" w:cs="Arial"/>
          <w:b/>
          <w:bCs/>
          <w:sz w:val="26"/>
          <w:szCs w:val="26"/>
          <w:lang w:val="es-ES"/>
        </w:rPr>
        <w:t>.</w:t>
      </w:r>
      <w:r w:rsidR="005A7876" w:rsidRPr="007D4CA1">
        <w:rPr>
          <w:rFonts w:ascii="Arial" w:hAnsi="Arial" w:cs="Arial"/>
          <w:bCs/>
          <w:sz w:val="26"/>
          <w:szCs w:val="26"/>
          <w:lang w:val="es-ES"/>
        </w:rPr>
        <w:t xml:space="preserve"> Gjithashtu, shpallja fitues e një oferte që duhet të ishte skualifikuar për mospërmbushje të kritereve ka dëmtuar interesat e ligjshme të ofertuesve të tjerë që janë kualifikuar si të suksesshëm, por që nuk janë shpallur fitues. Këto veprime aktive të kundërligjshme kanë cenuar marrëdhëniet juridike të vendosura me ligj për të siguruar veprimtarinë e rregullt dhe normale të institucioneve shtetërore, si dhe të drejtat dhe interesat e ligjshme të shtetasve apo shtetit. Në këto kushte, rezulton e provuar se </w:t>
      </w:r>
      <w:r w:rsidR="007D4CA1" w:rsidRPr="007D4CA1">
        <w:rPr>
          <w:rFonts w:ascii="Arial" w:hAnsi="Arial" w:cs="Arial"/>
          <w:bCs/>
          <w:sz w:val="26"/>
          <w:szCs w:val="26"/>
          <w:lang w:val="es-ES"/>
        </w:rPr>
        <w:t>shtetasi Ilir Beqaj, me detyr</w:t>
      </w:r>
      <w:r w:rsidR="007D4CA1">
        <w:rPr>
          <w:rFonts w:ascii="Arial" w:hAnsi="Arial" w:cs="Arial"/>
          <w:bCs/>
          <w:sz w:val="26"/>
          <w:szCs w:val="26"/>
          <w:lang w:val="es-ES"/>
        </w:rPr>
        <w:t>ë</w:t>
      </w:r>
      <w:r w:rsidR="007D4CA1" w:rsidRPr="007D4CA1">
        <w:rPr>
          <w:rFonts w:ascii="Arial" w:hAnsi="Arial" w:cs="Arial"/>
          <w:bCs/>
          <w:sz w:val="26"/>
          <w:szCs w:val="26"/>
          <w:lang w:val="es-ES"/>
        </w:rPr>
        <w:t xml:space="preserve"> Minist</w:t>
      </w:r>
      <w:r w:rsidR="007D4CA1">
        <w:rPr>
          <w:rFonts w:ascii="Arial" w:hAnsi="Arial" w:cs="Arial"/>
          <w:bCs/>
          <w:sz w:val="26"/>
          <w:szCs w:val="26"/>
          <w:lang w:val="es-ES"/>
        </w:rPr>
        <w:t>ë</w:t>
      </w:r>
      <w:r w:rsidR="007D4CA1" w:rsidRPr="007D4CA1">
        <w:rPr>
          <w:rFonts w:ascii="Arial" w:hAnsi="Arial" w:cs="Arial"/>
          <w:bCs/>
          <w:sz w:val="26"/>
          <w:szCs w:val="26"/>
          <w:lang w:val="es-ES"/>
        </w:rPr>
        <w:t>r i Sh</w:t>
      </w:r>
      <w:r w:rsidR="007D4CA1">
        <w:rPr>
          <w:rFonts w:ascii="Arial" w:hAnsi="Arial" w:cs="Arial"/>
          <w:bCs/>
          <w:sz w:val="26"/>
          <w:szCs w:val="26"/>
          <w:lang w:val="es-ES"/>
        </w:rPr>
        <w:t>ë</w:t>
      </w:r>
      <w:r w:rsidR="007D4CA1" w:rsidRPr="007D4CA1">
        <w:rPr>
          <w:rFonts w:ascii="Arial" w:hAnsi="Arial" w:cs="Arial"/>
          <w:bCs/>
          <w:sz w:val="26"/>
          <w:szCs w:val="26"/>
          <w:lang w:val="es-ES"/>
        </w:rPr>
        <w:t>ndet</w:t>
      </w:r>
      <w:r w:rsidR="007D4CA1">
        <w:rPr>
          <w:rFonts w:ascii="Arial" w:hAnsi="Arial" w:cs="Arial"/>
          <w:bCs/>
          <w:sz w:val="26"/>
          <w:szCs w:val="26"/>
          <w:lang w:val="es-ES"/>
        </w:rPr>
        <w:t>ë</w:t>
      </w:r>
      <w:r w:rsidR="007D4CA1" w:rsidRPr="007D4CA1">
        <w:rPr>
          <w:rFonts w:ascii="Arial" w:hAnsi="Arial" w:cs="Arial"/>
          <w:bCs/>
          <w:sz w:val="26"/>
          <w:szCs w:val="26"/>
          <w:lang w:val="es-ES"/>
        </w:rPr>
        <w:t>sis</w:t>
      </w:r>
      <w:r w:rsidR="007D4CA1">
        <w:rPr>
          <w:rFonts w:ascii="Arial" w:hAnsi="Arial" w:cs="Arial"/>
          <w:bCs/>
          <w:sz w:val="26"/>
          <w:szCs w:val="26"/>
          <w:lang w:val="es-ES"/>
        </w:rPr>
        <w:t>ë</w:t>
      </w:r>
      <w:r w:rsidR="005A7876" w:rsidRPr="007D4CA1">
        <w:rPr>
          <w:rFonts w:ascii="Arial" w:hAnsi="Arial" w:cs="Arial"/>
          <w:bCs/>
          <w:sz w:val="26"/>
          <w:szCs w:val="26"/>
          <w:lang w:val="es-ES"/>
        </w:rPr>
        <w:t xml:space="preserve"> ka konsumuar elementet e veprës penale të shpërdorimit të detyrës, të sanksionuar në nenin 248 të Kodit Penal.</w:t>
      </w:r>
    </w:p>
    <w:p w:rsidR="005A7876" w:rsidRDefault="005A7876" w:rsidP="007D4CA1">
      <w:pPr>
        <w:spacing w:line="276" w:lineRule="auto"/>
        <w:jc w:val="both"/>
        <w:rPr>
          <w:rFonts w:ascii="Arial" w:hAnsi="Arial" w:cs="Arial"/>
          <w:bCs/>
          <w:sz w:val="26"/>
          <w:szCs w:val="26"/>
          <w:lang w:val="es-ES"/>
        </w:rPr>
      </w:pPr>
    </w:p>
    <w:p w:rsidR="003C16C8" w:rsidRDefault="00601E1C" w:rsidP="007D4CA1">
      <w:pPr>
        <w:spacing w:line="276" w:lineRule="auto"/>
        <w:jc w:val="both"/>
        <w:rPr>
          <w:rFonts w:ascii="Arial" w:hAnsi="Arial" w:cs="Arial"/>
          <w:bCs/>
          <w:sz w:val="26"/>
          <w:szCs w:val="26"/>
          <w:lang w:val="es-ES"/>
        </w:rPr>
      </w:pPr>
      <w:r w:rsidRPr="00601E1C">
        <w:rPr>
          <w:rFonts w:ascii="Arial" w:hAnsi="Arial" w:cs="Arial"/>
          <w:b/>
          <w:bCs/>
          <w:sz w:val="26"/>
          <w:szCs w:val="26"/>
          <w:lang w:val="es-ES"/>
        </w:rPr>
        <w:t>3.22.</w:t>
      </w:r>
      <w:r>
        <w:rPr>
          <w:rFonts w:ascii="Arial" w:hAnsi="Arial" w:cs="Arial"/>
          <w:bCs/>
          <w:sz w:val="26"/>
          <w:szCs w:val="26"/>
          <w:lang w:val="es-ES"/>
        </w:rPr>
        <w:t xml:space="preserve"> </w:t>
      </w:r>
      <w:r w:rsidR="003C16C8">
        <w:rPr>
          <w:rFonts w:ascii="Arial" w:hAnsi="Arial" w:cs="Arial"/>
          <w:bCs/>
          <w:sz w:val="26"/>
          <w:szCs w:val="26"/>
          <w:lang w:val="es-ES"/>
        </w:rPr>
        <w:t>N</w:t>
      </w:r>
      <w:r w:rsidR="00751AC5">
        <w:rPr>
          <w:rFonts w:ascii="Arial" w:hAnsi="Arial" w:cs="Arial"/>
          <w:bCs/>
          <w:sz w:val="26"/>
          <w:szCs w:val="26"/>
          <w:lang w:val="es-ES"/>
        </w:rPr>
        <w:t>ë</w:t>
      </w:r>
      <w:r w:rsidR="003C16C8">
        <w:rPr>
          <w:rFonts w:ascii="Arial" w:hAnsi="Arial" w:cs="Arial"/>
          <w:bCs/>
          <w:sz w:val="26"/>
          <w:szCs w:val="26"/>
          <w:lang w:val="es-ES"/>
        </w:rPr>
        <w:t xml:space="preserve"> baz</w:t>
      </w:r>
      <w:r w:rsidR="00751AC5">
        <w:rPr>
          <w:rFonts w:ascii="Arial" w:hAnsi="Arial" w:cs="Arial"/>
          <w:bCs/>
          <w:sz w:val="26"/>
          <w:szCs w:val="26"/>
          <w:lang w:val="es-ES"/>
        </w:rPr>
        <w:t>ë</w:t>
      </w:r>
      <w:r w:rsidR="003C16C8">
        <w:rPr>
          <w:rFonts w:ascii="Arial" w:hAnsi="Arial" w:cs="Arial"/>
          <w:bCs/>
          <w:sz w:val="26"/>
          <w:szCs w:val="26"/>
          <w:lang w:val="es-ES"/>
        </w:rPr>
        <w:t xml:space="preserve"> t</w:t>
      </w:r>
      <w:r w:rsidR="00751AC5">
        <w:rPr>
          <w:rFonts w:ascii="Arial" w:hAnsi="Arial" w:cs="Arial"/>
          <w:bCs/>
          <w:sz w:val="26"/>
          <w:szCs w:val="26"/>
          <w:lang w:val="es-ES"/>
        </w:rPr>
        <w:t>ë</w:t>
      </w:r>
      <w:r w:rsidR="003C16C8">
        <w:rPr>
          <w:rFonts w:ascii="Arial" w:hAnsi="Arial" w:cs="Arial"/>
          <w:bCs/>
          <w:sz w:val="26"/>
          <w:szCs w:val="26"/>
          <w:lang w:val="es-ES"/>
        </w:rPr>
        <w:t xml:space="preserve"> dispozitave ligjore t</w:t>
      </w:r>
      <w:r w:rsidR="00751AC5">
        <w:rPr>
          <w:rFonts w:ascii="Arial" w:hAnsi="Arial" w:cs="Arial"/>
          <w:bCs/>
          <w:sz w:val="26"/>
          <w:szCs w:val="26"/>
          <w:lang w:val="es-ES"/>
        </w:rPr>
        <w:t>ë</w:t>
      </w:r>
      <w:r w:rsidR="003C16C8">
        <w:rPr>
          <w:rFonts w:ascii="Arial" w:hAnsi="Arial" w:cs="Arial"/>
          <w:bCs/>
          <w:sz w:val="26"/>
          <w:szCs w:val="26"/>
          <w:lang w:val="es-ES"/>
        </w:rPr>
        <w:t xml:space="preserve"> sip</w:t>
      </w:r>
      <w:r w:rsidR="00751AC5">
        <w:rPr>
          <w:rFonts w:ascii="Arial" w:hAnsi="Arial" w:cs="Arial"/>
          <w:bCs/>
          <w:sz w:val="26"/>
          <w:szCs w:val="26"/>
          <w:lang w:val="es-ES"/>
        </w:rPr>
        <w:t>ë</w:t>
      </w:r>
      <w:r w:rsidR="003C16C8">
        <w:rPr>
          <w:rFonts w:ascii="Arial" w:hAnsi="Arial" w:cs="Arial"/>
          <w:bCs/>
          <w:sz w:val="26"/>
          <w:szCs w:val="26"/>
          <w:lang w:val="es-ES"/>
        </w:rPr>
        <w:t xml:space="preserve">rcituara </w:t>
      </w:r>
      <w:r w:rsidR="00751AC5">
        <w:rPr>
          <w:rFonts w:ascii="Arial" w:hAnsi="Arial" w:cs="Arial"/>
          <w:bCs/>
          <w:sz w:val="26"/>
          <w:szCs w:val="26"/>
          <w:lang w:val="es-ES"/>
        </w:rPr>
        <w:t>ë</w:t>
      </w:r>
      <w:r w:rsidR="003C16C8">
        <w:rPr>
          <w:rFonts w:ascii="Arial" w:hAnsi="Arial" w:cs="Arial"/>
          <w:bCs/>
          <w:sz w:val="26"/>
          <w:szCs w:val="26"/>
          <w:lang w:val="es-ES"/>
        </w:rPr>
        <w:t>sht</w:t>
      </w:r>
      <w:r w:rsidR="00751AC5">
        <w:rPr>
          <w:rFonts w:ascii="Arial" w:hAnsi="Arial" w:cs="Arial"/>
          <w:bCs/>
          <w:sz w:val="26"/>
          <w:szCs w:val="26"/>
          <w:lang w:val="es-ES"/>
        </w:rPr>
        <w:t>ë</w:t>
      </w:r>
      <w:r w:rsidR="003C16C8">
        <w:rPr>
          <w:rFonts w:ascii="Arial" w:hAnsi="Arial" w:cs="Arial"/>
          <w:bCs/>
          <w:sz w:val="26"/>
          <w:szCs w:val="26"/>
          <w:lang w:val="es-ES"/>
        </w:rPr>
        <w:t xml:space="preserve"> e qart</w:t>
      </w:r>
      <w:r w:rsidR="00751AC5">
        <w:rPr>
          <w:rFonts w:ascii="Arial" w:hAnsi="Arial" w:cs="Arial"/>
          <w:bCs/>
          <w:sz w:val="26"/>
          <w:szCs w:val="26"/>
          <w:lang w:val="es-ES"/>
        </w:rPr>
        <w:t>ë</w:t>
      </w:r>
      <w:r w:rsidR="003C16C8">
        <w:rPr>
          <w:rFonts w:ascii="Arial" w:hAnsi="Arial" w:cs="Arial"/>
          <w:bCs/>
          <w:sz w:val="26"/>
          <w:szCs w:val="26"/>
          <w:lang w:val="es-ES"/>
        </w:rPr>
        <w:t xml:space="preserve"> se barnat q</w:t>
      </w:r>
      <w:r w:rsidR="00751AC5">
        <w:rPr>
          <w:rFonts w:ascii="Arial" w:hAnsi="Arial" w:cs="Arial"/>
          <w:bCs/>
          <w:sz w:val="26"/>
          <w:szCs w:val="26"/>
          <w:lang w:val="es-ES"/>
        </w:rPr>
        <w:t>ë</w:t>
      </w:r>
      <w:r w:rsidR="003C16C8">
        <w:rPr>
          <w:rFonts w:ascii="Arial" w:hAnsi="Arial" w:cs="Arial"/>
          <w:bCs/>
          <w:sz w:val="26"/>
          <w:szCs w:val="26"/>
          <w:lang w:val="es-ES"/>
        </w:rPr>
        <w:t xml:space="preserve"> qarkullojn</w:t>
      </w:r>
      <w:r w:rsidR="00751AC5">
        <w:rPr>
          <w:rFonts w:ascii="Arial" w:hAnsi="Arial" w:cs="Arial"/>
          <w:bCs/>
          <w:sz w:val="26"/>
          <w:szCs w:val="26"/>
          <w:lang w:val="es-ES"/>
        </w:rPr>
        <w:t>ë</w:t>
      </w:r>
      <w:r w:rsidR="003C16C8">
        <w:rPr>
          <w:rFonts w:ascii="Arial" w:hAnsi="Arial" w:cs="Arial"/>
          <w:bCs/>
          <w:sz w:val="26"/>
          <w:szCs w:val="26"/>
          <w:lang w:val="es-ES"/>
        </w:rPr>
        <w:t xml:space="preserve"> n</w:t>
      </w:r>
      <w:r w:rsidR="00751AC5">
        <w:rPr>
          <w:rFonts w:ascii="Arial" w:hAnsi="Arial" w:cs="Arial"/>
          <w:bCs/>
          <w:sz w:val="26"/>
          <w:szCs w:val="26"/>
          <w:lang w:val="es-ES"/>
        </w:rPr>
        <w:t>ë</w:t>
      </w:r>
      <w:r w:rsidR="003C16C8">
        <w:rPr>
          <w:rFonts w:ascii="Arial" w:hAnsi="Arial" w:cs="Arial"/>
          <w:bCs/>
          <w:sz w:val="26"/>
          <w:szCs w:val="26"/>
          <w:lang w:val="es-ES"/>
        </w:rPr>
        <w:t xml:space="preserve"> Shqip</w:t>
      </w:r>
      <w:r w:rsidR="00751AC5">
        <w:rPr>
          <w:rFonts w:ascii="Arial" w:hAnsi="Arial" w:cs="Arial"/>
          <w:bCs/>
          <w:sz w:val="26"/>
          <w:szCs w:val="26"/>
          <w:lang w:val="es-ES"/>
        </w:rPr>
        <w:t>ë</w:t>
      </w:r>
      <w:r w:rsidR="003C16C8">
        <w:rPr>
          <w:rFonts w:ascii="Arial" w:hAnsi="Arial" w:cs="Arial"/>
          <w:bCs/>
          <w:sz w:val="26"/>
          <w:szCs w:val="26"/>
          <w:lang w:val="es-ES"/>
        </w:rPr>
        <w:t>ri duhet t</w:t>
      </w:r>
      <w:r w:rsidR="00751AC5">
        <w:rPr>
          <w:rFonts w:ascii="Arial" w:hAnsi="Arial" w:cs="Arial"/>
          <w:bCs/>
          <w:sz w:val="26"/>
          <w:szCs w:val="26"/>
          <w:lang w:val="es-ES"/>
        </w:rPr>
        <w:t>ë</w:t>
      </w:r>
      <w:r w:rsidR="003C16C8">
        <w:rPr>
          <w:rFonts w:ascii="Arial" w:hAnsi="Arial" w:cs="Arial"/>
          <w:bCs/>
          <w:sz w:val="26"/>
          <w:szCs w:val="26"/>
          <w:lang w:val="es-ES"/>
        </w:rPr>
        <w:t xml:space="preserve"> jen</w:t>
      </w:r>
      <w:r w:rsidR="00751AC5">
        <w:rPr>
          <w:rFonts w:ascii="Arial" w:hAnsi="Arial" w:cs="Arial"/>
          <w:bCs/>
          <w:sz w:val="26"/>
          <w:szCs w:val="26"/>
          <w:lang w:val="es-ES"/>
        </w:rPr>
        <w:t>ë</w:t>
      </w:r>
      <w:r w:rsidR="003C16C8">
        <w:rPr>
          <w:rFonts w:ascii="Arial" w:hAnsi="Arial" w:cs="Arial"/>
          <w:bCs/>
          <w:sz w:val="26"/>
          <w:szCs w:val="26"/>
          <w:lang w:val="es-ES"/>
        </w:rPr>
        <w:t xml:space="preserve"> t</w:t>
      </w:r>
      <w:r w:rsidR="00751AC5">
        <w:rPr>
          <w:rFonts w:ascii="Arial" w:hAnsi="Arial" w:cs="Arial"/>
          <w:bCs/>
          <w:sz w:val="26"/>
          <w:szCs w:val="26"/>
          <w:lang w:val="es-ES"/>
        </w:rPr>
        <w:t>ë</w:t>
      </w:r>
      <w:r w:rsidR="003C16C8">
        <w:rPr>
          <w:rFonts w:ascii="Arial" w:hAnsi="Arial" w:cs="Arial"/>
          <w:bCs/>
          <w:sz w:val="26"/>
          <w:szCs w:val="26"/>
          <w:lang w:val="es-ES"/>
        </w:rPr>
        <w:t xml:space="preserve"> regjistruara pran</w:t>
      </w:r>
      <w:r w:rsidR="00751AC5">
        <w:rPr>
          <w:rFonts w:ascii="Arial" w:hAnsi="Arial" w:cs="Arial"/>
          <w:bCs/>
          <w:sz w:val="26"/>
          <w:szCs w:val="26"/>
          <w:lang w:val="es-ES"/>
        </w:rPr>
        <w:t>ë</w:t>
      </w:r>
      <w:r w:rsidR="003C16C8">
        <w:rPr>
          <w:rFonts w:ascii="Arial" w:hAnsi="Arial" w:cs="Arial"/>
          <w:bCs/>
          <w:sz w:val="26"/>
          <w:szCs w:val="26"/>
          <w:lang w:val="es-ES"/>
        </w:rPr>
        <w:t xml:space="preserve"> organit p</w:t>
      </w:r>
      <w:r w:rsidR="00751AC5">
        <w:rPr>
          <w:rFonts w:ascii="Arial" w:hAnsi="Arial" w:cs="Arial"/>
          <w:bCs/>
          <w:sz w:val="26"/>
          <w:szCs w:val="26"/>
          <w:lang w:val="es-ES"/>
        </w:rPr>
        <w:t>ë</w:t>
      </w:r>
      <w:r w:rsidR="003C16C8">
        <w:rPr>
          <w:rFonts w:ascii="Arial" w:hAnsi="Arial" w:cs="Arial"/>
          <w:bCs/>
          <w:sz w:val="26"/>
          <w:szCs w:val="26"/>
          <w:lang w:val="es-ES"/>
        </w:rPr>
        <w:t>rkat</w:t>
      </w:r>
      <w:r w:rsidR="00751AC5">
        <w:rPr>
          <w:rFonts w:ascii="Arial" w:hAnsi="Arial" w:cs="Arial"/>
          <w:bCs/>
          <w:sz w:val="26"/>
          <w:szCs w:val="26"/>
          <w:lang w:val="es-ES"/>
        </w:rPr>
        <w:t>ë</w:t>
      </w:r>
      <w:r w:rsidR="003C16C8">
        <w:rPr>
          <w:rFonts w:ascii="Arial" w:hAnsi="Arial" w:cs="Arial"/>
          <w:bCs/>
          <w:sz w:val="26"/>
          <w:szCs w:val="26"/>
          <w:lang w:val="es-ES"/>
        </w:rPr>
        <w:t>s q</w:t>
      </w:r>
      <w:r w:rsidR="00751AC5">
        <w:rPr>
          <w:rFonts w:ascii="Arial" w:hAnsi="Arial" w:cs="Arial"/>
          <w:bCs/>
          <w:sz w:val="26"/>
          <w:szCs w:val="26"/>
          <w:lang w:val="es-ES"/>
        </w:rPr>
        <w:t>ë</w:t>
      </w:r>
      <w:r w:rsidR="003C16C8">
        <w:rPr>
          <w:rFonts w:ascii="Arial" w:hAnsi="Arial" w:cs="Arial"/>
          <w:bCs/>
          <w:sz w:val="26"/>
          <w:szCs w:val="26"/>
          <w:lang w:val="es-ES"/>
        </w:rPr>
        <w:t xml:space="preserve"> </w:t>
      </w:r>
      <w:r w:rsidR="00751AC5">
        <w:rPr>
          <w:rFonts w:ascii="Arial" w:hAnsi="Arial" w:cs="Arial"/>
          <w:bCs/>
          <w:sz w:val="26"/>
          <w:szCs w:val="26"/>
          <w:lang w:val="es-ES"/>
        </w:rPr>
        <w:t>ë</w:t>
      </w:r>
      <w:r w:rsidR="003C16C8">
        <w:rPr>
          <w:rFonts w:ascii="Arial" w:hAnsi="Arial" w:cs="Arial"/>
          <w:bCs/>
          <w:sz w:val="26"/>
          <w:szCs w:val="26"/>
          <w:lang w:val="es-ES"/>
        </w:rPr>
        <w:t>sht</w:t>
      </w:r>
      <w:r w:rsidR="00751AC5">
        <w:rPr>
          <w:rFonts w:ascii="Arial" w:hAnsi="Arial" w:cs="Arial"/>
          <w:bCs/>
          <w:sz w:val="26"/>
          <w:szCs w:val="26"/>
          <w:lang w:val="es-ES"/>
        </w:rPr>
        <w:t>ë</w:t>
      </w:r>
      <w:r w:rsidR="003C16C8">
        <w:rPr>
          <w:rFonts w:ascii="Arial" w:hAnsi="Arial" w:cs="Arial"/>
          <w:bCs/>
          <w:sz w:val="26"/>
          <w:szCs w:val="26"/>
          <w:lang w:val="es-ES"/>
        </w:rPr>
        <w:t xml:space="preserve"> pik</w:t>
      </w:r>
      <w:r w:rsidR="00751AC5">
        <w:rPr>
          <w:rFonts w:ascii="Arial" w:hAnsi="Arial" w:cs="Arial"/>
          <w:bCs/>
          <w:sz w:val="26"/>
          <w:szCs w:val="26"/>
          <w:lang w:val="es-ES"/>
        </w:rPr>
        <w:t>ë</w:t>
      </w:r>
      <w:r w:rsidR="003C16C8">
        <w:rPr>
          <w:rFonts w:ascii="Arial" w:hAnsi="Arial" w:cs="Arial"/>
          <w:bCs/>
          <w:sz w:val="26"/>
          <w:szCs w:val="26"/>
          <w:lang w:val="es-ES"/>
        </w:rPr>
        <w:t>risht QKKB. P</w:t>
      </w:r>
      <w:r w:rsidR="00751AC5">
        <w:rPr>
          <w:rFonts w:ascii="Arial" w:hAnsi="Arial" w:cs="Arial"/>
          <w:bCs/>
          <w:sz w:val="26"/>
          <w:szCs w:val="26"/>
          <w:lang w:val="es-ES"/>
        </w:rPr>
        <w:t>ë</w:t>
      </w:r>
      <w:r w:rsidR="003C16C8">
        <w:rPr>
          <w:rFonts w:ascii="Arial" w:hAnsi="Arial" w:cs="Arial"/>
          <w:bCs/>
          <w:sz w:val="26"/>
          <w:szCs w:val="26"/>
          <w:lang w:val="es-ES"/>
        </w:rPr>
        <w:t>r t</w:t>
      </w:r>
      <w:r w:rsidR="00751AC5">
        <w:rPr>
          <w:rFonts w:ascii="Arial" w:hAnsi="Arial" w:cs="Arial"/>
          <w:bCs/>
          <w:sz w:val="26"/>
          <w:szCs w:val="26"/>
          <w:lang w:val="es-ES"/>
        </w:rPr>
        <w:t>ë</w:t>
      </w:r>
      <w:r w:rsidR="003C16C8">
        <w:rPr>
          <w:rFonts w:ascii="Arial" w:hAnsi="Arial" w:cs="Arial"/>
          <w:bCs/>
          <w:sz w:val="26"/>
          <w:szCs w:val="26"/>
          <w:lang w:val="es-ES"/>
        </w:rPr>
        <w:t xml:space="preserve"> v</w:t>
      </w:r>
      <w:r w:rsidR="00751AC5">
        <w:rPr>
          <w:rFonts w:ascii="Arial" w:hAnsi="Arial" w:cs="Arial"/>
          <w:bCs/>
          <w:sz w:val="26"/>
          <w:szCs w:val="26"/>
          <w:lang w:val="es-ES"/>
        </w:rPr>
        <w:t>ë</w:t>
      </w:r>
      <w:r w:rsidR="003C16C8">
        <w:rPr>
          <w:rFonts w:ascii="Arial" w:hAnsi="Arial" w:cs="Arial"/>
          <w:bCs/>
          <w:sz w:val="26"/>
          <w:szCs w:val="26"/>
          <w:lang w:val="es-ES"/>
        </w:rPr>
        <w:t>rtetuar regjistrimin e barit, standardi minimal teknik q</w:t>
      </w:r>
      <w:r w:rsidR="00751AC5">
        <w:rPr>
          <w:rFonts w:ascii="Arial" w:hAnsi="Arial" w:cs="Arial"/>
          <w:bCs/>
          <w:sz w:val="26"/>
          <w:szCs w:val="26"/>
          <w:lang w:val="es-ES"/>
        </w:rPr>
        <w:t>ë</w:t>
      </w:r>
      <w:r w:rsidR="003C16C8">
        <w:rPr>
          <w:rFonts w:ascii="Arial" w:hAnsi="Arial" w:cs="Arial"/>
          <w:bCs/>
          <w:sz w:val="26"/>
          <w:szCs w:val="26"/>
          <w:lang w:val="es-ES"/>
        </w:rPr>
        <w:t xml:space="preserve"> p</w:t>
      </w:r>
      <w:r w:rsidR="00751AC5">
        <w:rPr>
          <w:rFonts w:ascii="Arial" w:hAnsi="Arial" w:cs="Arial"/>
          <w:bCs/>
          <w:sz w:val="26"/>
          <w:szCs w:val="26"/>
          <w:lang w:val="es-ES"/>
        </w:rPr>
        <w:t>ë</w:t>
      </w:r>
      <w:r w:rsidR="003C16C8">
        <w:rPr>
          <w:rFonts w:ascii="Arial" w:hAnsi="Arial" w:cs="Arial"/>
          <w:bCs/>
          <w:sz w:val="26"/>
          <w:szCs w:val="26"/>
          <w:lang w:val="es-ES"/>
        </w:rPr>
        <w:t>rcakton ligji p</w:t>
      </w:r>
      <w:r w:rsidR="00751AC5">
        <w:rPr>
          <w:rFonts w:ascii="Arial" w:hAnsi="Arial" w:cs="Arial"/>
          <w:bCs/>
          <w:sz w:val="26"/>
          <w:szCs w:val="26"/>
          <w:lang w:val="es-ES"/>
        </w:rPr>
        <w:t>ë</w:t>
      </w:r>
      <w:r w:rsidR="003C16C8">
        <w:rPr>
          <w:rFonts w:ascii="Arial" w:hAnsi="Arial" w:cs="Arial"/>
          <w:bCs/>
          <w:sz w:val="26"/>
          <w:szCs w:val="26"/>
          <w:lang w:val="es-ES"/>
        </w:rPr>
        <w:t>r barnat, n</w:t>
      </w:r>
      <w:r w:rsidR="00751AC5">
        <w:rPr>
          <w:rFonts w:ascii="Arial" w:hAnsi="Arial" w:cs="Arial"/>
          <w:bCs/>
          <w:sz w:val="26"/>
          <w:szCs w:val="26"/>
          <w:lang w:val="es-ES"/>
        </w:rPr>
        <w:t>ë</w:t>
      </w:r>
      <w:r w:rsidR="003C16C8">
        <w:rPr>
          <w:rFonts w:ascii="Arial" w:hAnsi="Arial" w:cs="Arial"/>
          <w:bCs/>
          <w:sz w:val="26"/>
          <w:szCs w:val="26"/>
          <w:lang w:val="es-ES"/>
        </w:rPr>
        <w:t xml:space="preserve"> k</w:t>
      </w:r>
      <w:r w:rsidR="00751AC5">
        <w:rPr>
          <w:rFonts w:ascii="Arial" w:hAnsi="Arial" w:cs="Arial"/>
          <w:bCs/>
          <w:sz w:val="26"/>
          <w:szCs w:val="26"/>
          <w:lang w:val="es-ES"/>
        </w:rPr>
        <w:t>ë</w:t>
      </w:r>
      <w:r w:rsidR="003C16C8">
        <w:rPr>
          <w:rFonts w:ascii="Arial" w:hAnsi="Arial" w:cs="Arial"/>
          <w:bCs/>
          <w:sz w:val="26"/>
          <w:szCs w:val="26"/>
          <w:lang w:val="es-ES"/>
        </w:rPr>
        <w:t>t</w:t>
      </w:r>
      <w:r w:rsidR="00751AC5">
        <w:rPr>
          <w:rFonts w:ascii="Arial" w:hAnsi="Arial" w:cs="Arial"/>
          <w:bCs/>
          <w:sz w:val="26"/>
          <w:szCs w:val="26"/>
          <w:lang w:val="es-ES"/>
        </w:rPr>
        <w:t>ë</w:t>
      </w:r>
      <w:r w:rsidR="003C16C8">
        <w:rPr>
          <w:rFonts w:ascii="Arial" w:hAnsi="Arial" w:cs="Arial"/>
          <w:bCs/>
          <w:sz w:val="26"/>
          <w:szCs w:val="26"/>
          <w:lang w:val="es-ES"/>
        </w:rPr>
        <w:t xml:space="preserve"> rast </w:t>
      </w:r>
      <w:r w:rsidR="00751AC5">
        <w:rPr>
          <w:rFonts w:ascii="Arial" w:hAnsi="Arial" w:cs="Arial"/>
          <w:bCs/>
          <w:sz w:val="26"/>
          <w:szCs w:val="26"/>
          <w:lang w:val="es-ES"/>
        </w:rPr>
        <w:t>ë</w:t>
      </w:r>
      <w:r w:rsidR="003C16C8">
        <w:rPr>
          <w:rFonts w:ascii="Arial" w:hAnsi="Arial" w:cs="Arial"/>
          <w:bCs/>
          <w:sz w:val="26"/>
          <w:szCs w:val="26"/>
          <w:lang w:val="es-ES"/>
        </w:rPr>
        <w:t>sht</w:t>
      </w:r>
      <w:r w:rsidR="00751AC5">
        <w:rPr>
          <w:rFonts w:ascii="Arial" w:hAnsi="Arial" w:cs="Arial"/>
          <w:bCs/>
          <w:sz w:val="26"/>
          <w:szCs w:val="26"/>
          <w:lang w:val="es-ES"/>
        </w:rPr>
        <w:t>ë</w:t>
      </w:r>
      <w:r w:rsidR="003C16C8">
        <w:rPr>
          <w:rFonts w:ascii="Arial" w:hAnsi="Arial" w:cs="Arial"/>
          <w:bCs/>
          <w:sz w:val="26"/>
          <w:szCs w:val="26"/>
          <w:lang w:val="es-ES"/>
        </w:rPr>
        <w:t xml:space="preserve"> </w:t>
      </w:r>
      <w:r w:rsidR="00751AC5">
        <w:rPr>
          <w:rFonts w:ascii="Arial" w:hAnsi="Arial" w:cs="Arial"/>
          <w:bCs/>
          <w:sz w:val="26"/>
          <w:szCs w:val="26"/>
          <w:lang w:val="es-ES"/>
        </w:rPr>
        <w:t>ë</w:t>
      </w:r>
      <w:r w:rsidR="003C16C8">
        <w:rPr>
          <w:rFonts w:ascii="Arial" w:hAnsi="Arial" w:cs="Arial"/>
          <w:bCs/>
          <w:sz w:val="26"/>
          <w:szCs w:val="26"/>
          <w:lang w:val="es-ES"/>
        </w:rPr>
        <w:t>sht</w:t>
      </w:r>
      <w:r w:rsidR="00751AC5">
        <w:rPr>
          <w:rFonts w:ascii="Arial" w:hAnsi="Arial" w:cs="Arial"/>
          <w:bCs/>
          <w:sz w:val="26"/>
          <w:szCs w:val="26"/>
          <w:lang w:val="es-ES"/>
        </w:rPr>
        <w:t>ë</w:t>
      </w:r>
      <w:r w:rsidR="003C16C8">
        <w:rPr>
          <w:rFonts w:ascii="Arial" w:hAnsi="Arial" w:cs="Arial"/>
          <w:bCs/>
          <w:sz w:val="26"/>
          <w:szCs w:val="26"/>
          <w:lang w:val="es-ES"/>
        </w:rPr>
        <w:t xml:space="preserve"> pajisja me v</w:t>
      </w:r>
      <w:r w:rsidR="00751AC5">
        <w:rPr>
          <w:rFonts w:ascii="Arial" w:hAnsi="Arial" w:cs="Arial"/>
          <w:bCs/>
          <w:sz w:val="26"/>
          <w:szCs w:val="26"/>
          <w:lang w:val="es-ES"/>
        </w:rPr>
        <w:t>ë</w:t>
      </w:r>
      <w:r w:rsidR="003C16C8">
        <w:rPr>
          <w:rFonts w:ascii="Arial" w:hAnsi="Arial" w:cs="Arial"/>
          <w:bCs/>
          <w:sz w:val="26"/>
          <w:szCs w:val="26"/>
          <w:lang w:val="es-ES"/>
        </w:rPr>
        <w:t>rtetimin apo certifikat</w:t>
      </w:r>
      <w:r w:rsidR="00751AC5">
        <w:rPr>
          <w:rFonts w:ascii="Arial" w:hAnsi="Arial" w:cs="Arial"/>
          <w:bCs/>
          <w:sz w:val="26"/>
          <w:szCs w:val="26"/>
          <w:lang w:val="es-ES"/>
        </w:rPr>
        <w:t>ë</w:t>
      </w:r>
      <w:r w:rsidR="003C16C8">
        <w:rPr>
          <w:rFonts w:ascii="Arial" w:hAnsi="Arial" w:cs="Arial"/>
          <w:bCs/>
          <w:sz w:val="26"/>
          <w:szCs w:val="26"/>
          <w:lang w:val="es-ES"/>
        </w:rPr>
        <w:t>n p</w:t>
      </w:r>
      <w:r w:rsidR="00751AC5">
        <w:rPr>
          <w:rFonts w:ascii="Arial" w:hAnsi="Arial" w:cs="Arial"/>
          <w:bCs/>
          <w:sz w:val="26"/>
          <w:szCs w:val="26"/>
          <w:lang w:val="es-ES"/>
        </w:rPr>
        <w:t>ë</w:t>
      </w:r>
      <w:r w:rsidR="003C16C8">
        <w:rPr>
          <w:rFonts w:ascii="Arial" w:hAnsi="Arial" w:cs="Arial"/>
          <w:bCs/>
          <w:sz w:val="26"/>
          <w:szCs w:val="26"/>
          <w:lang w:val="es-ES"/>
        </w:rPr>
        <w:t>rkat</w:t>
      </w:r>
      <w:r w:rsidR="00751AC5">
        <w:rPr>
          <w:rFonts w:ascii="Arial" w:hAnsi="Arial" w:cs="Arial"/>
          <w:bCs/>
          <w:sz w:val="26"/>
          <w:szCs w:val="26"/>
          <w:lang w:val="es-ES"/>
        </w:rPr>
        <w:t>ë</w:t>
      </w:r>
      <w:r w:rsidR="003C16C8">
        <w:rPr>
          <w:rFonts w:ascii="Arial" w:hAnsi="Arial" w:cs="Arial"/>
          <w:bCs/>
          <w:sz w:val="26"/>
          <w:szCs w:val="26"/>
          <w:lang w:val="es-ES"/>
        </w:rPr>
        <w:t>se nga QKKB. Ky standard p</w:t>
      </w:r>
      <w:r w:rsidR="00751AC5">
        <w:rPr>
          <w:rFonts w:ascii="Arial" w:hAnsi="Arial" w:cs="Arial"/>
          <w:bCs/>
          <w:sz w:val="26"/>
          <w:szCs w:val="26"/>
          <w:lang w:val="es-ES"/>
        </w:rPr>
        <w:t>ë</w:t>
      </w:r>
      <w:r w:rsidR="003C16C8">
        <w:rPr>
          <w:rFonts w:ascii="Arial" w:hAnsi="Arial" w:cs="Arial"/>
          <w:bCs/>
          <w:sz w:val="26"/>
          <w:szCs w:val="26"/>
          <w:lang w:val="es-ES"/>
        </w:rPr>
        <w:t>rb</w:t>
      </w:r>
      <w:r w:rsidR="00751AC5">
        <w:rPr>
          <w:rFonts w:ascii="Arial" w:hAnsi="Arial" w:cs="Arial"/>
          <w:bCs/>
          <w:sz w:val="26"/>
          <w:szCs w:val="26"/>
          <w:lang w:val="es-ES"/>
        </w:rPr>
        <w:t>ë</w:t>
      </w:r>
      <w:r w:rsidR="003C16C8">
        <w:rPr>
          <w:rFonts w:ascii="Arial" w:hAnsi="Arial" w:cs="Arial"/>
          <w:bCs/>
          <w:sz w:val="26"/>
          <w:szCs w:val="26"/>
          <w:lang w:val="es-ES"/>
        </w:rPr>
        <w:t>n nj</w:t>
      </w:r>
      <w:r w:rsidR="00751AC5">
        <w:rPr>
          <w:rFonts w:ascii="Arial" w:hAnsi="Arial" w:cs="Arial"/>
          <w:bCs/>
          <w:sz w:val="26"/>
          <w:szCs w:val="26"/>
          <w:lang w:val="es-ES"/>
        </w:rPr>
        <w:t>ë</w:t>
      </w:r>
      <w:r w:rsidR="003C16C8">
        <w:rPr>
          <w:rFonts w:ascii="Arial" w:hAnsi="Arial" w:cs="Arial"/>
          <w:bCs/>
          <w:sz w:val="26"/>
          <w:szCs w:val="26"/>
          <w:lang w:val="es-ES"/>
        </w:rPr>
        <w:t xml:space="preserve"> detyrim q</w:t>
      </w:r>
      <w:r w:rsidR="00751AC5">
        <w:rPr>
          <w:rFonts w:ascii="Arial" w:hAnsi="Arial" w:cs="Arial"/>
          <w:bCs/>
          <w:sz w:val="26"/>
          <w:szCs w:val="26"/>
          <w:lang w:val="es-ES"/>
        </w:rPr>
        <w:t>ë</w:t>
      </w:r>
      <w:r w:rsidR="003C16C8">
        <w:rPr>
          <w:rFonts w:ascii="Arial" w:hAnsi="Arial" w:cs="Arial"/>
          <w:bCs/>
          <w:sz w:val="26"/>
          <w:szCs w:val="26"/>
          <w:lang w:val="es-ES"/>
        </w:rPr>
        <w:t xml:space="preserve"> ligji vendos, sepse vet</w:t>
      </w:r>
      <w:r w:rsidR="00751AC5">
        <w:rPr>
          <w:rFonts w:ascii="Arial" w:hAnsi="Arial" w:cs="Arial"/>
          <w:bCs/>
          <w:sz w:val="26"/>
          <w:szCs w:val="26"/>
          <w:lang w:val="es-ES"/>
        </w:rPr>
        <w:t>ë</w:t>
      </w:r>
      <w:r w:rsidR="003C16C8">
        <w:rPr>
          <w:rFonts w:ascii="Arial" w:hAnsi="Arial" w:cs="Arial"/>
          <w:bCs/>
          <w:sz w:val="26"/>
          <w:szCs w:val="26"/>
          <w:lang w:val="es-ES"/>
        </w:rPr>
        <w:t>m n</w:t>
      </w:r>
      <w:r w:rsidR="00751AC5">
        <w:rPr>
          <w:rFonts w:ascii="Arial" w:hAnsi="Arial" w:cs="Arial"/>
          <w:bCs/>
          <w:sz w:val="26"/>
          <w:szCs w:val="26"/>
          <w:lang w:val="es-ES"/>
        </w:rPr>
        <w:t>ë</w:t>
      </w:r>
      <w:r w:rsidR="003C16C8">
        <w:rPr>
          <w:rFonts w:ascii="Arial" w:hAnsi="Arial" w:cs="Arial"/>
          <w:bCs/>
          <w:sz w:val="26"/>
          <w:szCs w:val="26"/>
          <w:lang w:val="es-ES"/>
        </w:rPr>
        <w:t>p</w:t>
      </w:r>
      <w:r w:rsidR="00751AC5">
        <w:rPr>
          <w:rFonts w:ascii="Arial" w:hAnsi="Arial" w:cs="Arial"/>
          <w:bCs/>
          <w:sz w:val="26"/>
          <w:szCs w:val="26"/>
          <w:lang w:val="es-ES"/>
        </w:rPr>
        <w:t>ë</w:t>
      </w:r>
      <w:r w:rsidR="003C16C8">
        <w:rPr>
          <w:rFonts w:ascii="Arial" w:hAnsi="Arial" w:cs="Arial"/>
          <w:bCs/>
          <w:sz w:val="26"/>
          <w:szCs w:val="26"/>
          <w:lang w:val="es-ES"/>
        </w:rPr>
        <w:t>rmjet nj</w:t>
      </w:r>
      <w:r w:rsidR="00751AC5">
        <w:rPr>
          <w:rFonts w:ascii="Arial" w:hAnsi="Arial" w:cs="Arial"/>
          <w:bCs/>
          <w:sz w:val="26"/>
          <w:szCs w:val="26"/>
          <w:lang w:val="es-ES"/>
        </w:rPr>
        <w:t>ë</w:t>
      </w:r>
      <w:r w:rsidR="003C16C8">
        <w:rPr>
          <w:rFonts w:ascii="Arial" w:hAnsi="Arial" w:cs="Arial"/>
          <w:bCs/>
          <w:sz w:val="26"/>
          <w:szCs w:val="26"/>
          <w:lang w:val="es-ES"/>
        </w:rPr>
        <w:t xml:space="preserve"> certifikate t</w:t>
      </w:r>
      <w:r w:rsidR="00751AC5">
        <w:rPr>
          <w:rFonts w:ascii="Arial" w:hAnsi="Arial" w:cs="Arial"/>
          <w:bCs/>
          <w:sz w:val="26"/>
          <w:szCs w:val="26"/>
          <w:lang w:val="es-ES"/>
        </w:rPr>
        <w:t>ë</w:t>
      </w:r>
      <w:r w:rsidR="003C16C8">
        <w:rPr>
          <w:rFonts w:ascii="Arial" w:hAnsi="Arial" w:cs="Arial"/>
          <w:bCs/>
          <w:sz w:val="26"/>
          <w:szCs w:val="26"/>
          <w:lang w:val="es-ES"/>
        </w:rPr>
        <w:t xml:space="preserve"> till</w:t>
      </w:r>
      <w:r w:rsidR="00751AC5">
        <w:rPr>
          <w:rFonts w:ascii="Arial" w:hAnsi="Arial" w:cs="Arial"/>
          <w:bCs/>
          <w:sz w:val="26"/>
          <w:szCs w:val="26"/>
          <w:lang w:val="es-ES"/>
        </w:rPr>
        <w:t>ë</w:t>
      </w:r>
      <w:r w:rsidR="003C16C8">
        <w:rPr>
          <w:rFonts w:ascii="Arial" w:hAnsi="Arial" w:cs="Arial"/>
          <w:bCs/>
          <w:sz w:val="26"/>
          <w:szCs w:val="26"/>
          <w:lang w:val="es-ES"/>
        </w:rPr>
        <w:t xml:space="preserve"> bari mund t</w:t>
      </w:r>
      <w:r w:rsidR="00751AC5">
        <w:rPr>
          <w:rFonts w:ascii="Arial" w:hAnsi="Arial" w:cs="Arial"/>
          <w:bCs/>
          <w:sz w:val="26"/>
          <w:szCs w:val="26"/>
          <w:lang w:val="es-ES"/>
        </w:rPr>
        <w:t>ë</w:t>
      </w:r>
      <w:r w:rsidR="003C16C8">
        <w:rPr>
          <w:rFonts w:ascii="Arial" w:hAnsi="Arial" w:cs="Arial"/>
          <w:bCs/>
          <w:sz w:val="26"/>
          <w:szCs w:val="26"/>
          <w:lang w:val="es-ES"/>
        </w:rPr>
        <w:t xml:space="preserve"> qarkulloj</w:t>
      </w:r>
      <w:r w:rsidR="00751AC5">
        <w:rPr>
          <w:rFonts w:ascii="Arial" w:hAnsi="Arial" w:cs="Arial"/>
          <w:bCs/>
          <w:sz w:val="26"/>
          <w:szCs w:val="26"/>
          <w:lang w:val="es-ES"/>
        </w:rPr>
        <w:t>ë</w:t>
      </w:r>
      <w:r w:rsidR="003C16C8">
        <w:rPr>
          <w:rFonts w:ascii="Arial" w:hAnsi="Arial" w:cs="Arial"/>
          <w:bCs/>
          <w:sz w:val="26"/>
          <w:szCs w:val="26"/>
          <w:lang w:val="es-ES"/>
        </w:rPr>
        <w:t xml:space="preserve"> n</w:t>
      </w:r>
      <w:r w:rsidR="00751AC5">
        <w:rPr>
          <w:rFonts w:ascii="Arial" w:hAnsi="Arial" w:cs="Arial"/>
          <w:bCs/>
          <w:sz w:val="26"/>
          <w:szCs w:val="26"/>
          <w:lang w:val="es-ES"/>
        </w:rPr>
        <w:t>ë</w:t>
      </w:r>
      <w:r w:rsidR="003C16C8">
        <w:rPr>
          <w:rFonts w:ascii="Arial" w:hAnsi="Arial" w:cs="Arial"/>
          <w:bCs/>
          <w:sz w:val="26"/>
          <w:szCs w:val="26"/>
          <w:lang w:val="es-ES"/>
        </w:rPr>
        <w:t xml:space="preserve"> Shqip</w:t>
      </w:r>
      <w:r w:rsidR="00751AC5">
        <w:rPr>
          <w:rFonts w:ascii="Arial" w:hAnsi="Arial" w:cs="Arial"/>
          <w:bCs/>
          <w:sz w:val="26"/>
          <w:szCs w:val="26"/>
          <w:lang w:val="es-ES"/>
        </w:rPr>
        <w:t>ë</w:t>
      </w:r>
      <w:r w:rsidR="003C16C8">
        <w:rPr>
          <w:rFonts w:ascii="Arial" w:hAnsi="Arial" w:cs="Arial"/>
          <w:bCs/>
          <w:sz w:val="26"/>
          <w:szCs w:val="26"/>
          <w:lang w:val="es-ES"/>
        </w:rPr>
        <w:t>ri. Nd</w:t>
      </w:r>
      <w:r w:rsidR="00751AC5">
        <w:rPr>
          <w:rFonts w:ascii="Arial" w:hAnsi="Arial" w:cs="Arial"/>
          <w:bCs/>
          <w:sz w:val="26"/>
          <w:szCs w:val="26"/>
          <w:lang w:val="es-ES"/>
        </w:rPr>
        <w:t>ë</w:t>
      </w:r>
      <w:r w:rsidR="003C16C8">
        <w:rPr>
          <w:rFonts w:ascii="Arial" w:hAnsi="Arial" w:cs="Arial"/>
          <w:bCs/>
          <w:sz w:val="26"/>
          <w:szCs w:val="26"/>
          <w:lang w:val="es-ES"/>
        </w:rPr>
        <w:t>rkoh</w:t>
      </w:r>
      <w:r w:rsidR="00751AC5">
        <w:rPr>
          <w:rFonts w:ascii="Arial" w:hAnsi="Arial" w:cs="Arial"/>
          <w:bCs/>
          <w:sz w:val="26"/>
          <w:szCs w:val="26"/>
          <w:lang w:val="es-ES"/>
        </w:rPr>
        <w:t>ë</w:t>
      </w:r>
      <w:r w:rsidR="003C16C8">
        <w:rPr>
          <w:rFonts w:ascii="Arial" w:hAnsi="Arial" w:cs="Arial"/>
          <w:bCs/>
          <w:sz w:val="26"/>
          <w:szCs w:val="26"/>
          <w:lang w:val="es-ES"/>
        </w:rPr>
        <w:t xml:space="preserve"> ligji parashikon se vet</w:t>
      </w:r>
      <w:r w:rsidR="00751AC5">
        <w:rPr>
          <w:rFonts w:ascii="Arial" w:hAnsi="Arial" w:cs="Arial"/>
          <w:bCs/>
          <w:sz w:val="26"/>
          <w:szCs w:val="26"/>
          <w:lang w:val="es-ES"/>
        </w:rPr>
        <w:t>ë</w:t>
      </w:r>
      <w:r w:rsidR="003C16C8">
        <w:rPr>
          <w:rFonts w:ascii="Arial" w:hAnsi="Arial" w:cs="Arial"/>
          <w:bCs/>
          <w:sz w:val="26"/>
          <w:szCs w:val="26"/>
          <w:lang w:val="es-ES"/>
        </w:rPr>
        <w:t>m p</w:t>
      </w:r>
      <w:r w:rsidR="00751AC5">
        <w:rPr>
          <w:rFonts w:ascii="Arial" w:hAnsi="Arial" w:cs="Arial"/>
          <w:bCs/>
          <w:sz w:val="26"/>
          <w:szCs w:val="26"/>
          <w:lang w:val="es-ES"/>
        </w:rPr>
        <w:t>ë</w:t>
      </w:r>
      <w:r w:rsidR="003C16C8">
        <w:rPr>
          <w:rFonts w:ascii="Arial" w:hAnsi="Arial" w:cs="Arial"/>
          <w:bCs/>
          <w:sz w:val="26"/>
          <w:szCs w:val="26"/>
          <w:lang w:val="es-ES"/>
        </w:rPr>
        <w:t>rjashtimisht, n</w:t>
      </w:r>
      <w:r w:rsidR="00751AC5">
        <w:rPr>
          <w:rFonts w:ascii="Arial" w:hAnsi="Arial" w:cs="Arial"/>
          <w:bCs/>
          <w:sz w:val="26"/>
          <w:szCs w:val="26"/>
          <w:lang w:val="es-ES"/>
        </w:rPr>
        <w:t>ë</w:t>
      </w:r>
      <w:r w:rsidR="003C16C8">
        <w:rPr>
          <w:rFonts w:ascii="Arial" w:hAnsi="Arial" w:cs="Arial"/>
          <w:bCs/>
          <w:sz w:val="26"/>
          <w:szCs w:val="26"/>
          <w:lang w:val="es-ES"/>
        </w:rPr>
        <w:t xml:space="preserve"> raste t</w:t>
      </w:r>
      <w:r w:rsidR="00751AC5">
        <w:rPr>
          <w:rFonts w:ascii="Arial" w:hAnsi="Arial" w:cs="Arial"/>
          <w:bCs/>
          <w:sz w:val="26"/>
          <w:szCs w:val="26"/>
          <w:lang w:val="es-ES"/>
        </w:rPr>
        <w:t>ë</w:t>
      </w:r>
      <w:r w:rsidR="003C16C8">
        <w:rPr>
          <w:rFonts w:ascii="Arial" w:hAnsi="Arial" w:cs="Arial"/>
          <w:bCs/>
          <w:sz w:val="26"/>
          <w:szCs w:val="26"/>
          <w:lang w:val="es-ES"/>
        </w:rPr>
        <w:t xml:space="preserve"> vecanta sikurse jan</w:t>
      </w:r>
      <w:r w:rsidR="00751AC5">
        <w:rPr>
          <w:rFonts w:ascii="Arial" w:hAnsi="Arial" w:cs="Arial"/>
          <w:bCs/>
          <w:sz w:val="26"/>
          <w:szCs w:val="26"/>
          <w:lang w:val="es-ES"/>
        </w:rPr>
        <w:t>ë</w:t>
      </w:r>
      <w:r w:rsidR="003C16C8">
        <w:rPr>
          <w:rFonts w:ascii="Arial" w:hAnsi="Arial" w:cs="Arial"/>
          <w:bCs/>
          <w:sz w:val="26"/>
          <w:szCs w:val="26"/>
          <w:lang w:val="es-ES"/>
        </w:rPr>
        <w:t xml:space="preserve"> gjendjen emergjente ose nevoja t</w:t>
      </w:r>
      <w:r w:rsidR="00751AC5">
        <w:rPr>
          <w:rFonts w:ascii="Arial" w:hAnsi="Arial" w:cs="Arial"/>
          <w:bCs/>
          <w:sz w:val="26"/>
          <w:szCs w:val="26"/>
          <w:lang w:val="es-ES"/>
        </w:rPr>
        <w:t>ë</w:t>
      </w:r>
      <w:r w:rsidR="003C16C8">
        <w:rPr>
          <w:rFonts w:ascii="Arial" w:hAnsi="Arial" w:cs="Arial"/>
          <w:bCs/>
          <w:sz w:val="26"/>
          <w:szCs w:val="26"/>
          <w:lang w:val="es-ES"/>
        </w:rPr>
        <w:t xml:space="preserve"> sh</w:t>
      </w:r>
      <w:r w:rsidR="00751AC5">
        <w:rPr>
          <w:rFonts w:ascii="Arial" w:hAnsi="Arial" w:cs="Arial"/>
          <w:bCs/>
          <w:sz w:val="26"/>
          <w:szCs w:val="26"/>
          <w:lang w:val="es-ES"/>
        </w:rPr>
        <w:t>ë</w:t>
      </w:r>
      <w:r w:rsidR="003C16C8">
        <w:rPr>
          <w:rFonts w:ascii="Arial" w:hAnsi="Arial" w:cs="Arial"/>
          <w:bCs/>
          <w:sz w:val="26"/>
          <w:szCs w:val="26"/>
          <w:lang w:val="es-ES"/>
        </w:rPr>
        <w:t>rbimit sh</w:t>
      </w:r>
      <w:r w:rsidR="00751AC5">
        <w:rPr>
          <w:rFonts w:ascii="Arial" w:hAnsi="Arial" w:cs="Arial"/>
          <w:bCs/>
          <w:sz w:val="26"/>
          <w:szCs w:val="26"/>
          <w:lang w:val="es-ES"/>
        </w:rPr>
        <w:t>ë</w:t>
      </w:r>
      <w:r w:rsidR="003C16C8">
        <w:rPr>
          <w:rFonts w:ascii="Arial" w:hAnsi="Arial" w:cs="Arial"/>
          <w:bCs/>
          <w:sz w:val="26"/>
          <w:szCs w:val="26"/>
          <w:lang w:val="es-ES"/>
        </w:rPr>
        <w:t>ndet</w:t>
      </w:r>
      <w:r w:rsidR="00751AC5">
        <w:rPr>
          <w:rFonts w:ascii="Arial" w:hAnsi="Arial" w:cs="Arial"/>
          <w:bCs/>
          <w:sz w:val="26"/>
          <w:szCs w:val="26"/>
          <w:lang w:val="es-ES"/>
        </w:rPr>
        <w:t>ë</w:t>
      </w:r>
      <w:r w:rsidR="003C16C8">
        <w:rPr>
          <w:rFonts w:ascii="Arial" w:hAnsi="Arial" w:cs="Arial"/>
          <w:bCs/>
          <w:sz w:val="26"/>
          <w:szCs w:val="26"/>
          <w:lang w:val="es-ES"/>
        </w:rPr>
        <w:t>sor ku mungojn</w:t>
      </w:r>
      <w:r w:rsidR="00751AC5">
        <w:rPr>
          <w:rFonts w:ascii="Arial" w:hAnsi="Arial" w:cs="Arial"/>
          <w:bCs/>
          <w:sz w:val="26"/>
          <w:szCs w:val="26"/>
          <w:lang w:val="es-ES"/>
        </w:rPr>
        <w:t>ë</w:t>
      </w:r>
      <w:r w:rsidR="003C16C8">
        <w:rPr>
          <w:rFonts w:ascii="Arial" w:hAnsi="Arial" w:cs="Arial"/>
          <w:bCs/>
          <w:sz w:val="26"/>
          <w:szCs w:val="26"/>
          <w:lang w:val="es-ES"/>
        </w:rPr>
        <w:t xml:space="preserve"> alternativa t</w:t>
      </w:r>
      <w:r w:rsidR="00751AC5">
        <w:rPr>
          <w:rFonts w:ascii="Arial" w:hAnsi="Arial" w:cs="Arial"/>
          <w:bCs/>
          <w:sz w:val="26"/>
          <w:szCs w:val="26"/>
          <w:lang w:val="es-ES"/>
        </w:rPr>
        <w:t>ë</w:t>
      </w:r>
      <w:r w:rsidR="003C16C8">
        <w:rPr>
          <w:rFonts w:ascii="Arial" w:hAnsi="Arial" w:cs="Arial"/>
          <w:bCs/>
          <w:sz w:val="26"/>
          <w:szCs w:val="26"/>
          <w:lang w:val="es-ES"/>
        </w:rPr>
        <w:t xml:space="preserve"> tjera barnash p</w:t>
      </w:r>
      <w:r w:rsidR="00751AC5">
        <w:rPr>
          <w:rFonts w:ascii="Arial" w:hAnsi="Arial" w:cs="Arial"/>
          <w:bCs/>
          <w:sz w:val="26"/>
          <w:szCs w:val="26"/>
          <w:lang w:val="es-ES"/>
        </w:rPr>
        <w:t>ë</w:t>
      </w:r>
      <w:r w:rsidR="003C16C8">
        <w:rPr>
          <w:rFonts w:ascii="Arial" w:hAnsi="Arial" w:cs="Arial"/>
          <w:bCs/>
          <w:sz w:val="26"/>
          <w:szCs w:val="26"/>
          <w:lang w:val="es-ES"/>
        </w:rPr>
        <w:t>r mjekim ambulator dhe spitalor,</w:t>
      </w:r>
      <w:r w:rsidR="000E710D">
        <w:rPr>
          <w:rFonts w:ascii="Arial" w:hAnsi="Arial" w:cs="Arial"/>
          <w:bCs/>
          <w:sz w:val="26"/>
          <w:szCs w:val="26"/>
          <w:lang w:val="es-ES"/>
        </w:rPr>
        <w:t xml:space="preserve"> Mundet q</w:t>
      </w:r>
      <w:r w:rsidR="00751AC5">
        <w:rPr>
          <w:rFonts w:ascii="Arial" w:hAnsi="Arial" w:cs="Arial"/>
          <w:bCs/>
          <w:sz w:val="26"/>
          <w:szCs w:val="26"/>
          <w:lang w:val="es-ES"/>
        </w:rPr>
        <w:t>ë</w:t>
      </w:r>
      <w:r w:rsidR="000E710D">
        <w:rPr>
          <w:rFonts w:ascii="Arial" w:hAnsi="Arial" w:cs="Arial"/>
          <w:bCs/>
          <w:sz w:val="26"/>
          <w:szCs w:val="26"/>
          <w:lang w:val="es-ES"/>
        </w:rPr>
        <w:t xml:space="preserve"> n</w:t>
      </w:r>
      <w:r w:rsidR="00751AC5">
        <w:rPr>
          <w:rFonts w:ascii="Arial" w:hAnsi="Arial" w:cs="Arial"/>
          <w:bCs/>
          <w:sz w:val="26"/>
          <w:szCs w:val="26"/>
          <w:lang w:val="es-ES"/>
        </w:rPr>
        <w:t>ë</w:t>
      </w:r>
      <w:r w:rsidR="000E710D">
        <w:rPr>
          <w:rFonts w:ascii="Arial" w:hAnsi="Arial" w:cs="Arial"/>
          <w:bCs/>
          <w:sz w:val="26"/>
          <w:szCs w:val="26"/>
          <w:lang w:val="es-ES"/>
        </w:rPr>
        <w:t>p</w:t>
      </w:r>
      <w:r w:rsidR="00751AC5">
        <w:rPr>
          <w:rFonts w:ascii="Arial" w:hAnsi="Arial" w:cs="Arial"/>
          <w:bCs/>
          <w:sz w:val="26"/>
          <w:szCs w:val="26"/>
          <w:lang w:val="es-ES"/>
        </w:rPr>
        <w:t>ë</w:t>
      </w:r>
      <w:r w:rsidR="000E710D">
        <w:rPr>
          <w:rFonts w:ascii="Arial" w:hAnsi="Arial" w:cs="Arial"/>
          <w:bCs/>
          <w:sz w:val="26"/>
          <w:szCs w:val="26"/>
          <w:lang w:val="es-ES"/>
        </w:rPr>
        <w:t>rmjet nj</w:t>
      </w:r>
      <w:r w:rsidR="00751AC5">
        <w:rPr>
          <w:rFonts w:ascii="Arial" w:hAnsi="Arial" w:cs="Arial"/>
          <w:bCs/>
          <w:sz w:val="26"/>
          <w:szCs w:val="26"/>
          <w:lang w:val="es-ES"/>
        </w:rPr>
        <w:t>ë</w:t>
      </w:r>
      <w:r w:rsidR="000E710D">
        <w:rPr>
          <w:rFonts w:ascii="Arial" w:hAnsi="Arial" w:cs="Arial"/>
          <w:bCs/>
          <w:sz w:val="26"/>
          <w:szCs w:val="26"/>
          <w:lang w:val="es-ES"/>
        </w:rPr>
        <w:t xml:space="preserve"> autorizimi t</w:t>
      </w:r>
      <w:r w:rsidR="00751AC5">
        <w:rPr>
          <w:rFonts w:ascii="Arial" w:hAnsi="Arial" w:cs="Arial"/>
          <w:bCs/>
          <w:sz w:val="26"/>
          <w:szCs w:val="26"/>
          <w:lang w:val="es-ES"/>
        </w:rPr>
        <w:t>ë</w:t>
      </w:r>
      <w:r w:rsidR="000E710D">
        <w:rPr>
          <w:rFonts w:ascii="Arial" w:hAnsi="Arial" w:cs="Arial"/>
          <w:bCs/>
          <w:sz w:val="26"/>
          <w:szCs w:val="26"/>
          <w:lang w:val="es-ES"/>
        </w:rPr>
        <w:t xml:space="preserve"> vecant</w:t>
      </w:r>
      <w:r w:rsidR="00751AC5">
        <w:rPr>
          <w:rFonts w:ascii="Arial" w:hAnsi="Arial" w:cs="Arial"/>
          <w:bCs/>
          <w:sz w:val="26"/>
          <w:szCs w:val="26"/>
          <w:lang w:val="es-ES"/>
        </w:rPr>
        <w:t>ë</w:t>
      </w:r>
      <w:r w:rsidR="000E710D">
        <w:rPr>
          <w:rFonts w:ascii="Arial" w:hAnsi="Arial" w:cs="Arial"/>
          <w:bCs/>
          <w:sz w:val="26"/>
          <w:szCs w:val="26"/>
          <w:lang w:val="es-ES"/>
        </w:rPr>
        <w:t xml:space="preserve"> t</w:t>
      </w:r>
      <w:r w:rsidR="00751AC5">
        <w:rPr>
          <w:rFonts w:ascii="Arial" w:hAnsi="Arial" w:cs="Arial"/>
          <w:bCs/>
          <w:sz w:val="26"/>
          <w:szCs w:val="26"/>
          <w:lang w:val="es-ES"/>
        </w:rPr>
        <w:t>ë</w:t>
      </w:r>
      <w:r w:rsidR="000E710D">
        <w:rPr>
          <w:rFonts w:ascii="Arial" w:hAnsi="Arial" w:cs="Arial"/>
          <w:bCs/>
          <w:sz w:val="26"/>
          <w:szCs w:val="26"/>
          <w:lang w:val="es-ES"/>
        </w:rPr>
        <w:t xml:space="preserve"> Ministrit t</w:t>
      </w:r>
      <w:r w:rsidR="00751AC5">
        <w:rPr>
          <w:rFonts w:ascii="Arial" w:hAnsi="Arial" w:cs="Arial"/>
          <w:bCs/>
          <w:sz w:val="26"/>
          <w:szCs w:val="26"/>
          <w:lang w:val="es-ES"/>
        </w:rPr>
        <w:t>ë</w:t>
      </w:r>
      <w:r w:rsidR="000E710D">
        <w:rPr>
          <w:rFonts w:ascii="Arial" w:hAnsi="Arial" w:cs="Arial"/>
          <w:bCs/>
          <w:sz w:val="26"/>
          <w:szCs w:val="26"/>
          <w:lang w:val="es-ES"/>
        </w:rPr>
        <w:t xml:space="preserve"> Sh</w:t>
      </w:r>
      <w:r w:rsidR="00751AC5">
        <w:rPr>
          <w:rFonts w:ascii="Arial" w:hAnsi="Arial" w:cs="Arial"/>
          <w:bCs/>
          <w:sz w:val="26"/>
          <w:szCs w:val="26"/>
          <w:lang w:val="es-ES"/>
        </w:rPr>
        <w:t>ë</w:t>
      </w:r>
      <w:r w:rsidR="000E710D">
        <w:rPr>
          <w:rFonts w:ascii="Arial" w:hAnsi="Arial" w:cs="Arial"/>
          <w:bCs/>
          <w:sz w:val="26"/>
          <w:szCs w:val="26"/>
          <w:lang w:val="es-ES"/>
        </w:rPr>
        <w:t>ndet</w:t>
      </w:r>
      <w:r w:rsidR="00751AC5">
        <w:rPr>
          <w:rFonts w:ascii="Arial" w:hAnsi="Arial" w:cs="Arial"/>
          <w:bCs/>
          <w:sz w:val="26"/>
          <w:szCs w:val="26"/>
          <w:lang w:val="es-ES"/>
        </w:rPr>
        <w:t>ë</w:t>
      </w:r>
      <w:r w:rsidR="000E710D">
        <w:rPr>
          <w:rFonts w:ascii="Arial" w:hAnsi="Arial" w:cs="Arial"/>
          <w:bCs/>
          <w:sz w:val="26"/>
          <w:szCs w:val="26"/>
          <w:lang w:val="es-ES"/>
        </w:rPr>
        <w:t>sis</w:t>
      </w:r>
      <w:r w:rsidR="00751AC5">
        <w:rPr>
          <w:rFonts w:ascii="Arial" w:hAnsi="Arial" w:cs="Arial"/>
          <w:bCs/>
          <w:sz w:val="26"/>
          <w:szCs w:val="26"/>
          <w:lang w:val="es-ES"/>
        </w:rPr>
        <w:t>ë</w:t>
      </w:r>
      <w:r w:rsidR="000E710D">
        <w:rPr>
          <w:rFonts w:ascii="Arial" w:hAnsi="Arial" w:cs="Arial"/>
          <w:bCs/>
          <w:sz w:val="26"/>
          <w:szCs w:val="26"/>
          <w:lang w:val="es-ES"/>
        </w:rPr>
        <w:t xml:space="preserve"> t</w:t>
      </w:r>
      <w:r w:rsidR="00751AC5">
        <w:rPr>
          <w:rFonts w:ascii="Arial" w:hAnsi="Arial" w:cs="Arial"/>
          <w:bCs/>
          <w:sz w:val="26"/>
          <w:szCs w:val="26"/>
          <w:lang w:val="es-ES"/>
        </w:rPr>
        <w:t>ë</w:t>
      </w:r>
      <w:r w:rsidR="000E710D">
        <w:rPr>
          <w:rFonts w:ascii="Arial" w:hAnsi="Arial" w:cs="Arial"/>
          <w:bCs/>
          <w:sz w:val="26"/>
          <w:szCs w:val="26"/>
          <w:lang w:val="es-ES"/>
        </w:rPr>
        <w:t xml:space="preserve"> hyjn</w:t>
      </w:r>
      <w:r w:rsidR="00751AC5">
        <w:rPr>
          <w:rFonts w:ascii="Arial" w:hAnsi="Arial" w:cs="Arial"/>
          <w:bCs/>
          <w:sz w:val="26"/>
          <w:szCs w:val="26"/>
          <w:lang w:val="es-ES"/>
        </w:rPr>
        <w:t>ë</w:t>
      </w:r>
      <w:r w:rsidR="000E710D">
        <w:rPr>
          <w:rFonts w:ascii="Arial" w:hAnsi="Arial" w:cs="Arial"/>
          <w:bCs/>
          <w:sz w:val="26"/>
          <w:szCs w:val="26"/>
          <w:lang w:val="es-ES"/>
        </w:rPr>
        <w:t xml:space="preserve"> n</w:t>
      </w:r>
      <w:r w:rsidR="00751AC5">
        <w:rPr>
          <w:rFonts w:ascii="Arial" w:hAnsi="Arial" w:cs="Arial"/>
          <w:bCs/>
          <w:sz w:val="26"/>
          <w:szCs w:val="26"/>
          <w:lang w:val="es-ES"/>
        </w:rPr>
        <w:t>ë</w:t>
      </w:r>
      <w:r w:rsidR="000E710D">
        <w:rPr>
          <w:rFonts w:ascii="Arial" w:hAnsi="Arial" w:cs="Arial"/>
          <w:bCs/>
          <w:sz w:val="26"/>
          <w:szCs w:val="26"/>
          <w:lang w:val="es-ES"/>
        </w:rPr>
        <w:t xml:space="preserve"> qarkullim barna t</w:t>
      </w:r>
      <w:r w:rsidR="00751AC5">
        <w:rPr>
          <w:rFonts w:ascii="Arial" w:hAnsi="Arial" w:cs="Arial"/>
          <w:bCs/>
          <w:sz w:val="26"/>
          <w:szCs w:val="26"/>
          <w:lang w:val="es-ES"/>
        </w:rPr>
        <w:t>ë</w:t>
      </w:r>
      <w:r w:rsidR="000E710D">
        <w:rPr>
          <w:rFonts w:ascii="Arial" w:hAnsi="Arial" w:cs="Arial"/>
          <w:bCs/>
          <w:sz w:val="26"/>
          <w:szCs w:val="26"/>
          <w:lang w:val="es-ES"/>
        </w:rPr>
        <w:t xml:space="preserve"> paregjistruara. Nga k</w:t>
      </w:r>
      <w:r w:rsidR="00751AC5">
        <w:rPr>
          <w:rFonts w:ascii="Arial" w:hAnsi="Arial" w:cs="Arial"/>
          <w:bCs/>
          <w:sz w:val="26"/>
          <w:szCs w:val="26"/>
          <w:lang w:val="es-ES"/>
        </w:rPr>
        <w:t>ë</w:t>
      </w:r>
      <w:r w:rsidR="000E710D">
        <w:rPr>
          <w:rFonts w:ascii="Arial" w:hAnsi="Arial" w:cs="Arial"/>
          <w:bCs/>
          <w:sz w:val="26"/>
          <w:szCs w:val="26"/>
          <w:lang w:val="es-ES"/>
        </w:rPr>
        <w:t xml:space="preserve">to parashikime ligjore </w:t>
      </w:r>
      <w:r w:rsidR="00751AC5">
        <w:rPr>
          <w:rFonts w:ascii="Arial" w:hAnsi="Arial" w:cs="Arial"/>
          <w:bCs/>
          <w:sz w:val="26"/>
          <w:szCs w:val="26"/>
          <w:lang w:val="es-ES"/>
        </w:rPr>
        <w:t>ë</w:t>
      </w:r>
      <w:r w:rsidR="000E710D">
        <w:rPr>
          <w:rFonts w:ascii="Arial" w:hAnsi="Arial" w:cs="Arial"/>
          <w:bCs/>
          <w:sz w:val="26"/>
          <w:szCs w:val="26"/>
          <w:lang w:val="es-ES"/>
        </w:rPr>
        <w:t>sht</w:t>
      </w:r>
      <w:r w:rsidR="00751AC5">
        <w:rPr>
          <w:rFonts w:ascii="Arial" w:hAnsi="Arial" w:cs="Arial"/>
          <w:bCs/>
          <w:sz w:val="26"/>
          <w:szCs w:val="26"/>
          <w:lang w:val="es-ES"/>
        </w:rPr>
        <w:t>ë</w:t>
      </w:r>
      <w:r w:rsidR="000E710D">
        <w:rPr>
          <w:rFonts w:ascii="Arial" w:hAnsi="Arial" w:cs="Arial"/>
          <w:bCs/>
          <w:sz w:val="26"/>
          <w:szCs w:val="26"/>
          <w:lang w:val="es-ES"/>
        </w:rPr>
        <w:t xml:space="preserve"> e qart</w:t>
      </w:r>
      <w:r w:rsidR="00751AC5">
        <w:rPr>
          <w:rFonts w:ascii="Arial" w:hAnsi="Arial" w:cs="Arial"/>
          <w:bCs/>
          <w:sz w:val="26"/>
          <w:szCs w:val="26"/>
          <w:lang w:val="es-ES"/>
        </w:rPr>
        <w:t>ë</w:t>
      </w:r>
      <w:r w:rsidR="000E710D">
        <w:rPr>
          <w:rFonts w:ascii="Arial" w:hAnsi="Arial" w:cs="Arial"/>
          <w:bCs/>
          <w:sz w:val="26"/>
          <w:szCs w:val="26"/>
          <w:lang w:val="es-ES"/>
        </w:rPr>
        <w:t xml:space="preserve"> q</w:t>
      </w:r>
      <w:r w:rsidR="00751AC5">
        <w:rPr>
          <w:rFonts w:ascii="Arial" w:hAnsi="Arial" w:cs="Arial"/>
          <w:bCs/>
          <w:sz w:val="26"/>
          <w:szCs w:val="26"/>
          <w:lang w:val="es-ES"/>
        </w:rPr>
        <w:t>ë</w:t>
      </w:r>
      <w:r w:rsidR="000E710D">
        <w:rPr>
          <w:rFonts w:ascii="Arial" w:hAnsi="Arial" w:cs="Arial"/>
          <w:bCs/>
          <w:sz w:val="26"/>
          <w:szCs w:val="26"/>
          <w:lang w:val="es-ES"/>
        </w:rPr>
        <w:t xml:space="preserve"> </w:t>
      </w:r>
      <w:r w:rsidR="00751AC5">
        <w:rPr>
          <w:rFonts w:ascii="Arial" w:hAnsi="Arial" w:cs="Arial"/>
          <w:bCs/>
          <w:sz w:val="26"/>
          <w:szCs w:val="26"/>
          <w:lang w:val="es-ES"/>
        </w:rPr>
        <w:t>Ministria e Shëndetësisë</w:t>
      </w:r>
      <w:r w:rsidR="000E710D">
        <w:rPr>
          <w:rFonts w:ascii="Arial" w:hAnsi="Arial" w:cs="Arial"/>
          <w:bCs/>
          <w:sz w:val="26"/>
          <w:szCs w:val="26"/>
          <w:lang w:val="es-ES"/>
        </w:rPr>
        <w:t xml:space="preserve"> lejohet t</w:t>
      </w:r>
      <w:r w:rsidR="00751AC5">
        <w:rPr>
          <w:rFonts w:ascii="Arial" w:hAnsi="Arial" w:cs="Arial"/>
          <w:bCs/>
          <w:sz w:val="26"/>
          <w:szCs w:val="26"/>
          <w:lang w:val="es-ES"/>
        </w:rPr>
        <w:t>ë</w:t>
      </w:r>
      <w:r w:rsidR="000E710D">
        <w:rPr>
          <w:rFonts w:ascii="Arial" w:hAnsi="Arial" w:cs="Arial"/>
          <w:bCs/>
          <w:sz w:val="26"/>
          <w:szCs w:val="26"/>
          <w:lang w:val="es-ES"/>
        </w:rPr>
        <w:t xml:space="preserve"> zhvilloj</w:t>
      </w:r>
      <w:r w:rsidR="00751AC5">
        <w:rPr>
          <w:rFonts w:ascii="Arial" w:hAnsi="Arial" w:cs="Arial"/>
          <w:bCs/>
          <w:sz w:val="26"/>
          <w:szCs w:val="26"/>
          <w:lang w:val="es-ES"/>
        </w:rPr>
        <w:t>ë</w:t>
      </w:r>
      <w:r w:rsidR="000E710D">
        <w:rPr>
          <w:rFonts w:ascii="Arial" w:hAnsi="Arial" w:cs="Arial"/>
          <w:bCs/>
          <w:sz w:val="26"/>
          <w:szCs w:val="26"/>
          <w:lang w:val="es-ES"/>
        </w:rPr>
        <w:t xml:space="preserve"> tendera vet</w:t>
      </w:r>
      <w:r w:rsidR="00751AC5">
        <w:rPr>
          <w:rFonts w:ascii="Arial" w:hAnsi="Arial" w:cs="Arial"/>
          <w:bCs/>
          <w:sz w:val="26"/>
          <w:szCs w:val="26"/>
          <w:lang w:val="es-ES"/>
        </w:rPr>
        <w:t>ë</w:t>
      </w:r>
      <w:r w:rsidR="000E710D">
        <w:rPr>
          <w:rFonts w:ascii="Arial" w:hAnsi="Arial" w:cs="Arial"/>
          <w:bCs/>
          <w:sz w:val="26"/>
          <w:szCs w:val="26"/>
          <w:lang w:val="es-ES"/>
        </w:rPr>
        <w:t>m p</w:t>
      </w:r>
      <w:r w:rsidR="00751AC5">
        <w:rPr>
          <w:rFonts w:ascii="Arial" w:hAnsi="Arial" w:cs="Arial"/>
          <w:bCs/>
          <w:sz w:val="26"/>
          <w:szCs w:val="26"/>
          <w:lang w:val="es-ES"/>
        </w:rPr>
        <w:t>ë</w:t>
      </w:r>
      <w:r w:rsidR="000E710D">
        <w:rPr>
          <w:rFonts w:ascii="Arial" w:hAnsi="Arial" w:cs="Arial"/>
          <w:bCs/>
          <w:sz w:val="26"/>
          <w:szCs w:val="26"/>
          <w:lang w:val="es-ES"/>
        </w:rPr>
        <w:t>r blerje t</w:t>
      </w:r>
      <w:r w:rsidR="00751AC5">
        <w:rPr>
          <w:rFonts w:ascii="Arial" w:hAnsi="Arial" w:cs="Arial"/>
          <w:bCs/>
          <w:sz w:val="26"/>
          <w:szCs w:val="26"/>
          <w:lang w:val="es-ES"/>
        </w:rPr>
        <w:t>ë</w:t>
      </w:r>
      <w:r w:rsidR="000E710D">
        <w:rPr>
          <w:rFonts w:ascii="Arial" w:hAnsi="Arial" w:cs="Arial"/>
          <w:bCs/>
          <w:sz w:val="26"/>
          <w:szCs w:val="26"/>
          <w:lang w:val="es-ES"/>
        </w:rPr>
        <w:t xml:space="preserve"> rregullt t</w:t>
      </w:r>
      <w:r w:rsidR="00751AC5">
        <w:rPr>
          <w:rFonts w:ascii="Arial" w:hAnsi="Arial" w:cs="Arial"/>
          <w:bCs/>
          <w:sz w:val="26"/>
          <w:szCs w:val="26"/>
          <w:lang w:val="es-ES"/>
        </w:rPr>
        <w:t>ë</w:t>
      </w:r>
      <w:r w:rsidR="000E710D">
        <w:rPr>
          <w:rFonts w:ascii="Arial" w:hAnsi="Arial" w:cs="Arial"/>
          <w:bCs/>
          <w:sz w:val="26"/>
          <w:szCs w:val="26"/>
          <w:lang w:val="es-ES"/>
        </w:rPr>
        <w:t xml:space="preserve"> </w:t>
      </w:r>
      <w:r w:rsidR="00751AC5">
        <w:rPr>
          <w:rFonts w:ascii="Arial" w:hAnsi="Arial" w:cs="Arial"/>
          <w:bCs/>
          <w:sz w:val="26"/>
          <w:szCs w:val="26"/>
          <w:lang w:val="es-ES"/>
        </w:rPr>
        <w:t>barnave, para vetëm për barnat e regjistruara dhe si rrjedhojë është e detyruar që t’i përmbahet</w:t>
      </w:r>
      <w:r>
        <w:rPr>
          <w:rFonts w:ascii="Arial" w:hAnsi="Arial" w:cs="Arial"/>
          <w:bCs/>
          <w:sz w:val="26"/>
          <w:szCs w:val="26"/>
          <w:lang w:val="es-ES"/>
        </w:rPr>
        <w:t xml:space="preserve"> </w:t>
      </w:r>
      <w:r w:rsidR="00124721">
        <w:rPr>
          <w:rFonts w:ascii="Arial" w:hAnsi="Arial" w:cs="Arial"/>
          <w:bCs/>
          <w:sz w:val="26"/>
          <w:szCs w:val="26"/>
          <w:lang w:val="es-ES"/>
        </w:rPr>
        <w:t>dhe t</w:t>
      </w:r>
      <w:r w:rsidR="003E5040">
        <w:rPr>
          <w:rFonts w:ascii="Arial" w:hAnsi="Arial" w:cs="Arial"/>
          <w:bCs/>
          <w:sz w:val="26"/>
          <w:szCs w:val="26"/>
          <w:lang w:val="es-ES"/>
        </w:rPr>
        <w:t>ë</w:t>
      </w:r>
      <w:r w:rsidR="00124721">
        <w:rPr>
          <w:rFonts w:ascii="Arial" w:hAnsi="Arial" w:cs="Arial"/>
          <w:bCs/>
          <w:sz w:val="26"/>
          <w:szCs w:val="26"/>
          <w:lang w:val="es-ES"/>
        </w:rPr>
        <w:t xml:space="preserve"> respektoj</w:t>
      </w:r>
      <w:r w:rsidR="003E5040">
        <w:rPr>
          <w:rFonts w:ascii="Arial" w:hAnsi="Arial" w:cs="Arial"/>
          <w:bCs/>
          <w:sz w:val="26"/>
          <w:szCs w:val="26"/>
          <w:lang w:val="es-ES"/>
        </w:rPr>
        <w:t>ë</w:t>
      </w:r>
      <w:r w:rsidR="00124721">
        <w:rPr>
          <w:rFonts w:ascii="Arial" w:hAnsi="Arial" w:cs="Arial"/>
          <w:bCs/>
          <w:sz w:val="26"/>
          <w:szCs w:val="26"/>
          <w:lang w:val="es-ES"/>
        </w:rPr>
        <w:t xml:space="preserve"> t</w:t>
      </w:r>
      <w:r w:rsidR="003E5040">
        <w:rPr>
          <w:rFonts w:ascii="Arial" w:hAnsi="Arial" w:cs="Arial"/>
          <w:bCs/>
          <w:sz w:val="26"/>
          <w:szCs w:val="26"/>
          <w:lang w:val="es-ES"/>
        </w:rPr>
        <w:t>ë</w:t>
      </w:r>
      <w:r w:rsidR="00124721">
        <w:rPr>
          <w:rFonts w:ascii="Arial" w:hAnsi="Arial" w:cs="Arial"/>
          <w:bCs/>
          <w:sz w:val="26"/>
          <w:szCs w:val="26"/>
          <w:lang w:val="es-ES"/>
        </w:rPr>
        <w:t xml:space="preserve"> gjitha dispozitat urdh</w:t>
      </w:r>
      <w:r w:rsidR="003E5040">
        <w:rPr>
          <w:rFonts w:ascii="Arial" w:hAnsi="Arial" w:cs="Arial"/>
          <w:bCs/>
          <w:sz w:val="26"/>
          <w:szCs w:val="26"/>
          <w:lang w:val="es-ES"/>
        </w:rPr>
        <w:t>ë</w:t>
      </w:r>
      <w:r w:rsidR="00124721">
        <w:rPr>
          <w:rFonts w:ascii="Arial" w:hAnsi="Arial" w:cs="Arial"/>
          <w:bCs/>
          <w:sz w:val="26"/>
          <w:szCs w:val="26"/>
          <w:lang w:val="es-ES"/>
        </w:rPr>
        <w:t>ruese t</w:t>
      </w:r>
      <w:r w:rsidR="003E5040">
        <w:rPr>
          <w:rFonts w:ascii="Arial" w:hAnsi="Arial" w:cs="Arial"/>
          <w:bCs/>
          <w:sz w:val="26"/>
          <w:szCs w:val="26"/>
          <w:lang w:val="es-ES"/>
        </w:rPr>
        <w:t>ë</w:t>
      </w:r>
      <w:r w:rsidR="00124721">
        <w:rPr>
          <w:rFonts w:ascii="Arial" w:hAnsi="Arial" w:cs="Arial"/>
          <w:bCs/>
          <w:sz w:val="26"/>
          <w:szCs w:val="26"/>
          <w:lang w:val="es-ES"/>
        </w:rPr>
        <w:t xml:space="preserve"> ligjit n</w:t>
      </w:r>
      <w:r w:rsidR="003E5040">
        <w:rPr>
          <w:rFonts w:ascii="Arial" w:hAnsi="Arial" w:cs="Arial"/>
          <w:bCs/>
          <w:sz w:val="26"/>
          <w:szCs w:val="26"/>
          <w:lang w:val="es-ES"/>
        </w:rPr>
        <w:t>ë</w:t>
      </w:r>
      <w:r w:rsidR="00124721">
        <w:rPr>
          <w:rFonts w:ascii="Arial" w:hAnsi="Arial" w:cs="Arial"/>
          <w:bCs/>
          <w:sz w:val="26"/>
          <w:szCs w:val="26"/>
          <w:lang w:val="es-ES"/>
        </w:rPr>
        <w:t xml:space="preserve"> lidhje me qarkullimin e k</w:t>
      </w:r>
      <w:r w:rsidR="003E5040">
        <w:rPr>
          <w:rFonts w:ascii="Arial" w:hAnsi="Arial" w:cs="Arial"/>
          <w:bCs/>
          <w:sz w:val="26"/>
          <w:szCs w:val="26"/>
          <w:lang w:val="es-ES"/>
        </w:rPr>
        <w:t>ë</w:t>
      </w:r>
      <w:r w:rsidR="00124721">
        <w:rPr>
          <w:rFonts w:ascii="Arial" w:hAnsi="Arial" w:cs="Arial"/>
          <w:bCs/>
          <w:sz w:val="26"/>
          <w:szCs w:val="26"/>
          <w:lang w:val="es-ES"/>
        </w:rPr>
        <w:t>tyre barnave. Pra, Ministri i Sh</w:t>
      </w:r>
      <w:r w:rsidR="003E5040">
        <w:rPr>
          <w:rFonts w:ascii="Arial" w:hAnsi="Arial" w:cs="Arial"/>
          <w:bCs/>
          <w:sz w:val="26"/>
          <w:szCs w:val="26"/>
          <w:lang w:val="es-ES"/>
        </w:rPr>
        <w:t>ë</w:t>
      </w:r>
      <w:r w:rsidR="00124721">
        <w:rPr>
          <w:rFonts w:ascii="Arial" w:hAnsi="Arial" w:cs="Arial"/>
          <w:bCs/>
          <w:sz w:val="26"/>
          <w:szCs w:val="26"/>
          <w:lang w:val="es-ES"/>
        </w:rPr>
        <w:t>ndet</w:t>
      </w:r>
      <w:r w:rsidR="003E5040">
        <w:rPr>
          <w:rFonts w:ascii="Arial" w:hAnsi="Arial" w:cs="Arial"/>
          <w:bCs/>
          <w:sz w:val="26"/>
          <w:szCs w:val="26"/>
          <w:lang w:val="es-ES"/>
        </w:rPr>
        <w:t>ë</w:t>
      </w:r>
      <w:r w:rsidR="00124721">
        <w:rPr>
          <w:rFonts w:ascii="Arial" w:hAnsi="Arial" w:cs="Arial"/>
          <w:bCs/>
          <w:sz w:val="26"/>
          <w:szCs w:val="26"/>
          <w:lang w:val="es-ES"/>
        </w:rPr>
        <w:t>sis</w:t>
      </w:r>
      <w:r w:rsidR="003E5040">
        <w:rPr>
          <w:rFonts w:ascii="Arial" w:hAnsi="Arial" w:cs="Arial"/>
          <w:bCs/>
          <w:sz w:val="26"/>
          <w:szCs w:val="26"/>
          <w:lang w:val="es-ES"/>
        </w:rPr>
        <w:t>ë</w:t>
      </w:r>
      <w:r w:rsidR="00124721">
        <w:rPr>
          <w:rFonts w:ascii="Arial" w:hAnsi="Arial" w:cs="Arial"/>
          <w:bCs/>
          <w:sz w:val="26"/>
          <w:szCs w:val="26"/>
          <w:lang w:val="es-ES"/>
        </w:rPr>
        <w:t>, si titullar</w:t>
      </w:r>
      <w:r w:rsidR="003E5040">
        <w:rPr>
          <w:rFonts w:ascii="Arial" w:hAnsi="Arial" w:cs="Arial"/>
          <w:bCs/>
          <w:sz w:val="26"/>
          <w:szCs w:val="26"/>
          <w:lang w:val="es-ES"/>
        </w:rPr>
        <w:t>ë</w:t>
      </w:r>
      <w:r w:rsidR="00124721">
        <w:rPr>
          <w:rFonts w:ascii="Arial" w:hAnsi="Arial" w:cs="Arial"/>
          <w:bCs/>
          <w:sz w:val="26"/>
          <w:szCs w:val="26"/>
          <w:lang w:val="es-ES"/>
        </w:rPr>
        <w:t xml:space="preserve"> i autoritetit kontraktor nuk mund t</w:t>
      </w:r>
      <w:r w:rsidR="003E5040">
        <w:rPr>
          <w:rFonts w:ascii="Arial" w:hAnsi="Arial" w:cs="Arial"/>
          <w:bCs/>
          <w:sz w:val="26"/>
          <w:szCs w:val="26"/>
          <w:lang w:val="es-ES"/>
        </w:rPr>
        <w:t>ë</w:t>
      </w:r>
      <w:r w:rsidR="00124721">
        <w:rPr>
          <w:rFonts w:ascii="Arial" w:hAnsi="Arial" w:cs="Arial"/>
          <w:bCs/>
          <w:sz w:val="26"/>
          <w:szCs w:val="26"/>
          <w:lang w:val="es-ES"/>
        </w:rPr>
        <w:t xml:space="preserve"> organizoj</w:t>
      </w:r>
      <w:r w:rsidR="003E5040">
        <w:rPr>
          <w:rFonts w:ascii="Arial" w:hAnsi="Arial" w:cs="Arial"/>
          <w:bCs/>
          <w:sz w:val="26"/>
          <w:szCs w:val="26"/>
          <w:lang w:val="es-ES"/>
        </w:rPr>
        <w:t>ë</w:t>
      </w:r>
      <w:r w:rsidR="00124721">
        <w:rPr>
          <w:rFonts w:ascii="Arial" w:hAnsi="Arial" w:cs="Arial"/>
          <w:bCs/>
          <w:sz w:val="26"/>
          <w:szCs w:val="26"/>
          <w:lang w:val="es-ES"/>
        </w:rPr>
        <w:t xml:space="preserve"> nj</w:t>
      </w:r>
      <w:r w:rsidR="003E5040">
        <w:rPr>
          <w:rFonts w:ascii="Arial" w:hAnsi="Arial" w:cs="Arial"/>
          <w:bCs/>
          <w:sz w:val="26"/>
          <w:szCs w:val="26"/>
          <w:lang w:val="es-ES"/>
        </w:rPr>
        <w:t>ë</w:t>
      </w:r>
      <w:r w:rsidR="00124721">
        <w:rPr>
          <w:rFonts w:ascii="Arial" w:hAnsi="Arial" w:cs="Arial"/>
          <w:bCs/>
          <w:sz w:val="26"/>
          <w:szCs w:val="26"/>
          <w:lang w:val="es-ES"/>
        </w:rPr>
        <w:t xml:space="preserve"> tender p</w:t>
      </w:r>
      <w:r w:rsidR="003E5040">
        <w:rPr>
          <w:rFonts w:ascii="Arial" w:hAnsi="Arial" w:cs="Arial"/>
          <w:bCs/>
          <w:sz w:val="26"/>
          <w:szCs w:val="26"/>
          <w:lang w:val="es-ES"/>
        </w:rPr>
        <w:t>ë</w:t>
      </w:r>
      <w:r w:rsidR="00124721">
        <w:rPr>
          <w:rFonts w:ascii="Arial" w:hAnsi="Arial" w:cs="Arial"/>
          <w:bCs/>
          <w:sz w:val="26"/>
          <w:szCs w:val="26"/>
          <w:lang w:val="es-ES"/>
        </w:rPr>
        <w:t>r blerjen e barnave t</w:t>
      </w:r>
      <w:r w:rsidR="003E5040">
        <w:rPr>
          <w:rFonts w:ascii="Arial" w:hAnsi="Arial" w:cs="Arial"/>
          <w:bCs/>
          <w:sz w:val="26"/>
          <w:szCs w:val="26"/>
          <w:lang w:val="es-ES"/>
        </w:rPr>
        <w:t>ë</w:t>
      </w:r>
      <w:r w:rsidR="00124721">
        <w:rPr>
          <w:rFonts w:ascii="Arial" w:hAnsi="Arial" w:cs="Arial"/>
          <w:bCs/>
          <w:sz w:val="26"/>
          <w:szCs w:val="26"/>
          <w:lang w:val="es-ES"/>
        </w:rPr>
        <w:t xml:space="preserve"> paregjistruara t</w:t>
      </w:r>
      <w:r w:rsidR="003E5040">
        <w:rPr>
          <w:rFonts w:ascii="Arial" w:hAnsi="Arial" w:cs="Arial"/>
          <w:bCs/>
          <w:sz w:val="26"/>
          <w:szCs w:val="26"/>
          <w:lang w:val="es-ES"/>
        </w:rPr>
        <w:t>ë</w:t>
      </w:r>
      <w:r w:rsidR="00124721">
        <w:rPr>
          <w:rFonts w:ascii="Arial" w:hAnsi="Arial" w:cs="Arial"/>
          <w:bCs/>
          <w:sz w:val="26"/>
          <w:szCs w:val="26"/>
          <w:lang w:val="es-ES"/>
        </w:rPr>
        <w:t xml:space="preserve"> cilat mund t</w:t>
      </w:r>
      <w:r w:rsidR="003E5040">
        <w:rPr>
          <w:rFonts w:ascii="Arial" w:hAnsi="Arial" w:cs="Arial"/>
          <w:bCs/>
          <w:sz w:val="26"/>
          <w:szCs w:val="26"/>
          <w:lang w:val="es-ES"/>
        </w:rPr>
        <w:t>ë</w:t>
      </w:r>
      <w:r w:rsidR="00124721">
        <w:rPr>
          <w:rFonts w:ascii="Arial" w:hAnsi="Arial" w:cs="Arial"/>
          <w:bCs/>
          <w:sz w:val="26"/>
          <w:szCs w:val="26"/>
          <w:lang w:val="es-ES"/>
        </w:rPr>
        <w:t xml:space="preserve"> blihen dhe t</w:t>
      </w:r>
      <w:r w:rsidR="003E5040">
        <w:rPr>
          <w:rFonts w:ascii="Arial" w:hAnsi="Arial" w:cs="Arial"/>
          <w:bCs/>
          <w:sz w:val="26"/>
          <w:szCs w:val="26"/>
          <w:lang w:val="es-ES"/>
        </w:rPr>
        <w:t>ë</w:t>
      </w:r>
      <w:r w:rsidR="00124721">
        <w:rPr>
          <w:rFonts w:ascii="Arial" w:hAnsi="Arial" w:cs="Arial"/>
          <w:bCs/>
          <w:sz w:val="26"/>
          <w:szCs w:val="26"/>
          <w:lang w:val="es-ES"/>
        </w:rPr>
        <w:t xml:space="preserve"> hyjn</w:t>
      </w:r>
      <w:r w:rsidR="003E5040">
        <w:rPr>
          <w:rFonts w:ascii="Arial" w:hAnsi="Arial" w:cs="Arial"/>
          <w:bCs/>
          <w:sz w:val="26"/>
          <w:szCs w:val="26"/>
          <w:lang w:val="es-ES"/>
        </w:rPr>
        <w:t>ë</w:t>
      </w:r>
      <w:r w:rsidR="00124721">
        <w:rPr>
          <w:rFonts w:ascii="Arial" w:hAnsi="Arial" w:cs="Arial"/>
          <w:bCs/>
          <w:sz w:val="26"/>
          <w:szCs w:val="26"/>
          <w:lang w:val="es-ES"/>
        </w:rPr>
        <w:t xml:space="preserve"> n</w:t>
      </w:r>
      <w:r w:rsidR="003E5040">
        <w:rPr>
          <w:rFonts w:ascii="Arial" w:hAnsi="Arial" w:cs="Arial"/>
          <w:bCs/>
          <w:sz w:val="26"/>
          <w:szCs w:val="26"/>
          <w:lang w:val="es-ES"/>
        </w:rPr>
        <w:t>ë</w:t>
      </w:r>
      <w:r w:rsidR="00124721">
        <w:rPr>
          <w:rFonts w:ascii="Arial" w:hAnsi="Arial" w:cs="Arial"/>
          <w:bCs/>
          <w:sz w:val="26"/>
          <w:szCs w:val="26"/>
          <w:lang w:val="es-ES"/>
        </w:rPr>
        <w:t xml:space="preserve"> Shqip</w:t>
      </w:r>
      <w:r w:rsidR="003E5040">
        <w:rPr>
          <w:rFonts w:ascii="Arial" w:hAnsi="Arial" w:cs="Arial"/>
          <w:bCs/>
          <w:sz w:val="26"/>
          <w:szCs w:val="26"/>
          <w:lang w:val="es-ES"/>
        </w:rPr>
        <w:t>ë</w:t>
      </w:r>
      <w:r w:rsidR="00124721">
        <w:rPr>
          <w:rFonts w:ascii="Arial" w:hAnsi="Arial" w:cs="Arial"/>
          <w:bCs/>
          <w:sz w:val="26"/>
          <w:szCs w:val="26"/>
          <w:lang w:val="es-ES"/>
        </w:rPr>
        <w:t>ri vet</w:t>
      </w:r>
      <w:r w:rsidR="003E5040">
        <w:rPr>
          <w:rFonts w:ascii="Arial" w:hAnsi="Arial" w:cs="Arial"/>
          <w:bCs/>
          <w:sz w:val="26"/>
          <w:szCs w:val="26"/>
          <w:lang w:val="es-ES"/>
        </w:rPr>
        <w:t>ë</w:t>
      </w:r>
      <w:r w:rsidR="00124721">
        <w:rPr>
          <w:rFonts w:ascii="Arial" w:hAnsi="Arial" w:cs="Arial"/>
          <w:bCs/>
          <w:sz w:val="26"/>
          <w:szCs w:val="26"/>
          <w:lang w:val="es-ES"/>
        </w:rPr>
        <w:t>m n</w:t>
      </w:r>
      <w:r w:rsidR="003E5040">
        <w:rPr>
          <w:rFonts w:ascii="Arial" w:hAnsi="Arial" w:cs="Arial"/>
          <w:bCs/>
          <w:sz w:val="26"/>
          <w:szCs w:val="26"/>
          <w:lang w:val="es-ES"/>
        </w:rPr>
        <w:t>ë</w:t>
      </w:r>
      <w:r w:rsidR="00124721">
        <w:rPr>
          <w:rFonts w:ascii="Arial" w:hAnsi="Arial" w:cs="Arial"/>
          <w:bCs/>
          <w:sz w:val="26"/>
          <w:szCs w:val="26"/>
          <w:lang w:val="es-ES"/>
        </w:rPr>
        <w:t xml:space="preserve">se </w:t>
      </w:r>
      <w:r w:rsidR="00124721">
        <w:rPr>
          <w:rFonts w:ascii="Arial" w:hAnsi="Arial" w:cs="Arial"/>
          <w:bCs/>
          <w:sz w:val="26"/>
          <w:szCs w:val="26"/>
          <w:lang w:val="es-ES"/>
        </w:rPr>
        <w:lastRenderedPageBreak/>
        <w:t>v</w:t>
      </w:r>
      <w:r w:rsidR="003E5040">
        <w:rPr>
          <w:rFonts w:ascii="Arial" w:hAnsi="Arial" w:cs="Arial"/>
          <w:bCs/>
          <w:sz w:val="26"/>
          <w:szCs w:val="26"/>
          <w:lang w:val="es-ES"/>
        </w:rPr>
        <w:t>ë</w:t>
      </w:r>
      <w:r w:rsidR="00124721">
        <w:rPr>
          <w:rFonts w:ascii="Arial" w:hAnsi="Arial" w:cs="Arial"/>
          <w:bCs/>
          <w:sz w:val="26"/>
          <w:szCs w:val="26"/>
          <w:lang w:val="es-ES"/>
        </w:rPr>
        <w:t>rtetohet nj</w:t>
      </w:r>
      <w:r w:rsidR="003E5040">
        <w:rPr>
          <w:rFonts w:ascii="Arial" w:hAnsi="Arial" w:cs="Arial"/>
          <w:bCs/>
          <w:sz w:val="26"/>
          <w:szCs w:val="26"/>
          <w:lang w:val="es-ES"/>
        </w:rPr>
        <w:t>ë</w:t>
      </w:r>
      <w:r w:rsidR="00124721">
        <w:rPr>
          <w:rFonts w:ascii="Arial" w:hAnsi="Arial" w:cs="Arial"/>
          <w:bCs/>
          <w:sz w:val="26"/>
          <w:szCs w:val="26"/>
          <w:lang w:val="es-ES"/>
        </w:rPr>
        <w:t xml:space="preserve"> nga rastet p</w:t>
      </w:r>
      <w:r w:rsidR="003E5040">
        <w:rPr>
          <w:rFonts w:ascii="Arial" w:hAnsi="Arial" w:cs="Arial"/>
          <w:bCs/>
          <w:sz w:val="26"/>
          <w:szCs w:val="26"/>
          <w:lang w:val="es-ES"/>
        </w:rPr>
        <w:t>ë</w:t>
      </w:r>
      <w:r w:rsidR="00124721">
        <w:rPr>
          <w:rFonts w:ascii="Arial" w:hAnsi="Arial" w:cs="Arial"/>
          <w:bCs/>
          <w:sz w:val="26"/>
          <w:szCs w:val="26"/>
          <w:lang w:val="es-ES"/>
        </w:rPr>
        <w:t>rjashtimore t</w:t>
      </w:r>
      <w:r w:rsidR="003E5040">
        <w:rPr>
          <w:rFonts w:ascii="Arial" w:hAnsi="Arial" w:cs="Arial"/>
          <w:bCs/>
          <w:sz w:val="26"/>
          <w:szCs w:val="26"/>
          <w:lang w:val="es-ES"/>
        </w:rPr>
        <w:t>ë</w:t>
      </w:r>
      <w:r w:rsidR="00124721">
        <w:rPr>
          <w:rFonts w:ascii="Arial" w:hAnsi="Arial" w:cs="Arial"/>
          <w:bCs/>
          <w:sz w:val="26"/>
          <w:szCs w:val="26"/>
          <w:lang w:val="es-ES"/>
        </w:rPr>
        <w:t xml:space="preserve"> p</w:t>
      </w:r>
      <w:r w:rsidR="003E5040">
        <w:rPr>
          <w:rFonts w:ascii="Arial" w:hAnsi="Arial" w:cs="Arial"/>
          <w:bCs/>
          <w:sz w:val="26"/>
          <w:szCs w:val="26"/>
          <w:lang w:val="es-ES"/>
        </w:rPr>
        <w:t>ë</w:t>
      </w:r>
      <w:r w:rsidR="00124721">
        <w:rPr>
          <w:rFonts w:ascii="Arial" w:hAnsi="Arial" w:cs="Arial"/>
          <w:bCs/>
          <w:sz w:val="26"/>
          <w:szCs w:val="26"/>
          <w:lang w:val="es-ES"/>
        </w:rPr>
        <w:t>rmenduara nga ligji. Por n</w:t>
      </w:r>
      <w:r w:rsidR="003E5040">
        <w:rPr>
          <w:rFonts w:ascii="Arial" w:hAnsi="Arial" w:cs="Arial"/>
          <w:bCs/>
          <w:sz w:val="26"/>
          <w:szCs w:val="26"/>
          <w:lang w:val="es-ES"/>
        </w:rPr>
        <w:t>ë</w:t>
      </w:r>
      <w:r w:rsidR="00124721">
        <w:rPr>
          <w:rFonts w:ascii="Arial" w:hAnsi="Arial" w:cs="Arial"/>
          <w:bCs/>
          <w:sz w:val="26"/>
          <w:szCs w:val="26"/>
          <w:lang w:val="es-ES"/>
        </w:rPr>
        <w:t xml:space="preserve"> rastin konkret nuk ndodhemi n</w:t>
      </w:r>
      <w:r w:rsidR="003E5040">
        <w:rPr>
          <w:rFonts w:ascii="Arial" w:hAnsi="Arial" w:cs="Arial"/>
          <w:bCs/>
          <w:sz w:val="26"/>
          <w:szCs w:val="26"/>
          <w:lang w:val="es-ES"/>
        </w:rPr>
        <w:t>ë</w:t>
      </w:r>
      <w:r w:rsidR="00124721">
        <w:rPr>
          <w:rFonts w:ascii="Arial" w:hAnsi="Arial" w:cs="Arial"/>
          <w:bCs/>
          <w:sz w:val="26"/>
          <w:szCs w:val="26"/>
          <w:lang w:val="es-ES"/>
        </w:rPr>
        <w:t xml:space="preserve"> asnj</w:t>
      </w:r>
      <w:r w:rsidR="003E5040">
        <w:rPr>
          <w:rFonts w:ascii="Arial" w:hAnsi="Arial" w:cs="Arial"/>
          <w:bCs/>
          <w:sz w:val="26"/>
          <w:szCs w:val="26"/>
          <w:lang w:val="es-ES"/>
        </w:rPr>
        <w:t>ë</w:t>
      </w:r>
      <w:r w:rsidR="00124721">
        <w:rPr>
          <w:rFonts w:ascii="Arial" w:hAnsi="Arial" w:cs="Arial"/>
          <w:bCs/>
          <w:sz w:val="26"/>
          <w:szCs w:val="26"/>
          <w:lang w:val="es-ES"/>
        </w:rPr>
        <w:t xml:space="preserve"> prej rasteve eksplicite p</w:t>
      </w:r>
      <w:r w:rsidR="003E5040">
        <w:rPr>
          <w:rFonts w:ascii="Arial" w:hAnsi="Arial" w:cs="Arial"/>
          <w:bCs/>
          <w:sz w:val="26"/>
          <w:szCs w:val="26"/>
          <w:lang w:val="es-ES"/>
        </w:rPr>
        <w:t>ë</w:t>
      </w:r>
      <w:r w:rsidR="00124721">
        <w:rPr>
          <w:rFonts w:ascii="Arial" w:hAnsi="Arial" w:cs="Arial"/>
          <w:bCs/>
          <w:sz w:val="26"/>
          <w:szCs w:val="26"/>
          <w:lang w:val="es-ES"/>
        </w:rPr>
        <w:t>rjashtimore q</w:t>
      </w:r>
      <w:r w:rsidR="003E5040">
        <w:rPr>
          <w:rFonts w:ascii="Arial" w:hAnsi="Arial" w:cs="Arial"/>
          <w:bCs/>
          <w:sz w:val="26"/>
          <w:szCs w:val="26"/>
          <w:lang w:val="es-ES"/>
        </w:rPr>
        <w:t>ë</w:t>
      </w:r>
      <w:r w:rsidR="00124721">
        <w:rPr>
          <w:rFonts w:ascii="Arial" w:hAnsi="Arial" w:cs="Arial"/>
          <w:bCs/>
          <w:sz w:val="26"/>
          <w:szCs w:val="26"/>
          <w:lang w:val="es-ES"/>
        </w:rPr>
        <w:t xml:space="preserve"> parashikon ligji. Faktikisht barnat e tenderuara t</w:t>
      </w:r>
      <w:r w:rsidR="003E5040">
        <w:rPr>
          <w:rFonts w:ascii="Arial" w:hAnsi="Arial" w:cs="Arial"/>
          <w:bCs/>
          <w:sz w:val="26"/>
          <w:szCs w:val="26"/>
          <w:lang w:val="es-ES"/>
        </w:rPr>
        <w:t>ë</w:t>
      </w:r>
      <w:r w:rsidR="00124721">
        <w:rPr>
          <w:rFonts w:ascii="Arial" w:hAnsi="Arial" w:cs="Arial"/>
          <w:bCs/>
          <w:sz w:val="26"/>
          <w:szCs w:val="26"/>
          <w:lang w:val="es-ES"/>
        </w:rPr>
        <w:t xml:space="preserve"> p</w:t>
      </w:r>
      <w:r w:rsidR="003E5040">
        <w:rPr>
          <w:rFonts w:ascii="Arial" w:hAnsi="Arial" w:cs="Arial"/>
          <w:bCs/>
          <w:sz w:val="26"/>
          <w:szCs w:val="26"/>
          <w:lang w:val="es-ES"/>
        </w:rPr>
        <w:t>ë</w:t>
      </w:r>
      <w:r w:rsidR="00124721">
        <w:rPr>
          <w:rFonts w:ascii="Arial" w:hAnsi="Arial" w:cs="Arial"/>
          <w:bCs/>
          <w:sz w:val="26"/>
          <w:szCs w:val="26"/>
          <w:lang w:val="es-ES"/>
        </w:rPr>
        <w:t>rfshira n</w:t>
      </w:r>
      <w:r w:rsidR="003E5040">
        <w:rPr>
          <w:rFonts w:ascii="Arial" w:hAnsi="Arial" w:cs="Arial"/>
          <w:bCs/>
          <w:sz w:val="26"/>
          <w:szCs w:val="26"/>
          <w:lang w:val="es-ES"/>
        </w:rPr>
        <w:t>ë</w:t>
      </w:r>
      <w:r w:rsidR="00124721">
        <w:rPr>
          <w:rFonts w:ascii="Arial" w:hAnsi="Arial" w:cs="Arial"/>
          <w:bCs/>
          <w:sz w:val="26"/>
          <w:szCs w:val="26"/>
          <w:lang w:val="es-ES"/>
        </w:rPr>
        <w:t xml:space="preserve"> lotet 1, 3, 5, 6 dhe 9 t</w:t>
      </w:r>
      <w:r w:rsidR="003E5040">
        <w:rPr>
          <w:rFonts w:ascii="Arial" w:hAnsi="Arial" w:cs="Arial"/>
          <w:bCs/>
          <w:sz w:val="26"/>
          <w:szCs w:val="26"/>
          <w:lang w:val="es-ES"/>
        </w:rPr>
        <w:t>ë</w:t>
      </w:r>
      <w:r w:rsidR="00124721">
        <w:rPr>
          <w:rFonts w:ascii="Arial" w:hAnsi="Arial" w:cs="Arial"/>
          <w:bCs/>
          <w:sz w:val="26"/>
          <w:szCs w:val="26"/>
          <w:lang w:val="es-ES"/>
        </w:rPr>
        <w:t xml:space="preserve"> k</w:t>
      </w:r>
      <w:r w:rsidR="003E5040">
        <w:rPr>
          <w:rFonts w:ascii="Arial" w:hAnsi="Arial" w:cs="Arial"/>
          <w:bCs/>
          <w:sz w:val="26"/>
          <w:szCs w:val="26"/>
          <w:lang w:val="es-ES"/>
        </w:rPr>
        <w:t>ë</w:t>
      </w:r>
      <w:r w:rsidR="00124721">
        <w:rPr>
          <w:rFonts w:ascii="Arial" w:hAnsi="Arial" w:cs="Arial"/>
          <w:bCs/>
          <w:sz w:val="26"/>
          <w:szCs w:val="26"/>
          <w:lang w:val="es-ES"/>
        </w:rPr>
        <w:t>tij tenderi jan</w:t>
      </w:r>
      <w:r w:rsidR="003E5040">
        <w:rPr>
          <w:rFonts w:ascii="Arial" w:hAnsi="Arial" w:cs="Arial"/>
          <w:bCs/>
          <w:sz w:val="26"/>
          <w:szCs w:val="26"/>
          <w:lang w:val="es-ES"/>
        </w:rPr>
        <w:t>ë</w:t>
      </w:r>
      <w:r w:rsidR="00124721">
        <w:rPr>
          <w:rFonts w:ascii="Arial" w:hAnsi="Arial" w:cs="Arial"/>
          <w:bCs/>
          <w:sz w:val="26"/>
          <w:szCs w:val="26"/>
          <w:lang w:val="es-ES"/>
        </w:rPr>
        <w:t xml:space="preserve"> t</w:t>
      </w:r>
      <w:r w:rsidR="003E5040">
        <w:rPr>
          <w:rFonts w:ascii="Arial" w:hAnsi="Arial" w:cs="Arial"/>
          <w:bCs/>
          <w:sz w:val="26"/>
          <w:szCs w:val="26"/>
          <w:lang w:val="es-ES"/>
        </w:rPr>
        <w:t>ë</w:t>
      </w:r>
      <w:r w:rsidR="00124721">
        <w:rPr>
          <w:rFonts w:ascii="Arial" w:hAnsi="Arial" w:cs="Arial"/>
          <w:bCs/>
          <w:sz w:val="26"/>
          <w:szCs w:val="26"/>
          <w:lang w:val="es-ES"/>
        </w:rPr>
        <w:t xml:space="preserve"> regjistruara n</w:t>
      </w:r>
      <w:r w:rsidR="003E5040">
        <w:rPr>
          <w:rFonts w:ascii="Arial" w:hAnsi="Arial" w:cs="Arial"/>
          <w:bCs/>
          <w:sz w:val="26"/>
          <w:szCs w:val="26"/>
          <w:lang w:val="es-ES"/>
        </w:rPr>
        <w:t>ë</w:t>
      </w:r>
      <w:r w:rsidR="00124721">
        <w:rPr>
          <w:rFonts w:ascii="Arial" w:hAnsi="Arial" w:cs="Arial"/>
          <w:bCs/>
          <w:sz w:val="26"/>
          <w:szCs w:val="26"/>
          <w:lang w:val="es-ES"/>
        </w:rPr>
        <w:t xml:space="preserve"> Shqip</w:t>
      </w:r>
      <w:r w:rsidR="003E5040">
        <w:rPr>
          <w:rFonts w:ascii="Arial" w:hAnsi="Arial" w:cs="Arial"/>
          <w:bCs/>
          <w:sz w:val="26"/>
          <w:szCs w:val="26"/>
          <w:lang w:val="es-ES"/>
        </w:rPr>
        <w:t>ë</w:t>
      </w:r>
      <w:r w:rsidR="00124721">
        <w:rPr>
          <w:rFonts w:ascii="Arial" w:hAnsi="Arial" w:cs="Arial"/>
          <w:bCs/>
          <w:sz w:val="26"/>
          <w:szCs w:val="26"/>
          <w:lang w:val="es-ES"/>
        </w:rPr>
        <w:t>ri, pra p</w:t>
      </w:r>
      <w:r w:rsidR="003E5040">
        <w:rPr>
          <w:rFonts w:ascii="Arial" w:hAnsi="Arial" w:cs="Arial"/>
          <w:bCs/>
          <w:sz w:val="26"/>
          <w:szCs w:val="26"/>
          <w:lang w:val="es-ES"/>
        </w:rPr>
        <w:t>ë</w:t>
      </w:r>
      <w:r w:rsidR="00124721">
        <w:rPr>
          <w:rFonts w:ascii="Arial" w:hAnsi="Arial" w:cs="Arial"/>
          <w:bCs/>
          <w:sz w:val="26"/>
          <w:szCs w:val="26"/>
          <w:lang w:val="es-ES"/>
        </w:rPr>
        <w:t>r to duhej domosdoshm</w:t>
      </w:r>
      <w:r w:rsidR="003E5040">
        <w:rPr>
          <w:rFonts w:ascii="Arial" w:hAnsi="Arial" w:cs="Arial"/>
          <w:bCs/>
          <w:sz w:val="26"/>
          <w:szCs w:val="26"/>
          <w:lang w:val="es-ES"/>
        </w:rPr>
        <w:t>ë</w:t>
      </w:r>
      <w:r w:rsidR="00124721">
        <w:rPr>
          <w:rFonts w:ascii="Arial" w:hAnsi="Arial" w:cs="Arial"/>
          <w:bCs/>
          <w:sz w:val="26"/>
          <w:szCs w:val="26"/>
          <w:lang w:val="es-ES"/>
        </w:rPr>
        <w:t>risht t</w:t>
      </w:r>
      <w:r w:rsidR="003E5040">
        <w:rPr>
          <w:rFonts w:ascii="Arial" w:hAnsi="Arial" w:cs="Arial"/>
          <w:bCs/>
          <w:sz w:val="26"/>
          <w:szCs w:val="26"/>
          <w:lang w:val="es-ES"/>
        </w:rPr>
        <w:t>ë</w:t>
      </w:r>
      <w:r w:rsidR="00124721">
        <w:rPr>
          <w:rFonts w:ascii="Arial" w:hAnsi="Arial" w:cs="Arial"/>
          <w:bCs/>
          <w:sz w:val="26"/>
          <w:szCs w:val="26"/>
          <w:lang w:val="es-ES"/>
        </w:rPr>
        <w:t xml:space="preserve"> paraqitej certifikata e regjistrimit n</w:t>
      </w:r>
      <w:r w:rsidR="003E5040">
        <w:rPr>
          <w:rFonts w:ascii="Arial" w:hAnsi="Arial" w:cs="Arial"/>
          <w:bCs/>
          <w:sz w:val="26"/>
          <w:szCs w:val="26"/>
          <w:lang w:val="es-ES"/>
        </w:rPr>
        <w:t>ë</w:t>
      </w:r>
      <w:r w:rsidR="00124721">
        <w:rPr>
          <w:rFonts w:ascii="Arial" w:hAnsi="Arial" w:cs="Arial"/>
          <w:bCs/>
          <w:sz w:val="26"/>
          <w:szCs w:val="26"/>
          <w:lang w:val="es-ES"/>
        </w:rPr>
        <w:t xml:space="preserve"> QKKB. Heqja e k</w:t>
      </w:r>
      <w:r w:rsidR="003E5040">
        <w:rPr>
          <w:rFonts w:ascii="Arial" w:hAnsi="Arial" w:cs="Arial"/>
          <w:bCs/>
          <w:sz w:val="26"/>
          <w:szCs w:val="26"/>
          <w:lang w:val="es-ES"/>
        </w:rPr>
        <w:t>ë</w:t>
      </w:r>
      <w:r w:rsidR="00124721">
        <w:rPr>
          <w:rFonts w:ascii="Arial" w:hAnsi="Arial" w:cs="Arial"/>
          <w:bCs/>
          <w:sz w:val="26"/>
          <w:szCs w:val="26"/>
          <w:lang w:val="es-ES"/>
        </w:rPr>
        <w:t>tij kriteri p</w:t>
      </w:r>
      <w:r w:rsidR="003E5040">
        <w:rPr>
          <w:rFonts w:ascii="Arial" w:hAnsi="Arial" w:cs="Arial"/>
          <w:bCs/>
          <w:sz w:val="26"/>
          <w:szCs w:val="26"/>
          <w:lang w:val="es-ES"/>
        </w:rPr>
        <w:t>ë</w:t>
      </w:r>
      <w:r w:rsidR="00124721">
        <w:rPr>
          <w:rFonts w:ascii="Arial" w:hAnsi="Arial" w:cs="Arial"/>
          <w:bCs/>
          <w:sz w:val="26"/>
          <w:szCs w:val="26"/>
          <w:lang w:val="es-ES"/>
        </w:rPr>
        <w:t>rb</w:t>
      </w:r>
      <w:r w:rsidR="003E5040">
        <w:rPr>
          <w:rFonts w:ascii="Arial" w:hAnsi="Arial" w:cs="Arial"/>
          <w:bCs/>
          <w:sz w:val="26"/>
          <w:szCs w:val="26"/>
          <w:lang w:val="es-ES"/>
        </w:rPr>
        <w:t>ë</w:t>
      </w:r>
      <w:r w:rsidR="00124721">
        <w:rPr>
          <w:rFonts w:ascii="Arial" w:hAnsi="Arial" w:cs="Arial"/>
          <w:bCs/>
          <w:sz w:val="26"/>
          <w:szCs w:val="26"/>
          <w:lang w:val="es-ES"/>
        </w:rPr>
        <w:t>n shkelje t</w:t>
      </w:r>
      <w:r w:rsidR="003E5040">
        <w:rPr>
          <w:rFonts w:ascii="Arial" w:hAnsi="Arial" w:cs="Arial"/>
          <w:bCs/>
          <w:sz w:val="26"/>
          <w:szCs w:val="26"/>
          <w:lang w:val="es-ES"/>
        </w:rPr>
        <w:t>ë</w:t>
      </w:r>
      <w:r w:rsidR="00124721">
        <w:rPr>
          <w:rFonts w:ascii="Arial" w:hAnsi="Arial" w:cs="Arial"/>
          <w:bCs/>
          <w:sz w:val="26"/>
          <w:szCs w:val="26"/>
          <w:lang w:val="es-ES"/>
        </w:rPr>
        <w:t xml:space="preserve"> dispozitave urdh</w:t>
      </w:r>
      <w:r w:rsidR="003E5040">
        <w:rPr>
          <w:rFonts w:ascii="Arial" w:hAnsi="Arial" w:cs="Arial"/>
          <w:bCs/>
          <w:sz w:val="26"/>
          <w:szCs w:val="26"/>
          <w:lang w:val="es-ES"/>
        </w:rPr>
        <w:t>ë</w:t>
      </w:r>
      <w:r w:rsidR="00124721">
        <w:rPr>
          <w:rFonts w:ascii="Arial" w:hAnsi="Arial" w:cs="Arial"/>
          <w:bCs/>
          <w:sz w:val="26"/>
          <w:szCs w:val="26"/>
          <w:lang w:val="es-ES"/>
        </w:rPr>
        <w:t>ruese t</w:t>
      </w:r>
      <w:r w:rsidR="003E5040">
        <w:rPr>
          <w:rFonts w:ascii="Arial" w:hAnsi="Arial" w:cs="Arial"/>
          <w:bCs/>
          <w:sz w:val="26"/>
          <w:szCs w:val="26"/>
          <w:lang w:val="es-ES"/>
        </w:rPr>
        <w:t>ë</w:t>
      </w:r>
      <w:r w:rsidR="00124721">
        <w:rPr>
          <w:rFonts w:ascii="Arial" w:hAnsi="Arial" w:cs="Arial"/>
          <w:bCs/>
          <w:sz w:val="26"/>
          <w:szCs w:val="26"/>
          <w:lang w:val="es-ES"/>
        </w:rPr>
        <w:t xml:space="preserve"> ligjit.</w:t>
      </w:r>
    </w:p>
    <w:p w:rsidR="00124721" w:rsidRDefault="00124721" w:rsidP="007D4CA1">
      <w:pPr>
        <w:spacing w:line="276" w:lineRule="auto"/>
        <w:jc w:val="both"/>
        <w:rPr>
          <w:rFonts w:ascii="Arial" w:hAnsi="Arial" w:cs="Arial"/>
          <w:bCs/>
          <w:sz w:val="26"/>
          <w:szCs w:val="26"/>
          <w:lang w:val="es-ES"/>
        </w:rPr>
      </w:pPr>
    </w:p>
    <w:p w:rsidR="00124721" w:rsidRDefault="00430A99" w:rsidP="007D4CA1">
      <w:pPr>
        <w:spacing w:line="276" w:lineRule="auto"/>
        <w:jc w:val="both"/>
        <w:rPr>
          <w:rFonts w:ascii="Arial" w:hAnsi="Arial" w:cs="Arial"/>
          <w:bCs/>
          <w:sz w:val="26"/>
          <w:szCs w:val="26"/>
        </w:rPr>
      </w:pPr>
      <w:r w:rsidRPr="003E5040">
        <w:rPr>
          <w:rFonts w:ascii="Arial" w:hAnsi="Arial" w:cs="Arial"/>
          <w:b/>
          <w:bCs/>
          <w:sz w:val="26"/>
          <w:szCs w:val="26"/>
          <w:lang w:val="es-ES"/>
        </w:rPr>
        <w:t>3</w:t>
      </w:r>
      <w:r w:rsidR="00124721" w:rsidRPr="003E5040">
        <w:rPr>
          <w:rFonts w:ascii="Arial" w:hAnsi="Arial" w:cs="Arial"/>
          <w:b/>
          <w:bCs/>
          <w:sz w:val="26"/>
          <w:szCs w:val="26"/>
          <w:lang w:val="es-ES"/>
        </w:rPr>
        <w:t>.23.</w:t>
      </w:r>
      <w:r w:rsidR="00124721">
        <w:rPr>
          <w:rFonts w:ascii="Arial" w:hAnsi="Arial" w:cs="Arial"/>
          <w:bCs/>
          <w:sz w:val="26"/>
          <w:szCs w:val="26"/>
          <w:lang w:val="es-ES"/>
        </w:rPr>
        <w:t xml:space="preserve"> Nga ana tjet</w:t>
      </w:r>
      <w:r w:rsidR="003E5040">
        <w:rPr>
          <w:rFonts w:ascii="Arial" w:hAnsi="Arial" w:cs="Arial"/>
          <w:bCs/>
          <w:sz w:val="26"/>
          <w:szCs w:val="26"/>
          <w:lang w:val="es-ES"/>
        </w:rPr>
        <w:t>ë</w:t>
      </w:r>
      <w:r w:rsidR="00124721">
        <w:rPr>
          <w:rFonts w:ascii="Arial" w:hAnsi="Arial" w:cs="Arial"/>
          <w:bCs/>
          <w:sz w:val="26"/>
          <w:szCs w:val="26"/>
          <w:lang w:val="es-ES"/>
        </w:rPr>
        <w:t>r, heqja e k</w:t>
      </w:r>
      <w:r w:rsidR="003E5040">
        <w:rPr>
          <w:rFonts w:ascii="Arial" w:hAnsi="Arial" w:cs="Arial"/>
          <w:bCs/>
          <w:sz w:val="26"/>
          <w:szCs w:val="26"/>
          <w:lang w:val="es-ES"/>
        </w:rPr>
        <w:t>ë</w:t>
      </w:r>
      <w:r w:rsidR="00124721">
        <w:rPr>
          <w:rFonts w:ascii="Arial" w:hAnsi="Arial" w:cs="Arial"/>
          <w:bCs/>
          <w:sz w:val="26"/>
          <w:szCs w:val="26"/>
          <w:lang w:val="es-ES"/>
        </w:rPr>
        <w:t>rkes</w:t>
      </w:r>
      <w:r w:rsidR="003E5040">
        <w:rPr>
          <w:rFonts w:ascii="Arial" w:hAnsi="Arial" w:cs="Arial"/>
          <w:bCs/>
          <w:sz w:val="26"/>
          <w:szCs w:val="26"/>
          <w:lang w:val="es-ES"/>
        </w:rPr>
        <w:t>ë</w:t>
      </w:r>
      <w:r w:rsidR="00124721">
        <w:rPr>
          <w:rFonts w:ascii="Arial" w:hAnsi="Arial" w:cs="Arial"/>
          <w:bCs/>
          <w:sz w:val="26"/>
          <w:szCs w:val="26"/>
          <w:lang w:val="es-ES"/>
        </w:rPr>
        <w:t>s teknike p</w:t>
      </w:r>
      <w:r w:rsidR="003E5040">
        <w:rPr>
          <w:rFonts w:ascii="Arial" w:hAnsi="Arial" w:cs="Arial"/>
          <w:bCs/>
          <w:sz w:val="26"/>
          <w:szCs w:val="26"/>
          <w:lang w:val="es-ES"/>
        </w:rPr>
        <w:t>ë</w:t>
      </w:r>
      <w:r w:rsidR="00124721">
        <w:rPr>
          <w:rFonts w:ascii="Arial" w:hAnsi="Arial" w:cs="Arial"/>
          <w:bCs/>
          <w:sz w:val="26"/>
          <w:szCs w:val="26"/>
          <w:lang w:val="es-ES"/>
        </w:rPr>
        <w:t>r paraqitjen e autorizimit p</w:t>
      </w:r>
      <w:r w:rsidR="003E5040">
        <w:rPr>
          <w:rFonts w:ascii="Arial" w:hAnsi="Arial" w:cs="Arial"/>
          <w:bCs/>
          <w:sz w:val="26"/>
          <w:szCs w:val="26"/>
          <w:lang w:val="es-ES"/>
        </w:rPr>
        <w:t>ë</w:t>
      </w:r>
      <w:r w:rsidR="00124721">
        <w:rPr>
          <w:rFonts w:ascii="Arial" w:hAnsi="Arial" w:cs="Arial"/>
          <w:bCs/>
          <w:sz w:val="26"/>
          <w:szCs w:val="26"/>
          <w:lang w:val="es-ES"/>
        </w:rPr>
        <w:t>rkat</w:t>
      </w:r>
      <w:r w:rsidR="003E5040">
        <w:rPr>
          <w:rFonts w:ascii="Arial" w:hAnsi="Arial" w:cs="Arial"/>
          <w:bCs/>
          <w:sz w:val="26"/>
          <w:szCs w:val="26"/>
          <w:lang w:val="es-ES"/>
        </w:rPr>
        <w:t>ë</w:t>
      </w:r>
      <w:r w:rsidR="00124721">
        <w:rPr>
          <w:rFonts w:ascii="Arial" w:hAnsi="Arial" w:cs="Arial"/>
          <w:bCs/>
          <w:sz w:val="26"/>
          <w:szCs w:val="26"/>
          <w:lang w:val="es-ES"/>
        </w:rPr>
        <w:t>s nga prodhuesi, p</w:t>
      </w:r>
      <w:r w:rsidR="003E5040">
        <w:rPr>
          <w:rFonts w:ascii="Arial" w:hAnsi="Arial" w:cs="Arial"/>
          <w:bCs/>
          <w:sz w:val="26"/>
          <w:szCs w:val="26"/>
          <w:lang w:val="es-ES"/>
        </w:rPr>
        <w:t>ë</w:t>
      </w:r>
      <w:r w:rsidR="00124721">
        <w:rPr>
          <w:rFonts w:ascii="Arial" w:hAnsi="Arial" w:cs="Arial"/>
          <w:bCs/>
          <w:sz w:val="26"/>
          <w:szCs w:val="26"/>
          <w:lang w:val="es-ES"/>
        </w:rPr>
        <w:t>r lejimin e tregtimit t</w:t>
      </w:r>
      <w:r w:rsidR="003E5040">
        <w:rPr>
          <w:rFonts w:ascii="Arial" w:hAnsi="Arial" w:cs="Arial"/>
          <w:bCs/>
          <w:sz w:val="26"/>
          <w:szCs w:val="26"/>
          <w:lang w:val="es-ES"/>
        </w:rPr>
        <w:t>ë</w:t>
      </w:r>
      <w:r w:rsidR="00124721">
        <w:rPr>
          <w:rFonts w:ascii="Arial" w:hAnsi="Arial" w:cs="Arial"/>
          <w:bCs/>
          <w:sz w:val="26"/>
          <w:szCs w:val="26"/>
          <w:lang w:val="es-ES"/>
        </w:rPr>
        <w:t xml:space="preserve"> barit vet</w:t>
      </w:r>
      <w:r w:rsidR="003E5040">
        <w:rPr>
          <w:rFonts w:ascii="Arial" w:hAnsi="Arial" w:cs="Arial"/>
          <w:bCs/>
          <w:sz w:val="26"/>
          <w:szCs w:val="26"/>
          <w:lang w:val="es-ES"/>
        </w:rPr>
        <w:t>ë</w:t>
      </w:r>
      <w:r w:rsidR="00124721">
        <w:rPr>
          <w:rFonts w:ascii="Arial" w:hAnsi="Arial" w:cs="Arial"/>
          <w:bCs/>
          <w:sz w:val="26"/>
          <w:szCs w:val="26"/>
          <w:lang w:val="es-ES"/>
        </w:rPr>
        <w:t>m p</w:t>
      </w:r>
      <w:r w:rsidR="003E5040">
        <w:rPr>
          <w:rFonts w:ascii="Arial" w:hAnsi="Arial" w:cs="Arial"/>
          <w:bCs/>
          <w:sz w:val="26"/>
          <w:szCs w:val="26"/>
          <w:lang w:val="es-ES"/>
        </w:rPr>
        <w:t>ë</w:t>
      </w:r>
      <w:r w:rsidR="00124721">
        <w:rPr>
          <w:rFonts w:ascii="Arial" w:hAnsi="Arial" w:cs="Arial"/>
          <w:bCs/>
          <w:sz w:val="26"/>
          <w:szCs w:val="26"/>
          <w:lang w:val="es-ES"/>
        </w:rPr>
        <w:t>r nj</w:t>
      </w:r>
      <w:r w:rsidR="003E5040">
        <w:rPr>
          <w:rFonts w:ascii="Arial" w:hAnsi="Arial" w:cs="Arial"/>
          <w:bCs/>
          <w:sz w:val="26"/>
          <w:szCs w:val="26"/>
          <w:lang w:val="es-ES"/>
        </w:rPr>
        <w:t>ë</w:t>
      </w:r>
      <w:r w:rsidR="00124721">
        <w:rPr>
          <w:rFonts w:ascii="Arial" w:hAnsi="Arial" w:cs="Arial"/>
          <w:bCs/>
          <w:sz w:val="26"/>
          <w:szCs w:val="26"/>
          <w:lang w:val="es-ES"/>
        </w:rPr>
        <w:t xml:space="preserve"> pjes</w:t>
      </w:r>
      <w:r w:rsidR="003E5040">
        <w:rPr>
          <w:rFonts w:ascii="Arial" w:hAnsi="Arial" w:cs="Arial"/>
          <w:bCs/>
          <w:sz w:val="26"/>
          <w:szCs w:val="26"/>
          <w:lang w:val="es-ES"/>
        </w:rPr>
        <w:t>ë</w:t>
      </w:r>
      <w:r w:rsidR="00124721">
        <w:rPr>
          <w:rFonts w:ascii="Arial" w:hAnsi="Arial" w:cs="Arial"/>
          <w:bCs/>
          <w:sz w:val="26"/>
          <w:szCs w:val="26"/>
          <w:lang w:val="es-ES"/>
        </w:rPr>
        <w:t xml:space="preserve"> t</w:t>
      </w:r>
      <w:r w:rsidR="003E5040">
        <w:rPr>
          <w:rFonts w:ascii="Arial" w:hAnsi="Arial" w:cs="Arial"/>
          <w:bCs/>
          <w:sz w:val="26"/>
          <w:szCs w:val="26"/>
          <w:lang w:val="es-ES"/>
        </w:rPr>
        <w:t>ë</w:t>
      </w:r>
      <w:r w:rsidR="00124721">
        <w:rPr>
          <w:rFonts w:ascii="Arial" w:hAnsi="Arial" w:cs="Arial"/>
          <w:bCs/>
          <w:sz w:val="26"/>
          <w:szCs w:val="26"/>
          <w:lang w:val="es-ES"/>
        </w:rPr>
        <w:t xml:space="preserve"> barnave, e b</w:t>
      </w:r>
      <w:r w:rsidR="003E5040">
        <w:rPr>
          <w:rFonts w:ascii="Arial" w:hAnsi="Arial" w:cs="Arial"/>
          <w:bCs/>
          <w:sz w:val="26"/>
          <w:szCs w:val="26"/>
          <w:lang w:val="es-ES"/>
        </w:rPr>
        <w:t>ë</w:t>
      </w:r>
      <w:r w:rsidR="00124721">
        <w:rPr>
          <w:rFonts w:ascii="Arial" w:hAnsi="Arial" w:cs="Arial"/>
          <w:bCs/>
          <w:sz w:val="26"/>
          <w:szCs w:val="26"/>
          <w:lang w:val="es-ES"/>
        </w:rPr>
        <w:t>n procedur</w:t>
      </w:r>
      <w:r w:rsidR="003E5040">
        <w:rPr>
          <w:rFonts w:ascii="Arial" w:hAnsi="Arial" w:cs="Arial"/>
          <w:bCs/>
          <w:sz w:val="26"/>
          <w:szCs w:val="26"/>
          <w:lang w:val="es-ES"/>
        </w:rPr>
        <w:t>ë</w:t>
      </w:r>
      <w:r w:rsidR="00124721">
        <w:rPr>
          <w:rFonts w:ascii="Arial" w:hAnsi="Arial" w:cs="Arial"/>
          <w:bCs/>
          <w:sz w:val="26"/>
          <w:szCs w:val="26"/>
          <w:lang w:val="es-ES"/>
        </w:rPr>
        <w:t>n e tenderit t</w:t>
      </w:r>
      <w:r w:rsidR="003E5040">
        <w:rPr>
          <w:rFonts w:ascii="Arial" w:hAnsi="Arial" w:cs="Arial"/>
          <w:bCs/>
          <w:sz w:val="26"/>
          <w:szCs w:val="26"/>
          <w:lang w:val="es-ES"/>
        </w:rPr>
        <w:t>ë</w:t>
      </w:r>
      <w:r w:rsidR="00124721">
        <w:rPr>
          <w:rFonts w:ascii="Arial" w:hAnsi="Arial" w:cs="Arial"/>
          <w:bCs/>
          <w:sz w:val="26"/>
          <w:szCs w:val="26"/>
          <w:lang w:val="es-ES"/>
        </w:rPr>
        <w:t xml:space="preserve"> paligjshme, p</w:t>
      </w:r>
      <w:r w:rsidR="003E5040">
        <w:rPr>
          <w:rFonts w:ascii="Arial" w:hAnsi="Arial" w:cs="Arial"/>
          <w:bCs/>
          <w:sz w:val="26"/>
          <w:szCs w:val="26"/>
          <w:lang w:val="es-ES"/>
        </w:rPr>
        <w:t>ë</w:t>
      </w:r>
      <w:r w:rsidR="00124721">
        <w:rPr>
          <w:rFonts w:ascii="Arial" w:hAnsi="Arial" w:cs="Arial"/>
          <w:bCs/>
          <w:sz w:val="26"/>
          <w:szCs w:val="26"/>
          <w:lang w:val="es-ES"/>
        </w:rPr>
        <w:t>r shkak t</w:t>
      </w:r>
      <w:r w:rsidR="003E5040">
        <w:rPr>
          <w:rFonts w:ascii="Arial" w:hAnsi="Arial" w:cs="Arial"/>
          <w:bCs/>
          <w:sz w:val="26"/>
          <w:szCs w:val="26"/>
          <w:lang w:val="es-ES"/>
        </w:rPr>
        <w:t>ë</w:t>
      </w:r>
      <w:r w:rsidR="00124721">
        <w:rPr>
          <w:rFonts w:ascii="Arial" w:hAnsi="Arial" w:cs="Arial"/>
          <w:bCs/>
          <w:sz w:val="26"/>
          <w:szCs w:val="26"/>
          <w:lang w:val="es-ES"/>
        </w:rPr>
        <w:t xml:space="preserve"> shkeljes flagrante t</w:t>
      </w:r>
      <w:r w:rsidR="003E5040">
        <w:rPr>
          <w:rFonts w:ascii="Arial" w:hAnsi="Arial" w:cs="Arial"/>
          <w:bCs/>
          <w:sz w:val="26"/>
          <w:szCs w:val="26"/>
          <w:lang w:val="es-ES"/>
        </w:rPr>
        <w:t>ë</w:t>
      </w:r>
      <w:r w:rsidR="00124721">
        <w:rPr>
          <w:rFonts w:ascii="Arial" w:hAnsi="Arial" w:cs="Arial"/>
          <w:bCs/>
          <w:sz w:val="26"/>
          <w:szCs w:val="26"/>
          <w:lang w:val="es-ES"/>
        </w:rPr>
        <w:t xml:space="preserve"> detyrimeve ligjore t</w:t>
      </w:r>
      <w:r w:rsidR="003E5040">
        <w:rPr>
          <w:rFonts w:ascii="Arial" w:hAnsi="Arial" w:cs="Arial"/>
          <w:bCs/>
          <w:sz w:val="26"/>
          <w:szCs w:val="26"/>
          <w:lang w:val="es-ES"/>
        </w:rPr>
        <w:t>ë</w:t>
      </w:r>
      <w:r w:rsidR="00124721">
        <w:rPr>
          <w:rFonts w:ascii="Arial" w:hAnsi="Arial" w:cs="Arial"/>
          <w:bCs/>
          <w:sz w:val="26"/>
          <w:szCs w:val="26"/>
          <w:lang w:val="es-ES"/>
        </w:rPr>
        <w:t xml:space="preserve"> parashikuara n</w:t>
      </w:r>
      <w:r w:rsidR="003E5040">
        <w:rPr>
          <w:rFonts w:ascii="Arial" w:hAnsi="Arial" w:cs="Arial"/>
          <w:bCs/>
          <w:sz w:val="26"/>
          <w:szCs w:val="26"/>
          <w:lang w:val="es-ES"/>
        </w:rPr>
        <w:t>ë</w:t>
      </w:r>
      <w:r w:rsidR="00124721">
        <w:rPr>
          <w:rFonts w:ascii="Arial" w:hAnsi="Arial" w:cs="Arial"/>
          <w:bCs/>
          <w:sz w:val="26"/>
          <w:szCs w:val="26"/>
          <w:lang w:val="es-ES"/>
        </w:rPr>
        <w:t xml:space="preserve"> nenet 47 dhe 48 t</w:t>
      </w:r>
      <w:r w:rsidR="003E5040">
        <w:rPr>
          <w:rFonts w:ascii="Arial" w:hAnsi="Arial" w:cs="Arial"/>
          <w:bCs/>
          <w:sz w:val="26"/>
          <w:szCs w:val="26"/>
          <w:lang w:val="es-ES"/>
        </w:rPr>
        <w:t>ë</w:t>
      </w:r>
      <w:r w:rsidR="00124721">
        <w:rPr>
          <w:rFonts w:ascii="Arial" w:hAnsi="Arial" w:cs="Arial"/>
          <w:bCs/>
          <w:sz w:val="26"/>
          <w:szCs w:val="26"/>
          <w:lang w:val="es-ES"/>
        </w:rPr>
        <w:t xml:space="preserve"> ligjit nr. 9323/</w:t>
      </w:r>
      <w:r w:rsidR="00124721" w:rsidRPr="007D4CA1">
        <w:rPr>
          <w:rFonts w:ascii="Arial" w:hAnsi="Arial" w:cs="Arial"/>
          <w:bCs/>
          <w:sz w:val="26"/>
          <w:szCs w:val="26"/>
        </w:rPr>
        <w:t>2004</w:t>
      </w:r>
      <w:r w:rsidR="00124721">
        <w:rPr>
          <w:rFonts w:ascii="Arial" w:hAnsi="Arial" w:cs="Arial"/>
          <w:bCs/>
          <w:sz w:val="26"/>
          <w:szCs w:val="26"/>
        </w:rPr>
        <w:t>. N</w:t>
      </w:r>
      <w:r w:rsidR="003E5040">
        <w:rPr>
          <w:rFonts w:ascii="Arial" w:hAnsi="Arial" w:cs="Arial"/>
          <w:bCs/>
          <w:sz w:val="26"/>
          <w:szCs w:val="26"/>
        </w:rPr>
        <w:t>ë</w:t>
      </w:r>
      <w:r w:rsidR="00124721">
        <w:rPr>
          <w:rFonts w:ascii="Arial" w:hAnsi="Arial" w:cs="Arial"/>
          <w:bCs/>
          <w:sz w:val="26"/>
          <w:szCs w:val="26"/>
        </w:rPr>
        <w:t xml:space="preserve"> baz</w:t>
      </w:r>
      <w:r w:rsidR="003E5040">
        <w:rPr>
          <w:rFonts w:ascii="Arial" w:hAnsi="Arial" w:cs="Arial"/>
          <w:bCs/>
          <w:sz w:val="26"/>
          <w:szCs w:val="26"/>
        </w:rPr>
        <w:t>ë</w:t>
      </w:r>
      <w:r w:rsidR="00124721">
        <w:rPr>
          <w:rFonts w:ascii="Arial" w:hAnsi="Arial" w:cs="Arial"/>
          <w:bCs/>
          <w:sz w:val="26"/>
          <w:szCs w:val="26"/>
        </w:rPr>
        <w:t xml:space="preserve"> t</w:t>
      </w:r>
      <w:r w:rsidR="003E5040">
        <w:rPr>
          <w:rFonts w:ascii="Arial" w:hAnsi="Arial" w:cs="Arial"/>
          <w:bCs/>
          <w:sz w:val="26"/>
          <w:szCs w:val="26"/>
        </w:rPr>
        <w:t>ë</w:t>
      </w:r>
      <w:r w:rsidR="00124721">
        <w:rPr>
          <w:rFonts w:ascii="Arial" w:hAnsi="Arial" w:cs="Arial"/>
          <w:bCs/>
          <w:sz w:val="26"/>
          <w:szCs w:val="26"/>
        </w:rPr>
        <w:t xml:space="preserve"> k</w:t>
      </w:r>
      <w:r w:rsidR="003E5040">
        <w:rPr>
          <w:rFonts w:ascii="Arial" w:hAnsi="Arial" w:cs="Arial"/>
          <w:bCs/>
          <w:sz w:val="26"/>
          <w:szCs w:val="26"/>
        </w:rPr>
        <w:t>ë</w:t>
      </w:r>
      <w:r w:rsidR="00124721">
        <w:rPr>
          <w:rFonts w:ascii="Arial" w:hAnsi="Arial" w:cs="Arial"/>
          <w:bCs/>
          <w:sz w:val="26"/>
          <w:szCs w:val="26"/>
        </w:rPr>
        <w:t xml:space="preserve">tyre dispozitave ligjore </w:t>
      </w:r>
      <w:r w:rsidR="003E5040">
        <w:rPr>
          <w:rFonts w:ascii="Arial" w:hAnsi="Arial" w:cs="Arial"/>
          <w:bCs/>
          <w:sz w:val="26"/>
          <w:szCs w:val="26"/>
        </w:rPr>
        <w:t>ë</w:t>
      </w:r>
      <w:r w:rsidR="00124721">
        <w:rPr>
          <w:rFonts w:ascii="Arial" w:hAnsi="Arial" w:cs="Arial"/>
          <w:bCs/>
          <w:sz w:val="26"/>
          <w:szCs w:val="26"/>
        </w:rPr>
        <w:t>sht</w:t>
      </w:r>
      <w:r w:rsidR="003E5040">
        <w:rPr>
          <w:rFonts w:ascii="Arial" w:hAnsi="Arial" w:cs="Arial"/>
          <w:bCs/>
          <w:sz w:val="26"/>
          <w:szCs w:val="26"/>
        </w:rPr>
        <w:t>ë</w:t>
      </w:r>
      <w:r w:rsidR="00124721">
        <w:rPr>
          <w:rFonts w:ascii="Arial" w:hAnsi="Arial" w:cs="Arial"/>
          <w:bCs/>
          <w:sz w:val="26"/>
          <w:szCs w:val="26"/>
        </w:rPr>
        <w:t xml:space="preserve"> detyrim ligjor q</w:t>
      </w:r>
      <w:r w:rsidR="003E5040">
        <w:rPr>
          <w:rFonts w:ascii="Arial" w:hAnsi="Arial" w:cs="Arial"/>
          <w:bCs/>
          <w:sz w:val="26"/>
          <w:szCs w:val="26"/>
        </w:rPr>
        <w:t>ë</w:t>
      </w:r>
      <w:r w:rsidR="00124721">
        <w:rPr>
          <w:rFonts w:ascii="Arial" w:hAnsi="Arial" w:cs="Arial"/>
          <w:bCs/>
          <w:sz w:val="26"/>
          <w:szCs w:val="26"/>
        </w:rPr>
        <w:t xml:space="preserve"> operator</w:t>
      </w:r>
      <w:r w:rsidR="003E5040">
        <w:rPr>
          <w:rFonts w:ascii="Arial" w:hAnsi="Arial" w:cs="Arial"/>
          <w:bCs/>
          <w:sz w:val="26"/>
          <w:szCs w:val="26"/>
        </w:rPr>
        <w:t>ë</w:t>
      </w:r>
      <w:r w:rsidR="00124721">
        <w:rPr>
          <w:rFonts w:ascii="Arial" w:hAnsi="Arial" w:cs="Arial"/>
          <w:bCs/>
          <w:sz w:val="26"/>
          <w:szCs w:val="26"/>
        </w:rPr>
        <w:t>t t</w:t>
      </w:r>
      <w:r w:rsidR="003E5040">
        <w:rPr>
          <w:rFonts w:ascii="Arial" w:hAnsi="Arial" w:cs="Arial"/>
          <w:bCs/>
          <w:sz w:val="26"/>
          <w:szCs w:val="26"/>
        </w:rPr>
        <w:t>ë</w:t>
      </w:r>
      <w:r w:rsidR="00124721">
        <w:rPr>
          <w:rFonts w:ascii="Arial" w:hAnsi="Arial" w:cs="Arial"/>
          <w:bCs/>
          <w:sz w:val="26"/>
          <w:szCs w:val="26"/>
        </w:rPr>
        <w:t xml:space="preserve"> pajisen me autorizimin p</w:t>
      </w:r>
      <w:r w:rsidR="003E5040">
        <w:rPr>
          <w:rFonts w:ascii="Arial" w:hAnsi="Arial" w:cs="Arial"/>
          <w:bCs/>
          <w:sz w:val="26"/>
          <w:szCs w:val="26"/>
        </w:rPr>
        <w:t>ë</w:t>
      </w:r>
      <w:r w:rsidR="00124721">
        <w:rPr>
          <w:rFonts w:ascii="Arial" w:hAnsi="Arial" w:cs="Arial"/>
          <w:bCs/>
          <w:sz w:val="26"/>
          <w:szCs w:val="26"/>
        </w:rPr>
        <w:t>rkat</w:t>
      </w:r>
      <w:r w:rsidR="003E5040">
        <w:rPr>
          <w:rFonts w:ascii="Arial" w:hAnsi="Arial" w:cs="Arial"/>
          <w:bCs/>
          <w:sz w:val="26"/>
          <w:szCs w:val="26"/>
        </w:rPr>
        <w:t>ë</w:t>
      </w:r>
      <w:r w:rsidR="00124721">
        <w:rPr>
          <w:rFonts w:ascii="Arial" w:hAnsi="Arial" w:cs="Arial"/>
          <w:bCs/>
          <w:sz w:val="26"/>
          <w:szCs w:val="26"/>
        </w:rPr>
        <w:t>s nga autorizuesi I tregtimit apo nga prodhuesi me q</w:t>
      </w:r>
      <w:r w:rsidR="003E5040">
        <w:rPr>
          <w:rFonts w:ascii="Arial" w:hAnsi="Arial" w:cs="Arial"/>
          <w:bCs/>
          <w:sz w:val="26"/>
          <w:szCs w:val="26"/>
        </w:rPr>
        <w:t>ë</w:t>
      </w:r>
      <w:r w:rsidR="00124721">
        <w:rPr>
          <w:rFonts w:ascii="Arial" w:hAnsi="Arial" w:cs="Arial"/>
          <w:bCs/>
          <w:sz w:val="26"/>
          <w:szCs w:val="26"/>
        </w:rPr>
        <w:t>llim q</w:t>
      </w:r>
      <w:r w:rsidR="003E5040">
        <w:rPr>
          <w:rFonts w:ascii="Arial" w:hAnsi="Arial" w:cs="Arial"/>
          <w:bCs/>
          <w:sz w:val="26"/>
          <w:szCs w:val="26"/>
        </w:rPr>
        <w:t>ë</w:t>
      </w:r>
      <w:r w:rsidR="00124721">
        <w:rPr>
          <w:rFonts w:ascii="Arial" w:hAnsi="Arial" w:cs="Arial"/>
          <w:bCs/>
          <w:sz w:val="26"/>
          <w:szCs w:val="26"/>
        </w:rPr>
        <w:t xml:space="preserve"> t</w:t>
      </w:r>
      <w:r w:rsidR="003E5040">
        <w:rPr>
          <w:rFonts w:ascii="Arial" w:hAnsi="Arial" w:cs="Arial"/>
          <w:bCs/>
          <w:sz w:val="26"/>
          <w:szCs w:val="26"/>
        </w:rPr>
        <w:t>ë</w:t>
      </w:r>
      <w:r w:rsidR="00124721">
        <w:rPr>
          <w:rFonts w:ascii="Arial" w:hAnsi="Arial" w:cs="Arial"/>
          <w:bCs/>
          <w:sz w:val="26"/>
          <w:szCs w:val="26"/>
        </w:rPr>
        <w:t xml:space="preserve"> mund t</w:t>
      </w:r>
      <w:r w:rsidR="003E5040">
        <w:rPr>
          <w:rFonts w:ascii="Arial" w:hAnsi="Arial" w:cs="Arial"/>
          <w:bCs/>
          <w:sz w:val="26"/>
          <w:szCs w:val="26"/>
        </w:rPr>
        <w:t>ë</w:t>
      </w:r>
      <w:r w:rsidR="00124721">
        <w:rPr>
          <w:rFonts w:ascii="Arial" w:hAnsi="Arial" w:cs="Arial"/>
          <w:bCs/>
          <w:sz w:val="26"/>
          <w:szCs w:val="26"/>
        </w:rPr>
        <w:t xml:space="preserve"> tregtojn</w:t>
      </w:r>
      <w:r w:rsidR="003E5040">
        <w:rPr>
          <w:rFonts w:ascii="Arial" w:hAnsi="Arial" w:cs="Arial"/>
          <w:bCs/>
          <w:sz w:val="26"/>
          <w:szCs w:val="26"/>
        </w:rPr>
        <w:t>ë</w:t>
      </w:r>
      <w:r w:rsidR="00124721">
        <w:rPr>
          <w:rFonts w:ascii="Arial" w:hAnsi="Arial" w:cs="Arial"/>
          <w:bCs/>
          <w:sz w:val="26"/>
          <w:szCs w:val="26"/>
        </w:rPr>
        <w:t xml:space="preserve"> barnat. N</w:t>
      </w:r>
      <w:r w:rsidR="003E5040">
        <w:rPr>
          <w:rFonts w:ascii="Arial" w:hAnsi="Arial" w:cs="Arial"/>
          <w:bCs/>
          <w:sz w:val="26"/>
          <w:szCs w:val="26"/>
        </w:rPr>
        <w:t>ë</w:t>
      </w:r>
      <w:r w:rsidR="00124721">
        <w:rPr>
          <w:rFonts w:ascii="Arial" w:hAnsi="Arial" w:cs="Arial"/>
          <w:bCs/>
          <w:sz w:val="26"/>
          <w:szCs w:val="26"/>
        </w:rPr>
        <w:t xml:space="preserve"> rastin konkret, Ministri i Sh</w:t>
      </w:r>
      <w:r w:rsidR="003E5040">
        <w:rPr>
          <w:rFonts w:ascii="Arial" w:hAnsi="Arial" w:cs="Arial"/>
          <w:bCs/>
          <w:sz w:val="26"/>
          <w:szCs w:val="26"/>
        </w:rPr>
        <w:t>ë</w:t>
      </w:r>
      <w:r w:rsidR="00124721">
        <w:rPr>
          <w:rFonts w:ascii="Arial" w:hAnsi="Arial" w:cs="Arial"/>
          <w:bCs/>
          <w:sz w:val="26"/>
          <w:szCs w:val="26"/>
        </w:rPr>
        <w:t>ndet</w:t>
      </w:r>
      <w:r w:rsidR="003E5040">
        <w:rPr>
          <w:rFonts w:ascii="Arial" w:hAnsi="Arial" w:cs="Arial"/>
          <w:bCs/>
          <w:sz w:val="26"/>
          <w:szCs w:val="26"/>
        </w:rPr>
        <w:t>ë</w:t>
      </w:r>
      <w:r w:rsidR="00124721">
        <w:rPr>
          <w:rFonts w:ascii="Arial" w:hAnsi="Arial" w:cs="Arial"/>
          <w:bCs/>
          <w:sz w:val="26"/>
          <w:szCs w:val="26"/>
        </w:rPr>
        <w:t>sis</w:t>
      </w:r>
      <w:r w:rsidR="003E5040">
        <w:rPr>
          <w:rFonts w:ascii="Arial" w:hAnsi="Arial" w:cs="Arial"/>
          <w:bCs/>
          <w:sz w:val="26"/>
          <w:szCs w:val="26"/>
        </w:rPr>
        <w:t>ë</w:t>
      </w:r>
      <w:r w:rsidR="00124721">
        <w:rPr>
          <w:rFonts w:ascii="Arial" w:hAnsi="Arial" w:cs="Arial"/>
          <w:bCs/>
          <w:sz w:val="26"/>
          <w:szCs w:val="26"/>
        </w:rPr>
        <w:t xml:space="preserve"> ka kryer kualifikimin si ofert</w:t>
      </w:r>
      <w:r w:rsidR="003E5040">
        <w:rPr>
          <w:rFonts w:ascii="Arial" w:hAnsi="Arial" w:cs="Arial"/>
          <w:bCs/>
          <w:sz w:val="26"/>
          <w:szCs w:val="26"/>
        </w:rPr>
        <w:t>ë</w:t>
      </w:r>
      <w:r w:rsidR="00124721">
        <w:rPr>
          <w:rFonts w:ascii="Arial" w:hAnsi="Arial" w:cs="Arial"/>
          <w:bCs/>
          <w:sz w:val="26"/>
          <w:szCs w:val="26"/>
        </w:rPr>
        <w:t xml:space="preserve"> e rregullt t</w:t>
      </w:r>
      <w:r w:rsidR="003E5040">
        <w:rPr>
          <w:rFonts w:ascii="Arial" w:hAnsi="Arial" w:cs="Arial"/>
          <w:bCs/>
          <w:sz w:val="26"/>
          <w:szCs w:val="26"/>
        </w:rPr>
        <w:t>ë</w:t>
      </w:r>
      <w:r w:rsidR="00124721">
        <w:rPr>
          <w:rFonts w:ascii="Arial" w:hAnsi="Arial" w:cs="Arial"/>
          <w:bCs/>
          <w:sz w:val="26"/>
          <w:szCs w:val="26"/>
        </w:rPr>
        <w:t xml:space="preserve"> nj</w:t>
      </w:r>
      <w:r w:rsidR="003E5040">
        <w:rPr>
          <w:rFonts w:ascii="Arial" w:hAnsi="Arial" w:cs="Arial"/>
          <w:bCs/>
          <w:sz w:val="26"/>
          <w:szCs w:val="26"/>
        </w:rPr>
        <w:t>ë</w:t>
      </w:r>
      <w:r w:rsidR="00124721">
        <w:rPr>
          <w:rFonts w:ascii="Arial" w:hAnsi="Arial" w:cs="Arial"/>
          <w:bCs/>
          <w:sz w:val="26"/>
          <w:szCs w:val="26"/>
        </w:rPr>
        <w:t xml:space="preserve"> operatori ekonomik q</w:t>
      </w:r>
      <w:r w:rsidR="003E5040">
        <w:rPr>
          <w:rFonts w:ascii="Arial" w:hAnsi="Arial" w:cs="Arial"/>
          <w:bCs/>
          <w:sz w:val="26"/>
          <w:szCs w:val="26"/>
        </w:rPr>
        <w:t>ë</w:t>
      </w:r>
      <w:r w:rsidR="00124721">
        <w:rPr>
          <w:rFonts w:ascii="Arial" w:hAnsi="Arial" w:cs="Arial"/>
          <w:bCs/>
          <w:sz w:val="26"/>
          <w:szCs w:val="26"/>
        </w:rPr>
        <w:t xml:space="preserve"> nuk p</w:t>
      </w:r>
      <w:r w:rsidR="003E5040">
        <w:rPr>
          <w:rFonts w:ascii="Arial" w:hAnsi="Arial" w:cs="Arial"/>
          <w:bCs/>
          <w:sz w:val="26"/>
          <w:szCs w:val="26"/>
        </w:rPr>
        <w:t>ë</w:t>
      </w:r>
      <w:r w:rsidR="00124721">
        <w:rPr>
          <w:rFonts w:ascii="Arial" w:hAnsi="Arial" w:cs="Arial"/>
          <w:bCs/>
          <w:sz w:val="26"/>
          <w:szCs w:val="26"/>
        </w:rPr>
        <w:t>rmbushte k</w:t>
      </w:r>
      <w:r w:rsidR="003E5040">
        <w:rPr>
          <w:rFonts w:ascii="Arial" w:hAnsi="Arial" w:cs="Arial"/>
          <w:bCs/>
          <w:sz w:val="26"/>
          <w:szCs w:val="26"/>
        </w:rPr>
        <w:t>ë</w:t>
      </w:r>
      <w:r w:rsidR="00124721">
        <w:rPr>
          <w:rFonts w:ascii="Arial" w:hAnsi="Arial" w:cs="Arial"/>
          <w:bCs/>
          <w:sz w:val="26"/>
          <w:szCs w:val="26"/>
        </w:rPr>
        <w:t>rkesat e nenit 47 dhe 48 t</w:t>
      </w:r>
      <w:r w:rsidR="003E5040">
        <w:rPr>
          <w:rFonts w:ascii="Arial" w:hAnsi="Arial" w:cs="Arial"/>
          <w:bCs/>
          <w:sz w:val="26"/>
          <w:szCs w:val="26"/>
        </w:rPr>
        <w:t>ë</w:t>
      </w:r>
      <w:r w:rsidR="00124721">
        <w:rPr>
          <w:rFonts w:ascii="Arial" w:hAnsi="Arial" w:cs="Arial"/>
          <w:bCs/>
          <w:sz w:val="26"/>
          <w:szCs w:val="26"/>
        </w:rPr>
        <w:t xml:space="preserve"> ligjit nr. 9323/2004. Duke hequr marrjen e autorizimit nga prodhuesi p</w:t>
      </w:r>
      <w:r w:rsidR="003E5040">
        <w:rPr>
          <w:rFonts w:ascii="Arial" w:hAnsi="Arial" w:cs="Arial"/>
          <w:bCs/>
          <w:sz w:val="26"/>
          <w:szCs w:val="26"/>
        </w:rPr>
        <w:t>ë</w:t>
      </w:r>
      <w:r w:rsidR="00124721">
        <w:rPr>
          <w:rFonts w:ascii="Arial" w:hAnsi="Arial" w:cs="Arial"/>
          <w:bCs/>
          <w:sz w:val="26"/>
          <w:szCs w:val="26"/>
        </w:rPr>
        <w:t>r nj</w:t>
      </w:r>
      <w:r w:rsidR="003E5040">
        <w:rPr>
          <w:rFonts w:ascii="Arial" w:hAnsi="Arial" w:cs="Arial"/>
          <w:bCs/>
          <w:sz w:val="26"/>
          <w:szCs w:val="26"/>
        </w:rPr>
        <w:t>ë</w:t>
      </w:r>
      <w:r w:rsidR="00124721">
        <w:rPr>
          <w:rFonts w:ascii="Arial" w:hAnsi="Arial" w:cs="Arial"/>
          <w:bCs/>
          <w:sz w:val="26"/>
          <w:szCs w:val="26"/>
        </w:rPr>
        <w:t xml:space="preserve"> kategori barnash, Ministri i Sh</w:t>
      </w:r>
      <w:r w:rsidR="003E5040">
        <w:rPr>
          <w:rFonts w:ascii="Arial" w:hAnsi="Arial" w:cs="Arial"/>
          <w:bCs/>
          <w:sz w:val="26"/>
          <w:szCs w:val="26"/>
        </w:rPr>
        <w:t>ë</w:t>
      </w:r>
      <w:r w:rsidR="00124721">
        <w:rPr>
          <w:rFonts w:ascii="Arial" w:hAnsi="Arial" w:cs="Arial"/>
          <w:bCs/>
          <w:sz w:val="26"/>
          <w:szCs w:val="26"/>
        </w:rPr>
        <w:t>ndet</w:t>
      </w:r>
      <w:r w:rsidR="003E5040">
        <w:rPr>
          <w:rFonts w:ascii="Arial" w:hAnsi="Arial" w:cs="Arial"/>
          <w:bCs/>
          <w:sz w:val="26"/>
          <w:szCs w:val="26"/>
        </w:rPr>
        <w:t>ë</w:t>
      </w:r>
      <w:r w:rsidR="00124721">
        <w:rPr>
          <w:rFonts w:ascii="Arial" w:hAnsi="Arial" w:cs="Arial"/>
          <w:bCs/>
          <w:sz w:val="26"/>
          <w:szCs w:val="26"/>
        </w:rPr>
        <w:t>sis</w:t>
      </w:r>
      <w:r w:rsidR="003E5040">
        <w:rPr>
          <w:rFonts w:ascii="Arial" w:hAnsi="Arial" w:cs="Arial"/>
          <w:bCs/>
          <w:sz w:val="26"/>
          <w:szCs w:val="26"/>
        </w:rPr>
        <w:t>ë</w:t>
      </w:r>
      <w:r w:rsidR="00124721">
        <w:rPr>
          <w:rFonts w:ascii="Arial" w:hAnsi="Arial" w:cs="Arial"/>
          <w:bCs/>
          <w:sz w:val="26"/>
          <w:szCs w:val="26"/>
        </w:rPr>
        <w:t xml:space="preserve"> ka shkelur nenin 47 t</w:t>
      </w:r>
      <w:r w:rsidR="003E5040">
        <w:rPr>
          <w:rFonts w:ascii="Arial" w:hAnsi="Arial" w:cs="Arial"/>
          <w:bCs/>
          <w:sz w:val="26"/>
          <w:szCs w:val="26"/>
        </w:rPr>
        <w:t>ë</w:t>
      </w:r>
      <w:r w:rsidR="00124721">
        <w:rPr>
          <w:rFonts w:ascii="Arial" w:hAnsi="Arial" w:cs="Arial"/>
          <w:bCs/>
          <w:sz w:val="26"/>
          <w:szCs w:val="26"/>
        </w:rPr>
        <w:t xml:space="preserve"> ligjit t</w:t>
      </w:r>
      <w:r w:rsidR="003E5040">
        <w:rPr>
          <w:rFonts w:ascii="Arial" w:hAnsi="Arial" w:cs="Arial"/>
          <w:bCs/>
          <w:sz w:val="26"/>
          <w:szCs w:val="26"/>
        </w:rPr>
        <w:t>ë</w:t>
      </w:r>
      <w:r w:rsidR="00124721">
        <w:rPr>
          <w:rFonts w:ascii="Arial" w:hAnsi="Arial" w:cs="Arial"/>
          <w:bCs/>
          <w:sz w:val="26"/>
          <w:szCs w:val="26"/>
        </w:rPr>
        <w:t xml:space="preserve"> sip</w:t>
      </w:r>
      <w:r w:rsidR="003E5040">
        <w:rPr>
          <w:rFonts w:ascii="Arial" w:hAnsi="Arial" w:cs="Arial"/>
          <w:bCs/>
          <w:sz w:val="26"/>
          <w:szCs w:val="26"/>
        </w:rPr>
        <w:t>ë</w:t>
      </w:r>
      <w:r w:rsidR="00124721">
        <w:rPr>
          <w:rFonts w:ascii="Arial" w:hAnsi="Arial" w:cs="Arial"/>
          <w:bCs/>
          <w:sz w:val="26"/>
          <w:szCs w:val="26"/>
        </w:rPr>
        <w:t>rcituar, i cili n</w:t>
      </w:r>
      <w:r w:rsidR="003E5040">
        <w:rPr>
          <w:rFonts w:ascii="Arial" w:hAnsi="Arial" w:cs="Arial"/>
          <w:bCs/>
          <w:sz w:val="26"/>
          <w:szCs w:val="26"/>
        </w:rPr>
        <w:t>ë</w:t>
      </w:r>
      <w:r w:rsidR="00124721">
        <w:rPr>
          <w:rFonts w:ascii="Arial" w:hAnsi="Arial" w:cs="Arial"/>
          <w:bCs/>
          <w:sz w:val="26"/>
          <w:szCs w:val="26"/>
        </w:rPr>
        <w:t xml:space="preserve"> m</w:t>
      </w:r>
      <w:r w:rsidR="003E5040">
        <w:rPr>
          <w:rFonts w:ascii="Arial" w:hAnsi="Arial" w:cs="Arial"/>
          <w:bCs/>
          <w:sz w:val="26"/>
          <w:szCs w:val="26"/>
        </w:rPr>
        <w:t>ë</w:t>
      </w:r>
      <w:r w:rsidR="00124721">
        <w:rPr>
          <w:rFonts w:ascii="Arial" w:hAnsi="Arial" w:cs="Arial"/>
          <w:bCs/>
          <w:sz w:val="26"/>
          <w:szCs w:val="26"/>
        </w:rPr>
        <w:t>nyr</w:t>
      </w:r>
      <w:r w:rsidR="003E5040">
        <w:rPr>
          <w:rFonts w:ascii="Arial" w:hAnsi="Arial" w:cs="Arial"/>
          <w:bCs/>
          <w:sz w:val="26"/>
          <w:szCs w:val="26"/>
        </w:rPr>
        <w:t>ë</w:t>
      </w:r>
      <w:r w:rsidR="00124721">
        <w:rPr>
          <w:rFonts w:ascii="Arial" w:hAnsi="Arial" w:cs="Arial"/>
          <w:bCs/>
          <w:sz w:val="26"/>
          <w:szCs w:val="26"/>
        </w:rPr>
        <w:t xml:space="preserve"> urdh</w:t>
      </w:r>
      <w:r w:rsidR="003E5040">
        <w:rPr>
          <w:rFonts w:ascii="Arial" w:hAnsi="Arial" w:cs="Arial"/>
          <w:bCs/>
          <w:sz w:val="26"/>
          <w:szCs w:val="26"/>
        </w:rPr>
        <w:t>ë</w:t>
      </w:r>
      <w:r w:rsidR="00124721">
        <w:rPr>
          <w:rFonts w:ascii="Arial" w:hAnsi="Arial" w:cs="Arial"/>
          <w:bCs/>
          <w:sz w:val="26"/>
          <w:szCs w:val="26"/>
        </w:rPr>
        <w:t>ruese</w:t>
      </w:r>
      <w:r>
        <w:rPr>
          <w:rFonts w:ascii="Arial" w:hAnsi="Arial" w:cs="Arial"/>
          <w:bCs/>
          <w:sz w:val="26"/>
          <w:szCs w:val="26"/>
        </w:rPr>
        <w:t xml:space="preserve"> k</w:t>
      </w:r>
      <w:r w:rsidR="003E5040">
        <w:rPr>
          <w:rFonts w:ascii="Arial" w:hAnsi="Arial" w:cs="Arial"/>
          <w:bCs/>
          <w:sz w:val="26"/>
          <w:szCs w:val="26"/>
        </w:rPr>
        <w:t>ë</w:t>
      </w:r>
      <w:r>
        <w:rPr>
          <w:rFonts w:ascii="Arial" w:hAnsi="Arial" w:cs="Arial"/>
          <w:bCs/>
          <w:sz w:val="26"/>
          <w:szCs w:val="26"/>
        </w:rPr>
        <w:t>rkon q</w:t>
      </w:r>
      <w:r w:rsidR="003E5040">
        <w:rPr>
          <w:rFonts w:ascii="Arial" w:hAnsi="Arial" w:cs="Arial"/>
          <w:bCs/>
          <w:sz w:val="26"/>
          <w:szCs w:val="26"/>
        </w:rPr>
        <w:t>ë</w:t>
      </w:r>
      <w:r>
        <w:rPr>
          <w:rFonts w:ascii="Arial" w:hAnsi="Arial" w:cs="Arial"/>
          <w:bCs/>
          <w:sz w:val="26"/>
          <w:szCs w:val="26"/>
        </w:rPr>
        <w:t xml:space="preserve"> importi i barnave t</w:t>
      </w:r>
      <w:r w:rsidR="003E5040">
        <w:rPr>
          <w:rFonts w:ascii="Arial" w:hAnsi="Arial" w:cs="Arial"/>
          <w:bCs/>
          <w:sz w:val="26"/>
          <w:szCs w:val="26"/>
        </w:rPr>
        <w:t>ë</w:t>
      </w:r>
      <w:r>
        <w:rPr>
          <w:rFonts w:ascii="Arial" w:hAnsi="Arial" w:cs="Arial"/>
          <w:bCs/>
          <w:sz w:val="26"/>
          <w:szCs w:val="26"/>
        </w:rPr>
        <w:t xml:space="preserve"> regjistruara t</w:t>
      </w:r>
      <w:r w:rsidR="003E5040">
        <w:rPr>
          <w:rFonts w:ascii="Arial" w:hAnsi="Arial" w:cs="Arial"/>
          <w:bCs/>
          <w:sz w:val="26"/>
          <w:szCs w:val="26"/>
        </w:rPr>
        <w:t>ë</w:t>
      </w:r>
      <w:r>
        <w:rPr>
          <w:rFonts w:ascii="Arial" w:hAnsi="Arial" w:cs="Arial"/>
          <w:bCs/>
          <w:sz w:val="26"/>
          <w:szCs w:val="26"/>
        </w:rPr>
        <w:t xml:space="preserve"> kryhet vet</w:t>
      </w:r>
      <w:r w:rsidR="003E5040">
        <w:rPr>
          <w:rFonts w:ascii="Arial" w:hAnsi="Arial" w:cs="Arial"/>
          <w:bCs/>
          <w:sz w:val="26"/>
          <w:szCs w:val="26"/>
        </w:rPr>
        <w:t>ë</w:t>
      </w:r>
      <w:r>
        <w:rPr>
          <w:rFonts w:ascii="Arial" w:hAnsi="Arial" w:cs="Arial"/>
          <w:bCs/>
          <w:sz w:val="26"/>
          <w:szCs w:val="26"/>
        </w:rPr>
        <w:t>m n</w:t>
      </w:r>
      <w:r w:rsidR="003E5040">
        <w:rPr>
          <w:rFonts w:ascii="Arial" w:hAnsi="Arial" w:cs="Arial"/>
          <w:bCs/>
          <w:sz w:val="26"/>
          <w:szCs w:val="26"/>
        </w:rPr>
        <w:t>ë</w:t>
      </w:r>
      <w:r>
        <w:rPr>
          <w:rFonts w:ascii="Arial" w:hAnsi="Arial" w:cs="Arial"/>
          <w:bCs/>
          <w:sz w:val="26"/>
          <w:szCs w:val="26"/>
        </w:rPr>
        <w:t>p</w:t>
      </w:r>
      <w:r w:rsidR="003E5040">
        <w:rPr>
          <w:rFonts w:ascii="Arial" w:hAnsi="Arial" w:cs="Arial"/>
          <w:bCs/>
          <w:sz w:val="26"/>
          <w:szCs w:val="26"/>
        </w:rPr>
        <w:t>ë</w:t>
      </w:r>
      <w:r>
        <w:rPr>
          <w:rFonts w:ascii="Arial" w:hAnsi="Arial" w:cs="Arial"/>
          <w:bCs/>
          <w:sz w:val="26"/>
          <w:szCs w:val="26"/>
        </w:rPr>
        <w:t>rmjet autorizimit nga prodhuesi p</w:t>
      </w:r>
      <w:r w:rsidR="003E5040">
        <w:rPr>
          <w:rFonts w:ascii="Arial" w:hAnsi="Arial" w:cs="Arial"/>
          <w:bCs/>
          <w:sz w:val="26"/>
          <w:szCs w:val="26"/>
        </w:rPr>
        <w:t>ë</w:t>
      </w:r>
      <w:r>
        <w:rPr>
          <w:rFonts w:ascii="Arial" w:hAnsi="Arial" w:cs="Arial"/>
          <w:bCs/>
          <w:sz w:val="26"/>
          <w:szCs w:val="26"/>
        </w:rPr>
        <w:t>r tregtimin e barnave n</w:t>
      </w:r>
      <w:r w:rsidR="003E5040">
        <w:rPr>
          <w:rFonts w:ascii="Arial" w:hAnsi="Arial" w:cs="Arial"/>
          <w:bCs/>
          <w:sz w:val="26"/>
          <w:szCs w:val="26"/>
        </w:rPr>
        <w:t>ë</w:t>
      </w:r>
      <w:r>
        <w:rPr>
          <w:rFonts w:ascii="Arial" w:hAnsi="Arial" w:cs="Arial"/>
          <w:bCs/>
          <w:sz w:val="26"/>
          <w:szCs w:val="26"/>
        </w:rPr>
        <w:t xml:space="preserve"> Shqip</w:t>
      </w:r>
      <w:r w:rsidR="003E5040">
        <w:rPr>
          <w:rFonts w:ascii="Arial" w:hAnsi="Arial" w:cs="Arial"/>
          <w:bCs/>
          <w:sz w:val="26"/>
          <w:szCs w:val="26"/>
        </w:rPr>
        <w:t>ë</w:t>
      </w:r>
      <w:r>
        <w:rPr>
          <w:rFonts w:ascii="Arial" w:hAnsi="Arial" w:cs="Arial"/>
          <w:bCs/>
          <w:sz w:val="26"/>
          <w:szCs w:val="26"/>
        </w:rPr>
        <w:t>ri.</w:t>
      </w:r>
    </w:p>
    <w:p w:rsidR="00430A99" w:rsidRDefault="00430A99" w:rsidP="007D4CA1">
      <w:pPr>
        <w:spacing w:line="276" w:lineRule="auto"/>
        <w:jc w:val="both"/>
        <w:rPr>
          <w:rFonts w:ascii="Arial" w:hAnsi="Arial" w:cs="Arial"/>
          <w:bCs/>
          <w:sz w:val="26"/>
          <w:szCs w:val="26"/>
        </w:rPr>
      </w:pPr>
    </w:p>
    <w:p w:rsidR="00430A99" w:rsidRDefault="00430A99" w:rsidP="007D4CA1">
      <w:pPr>
        <w:spacing w:line="276" w:lineRule="auto"/>
        <w:jc w:val="both"/>
        <w:rPr>
          <w:rFonts w:ascii="Arial" w:hAnsi="Arial" w:cs="Arial"/>
          <w:bCs/>
          <w:sz w:val="26"/>
          <w:szCs w:val="26"/>
        </w:rPr>
      </w:pPr>
      <w:r w:rsidRPr="003E5040">
        <w:rPr>
          <w:rFonts w:ascii="Arial" w:hAnsi="Arial" w:cs="Arial"/>
          <w:b/>
          <w:bCs/>
          <w:sz w:val="26"/>
          <w:szCs w:val="26"/>
        </w:rPr>
        <w:t>3.24.</w:t>
      </w:r>
      <w:r>
        <w:rPr>
          <w:rFonts w:ascii="Arial" w:hAnsi="Arial" w:cs="Arial"/>
          <w:bCs/>
          <w:sz w:val="26"/>
          <w:szCs w:val="26"/>
        </w:rPr>
        <w:t xml:space="preserve"> Gjithashtu, Ministri i Sh</w:t>
      </w:r>
      <w:r w:rsidR="003E5040">
        <w:rPr>
          <w:rFonts w:ascii="Arial" w:hAnsi="Arial" w:cs="Arial"/>
          <w:bCs/>
          <w:sz w:val="26"/>
          <w:szCs w:val="26"/>
        </w:rPr>
        <w:t>ë</w:t>
      </w:r>
      <w:r>
        <w:rPr>
          <w:rFonts w:ascii="Arial" w:hAnsi="Arial" w:cs="Arial"/>
          <w:bCs/>
          <w:sz w:val="26"/>
          <w:szCs w:val="26"/>
        </w:rPr>
        <w:t>ndet</w:t>
      </w:r>
      <w:r w:rsidR="003E5040">
        <w:rPr>
          <w:rFonts w:ascii="Arial" w:hAnsi="Arial" w:cs="Arial"/>
          <w:bCs/>
          <w:sz w:val="26"/>
          <w:szCs w:val="26"/>
        </w:rPr>
        <w:t>ë</w:t>
      </w:r>
      <w:r>
        <w:rPr>
          <w:rFonts w:ascii="Arial" w:hAnsi="Arial" w:cs="Arial"/>
          <w:bCs/>
          <w:sz w:val="26"/>
          <w:szCs w:val="26"/>
        </w:rPr>
        <w:t>sis</w:t>
      </w:r>
      <w:r w:rsidR="003E5040">
        <w:rPr>
          <w:rFonts w:ascii="Arial" w:hAnsi="Arial" w:cs="Arial"/>
          <w:bCs/>
          <w:sz w:val="26"/>
          <w:szCs w:val="26"/>
        </w:rPr>
        <w:t>ë</w:t>
      </w:r>
      <w:r>
        <w:rPr>
          <w:rFonts w:ascii="Arial" w:hAnsi="Arial" w:cs="Arial"/>
          <w:bCs/>
          <w:sz w:val="26"/>
          <w:szCs w:val="26"/>
        </w:rPr>
        <w:t xml:space="preserve"> nuk ka respektuar stadardet komb</w:t>
      </w:r>
      <w:r w:rsidR="003E5040">
        <w:rPr>
          <w:rFonts w:ascii="Arial" w:hAnsi="Arial" w:cs="Arial"/>
          <w:bCs/>
          <w:sz w:val="26"/>
          <w:szCs w:val="26"/>
        </w:rPr>
        <w:t>ë</w:t>
      </w:r>
      <w:r>
        <w:rPr>
          <w:rFonts w:ascii="Arial" w:hAnsi="Arial" w:cs="Arial"/>
          <w:bCs/>
          <w:sz w:val="26"/>
          <w:szCs w:val="26"/>
        </w:rPr>
        <w:t>tare (ligji nr. 9323/2004) dhe nd</w:t>
      </w:r>
      <w:r w:rsidR="003E5040">
        <w:rPr>
          <w:rFonts w:ascii="Arial" w:hAnsi="Arial" w:cs="Arial"/>
          <w:bCs/>
          <w:sz w:val="26"/>
          <w:szCs w:val="26"/>
        </w:rPr>
        <w:t>ë</w:t>
      </w:r>
      <w:r>
        <w:rPr>
          <w:rFonts w:ascii="Arial" w:hAnsi="Arial" w:cs="Arial"/>
          <w:bCs/>
          <w:sz w:val="26"/>
          <w:szCs w:val="26"/>
        </w:rPr>
        <w:t>rkomb</w:t>
      </w:r>
      <w:r w:rsidR="003E5040">
        <w:rPr>
          <w:rFonts w:ascii="Arial" w:hAnsi="Arial" w:cs="Arial"/>
          <w:bCs/>
          <w:sz w:val="26"/>
          <w:szCs w:val="26"/>
        </w:rPr>
        <w:t>ë</w:t>
      </w:r>
      <w:r>
        <w:rPr>
          <w:rFonts w:ascii="Arial" w:hAnsi="Arial" w:cs="Arial"/>
          <w:bCs/>
          <w:sz w:val="26"/>
          <w:szCs w:val="26"/>
        </w:rPr>
        <w:t>tare (Direktiv</w:t>
      </w:r>
      <w:r w:rsidR="003E5040">
        <w:rPr>
          <w:rFonts w:ascii="Arial" w:hAnsi="Arial" w:cs="Arial"/>
          <w:bCs/>
          <w:sz w:val="26"/>
          <w:szCs w:val="26"/>
        </w:rPr>
        <w:t>ë</w:t>
      </w:r>
      <w:r>
        <w:rPr>
          <w:rFonts w:ascii="Arial" w:hAnsi="Arial" w:cs="Arial"/>
          <w:bCs/>
          <w:sz w:val="26"/>
          <w:szCs w:val="26"/>
        </w:rPr>
        <w:t>n 2001/83/EC dhe Rregulloren 726/2004/EC), sepse ka hequr detryimin e pajisjes me autorizimin nga prodhuesi vet</w:t>
      </w:r>
      <w:r w:rsidR="003E5040">
        <w:rPr>
          <w:rFonts w:ascii="Arial" w:hAnsi="Arial" w:cs="Arial"/>
          <w:bCs/>
          <w:sz w:val="26"/>
          <w:szCs w:val="26"/>
        </w:rPr>
        <w:t>ë</w:t>
      </w:r>
      <w:r>
        <w:rPr>
          <w:rFonts w:ascii="Arial" w:hAnsi="Arial" w:cs="Arial"/>
          <w:bCs/>
          <w:sz w:val="26"/>
          <w:szCs w:val="26"/>
        </w:rPr>
        <w:t>m p</w:t>
      </w:r>
      <w:r w:rsidR="003E5040">
        <w:rPr>
          <w:rFonts w:ascii="Arial" w:hAnsi="Arial" w:cs="Arial"/>
          <w:bCs/>
          <w:sz w:val="26"/>
          <w:szCs w:val="26"/>
        </w:rPr>
        <w:t>ë</w:t>
      </w:r>
      <w:r>
        <w:rPr>
          <w:rFonts w:ascii="Arial" w:hAnsi="Arial" w:cs="Arial"/>
          <w:bCs/>
          <w:sz w:val="26"/>
          <w:szCs w:val="26"/>
        </w:rPr>
        <w:t>r disa barna t</w:t>
      </w:r>
      <w:r w:rsidR="003E5040">
        <w:rPr>
          <w:rFonts w:ascii="Arial" w:hAnsi="Arial" w:cs="Arial"/>
          <w:bCs/>
          <w:sz w:val="26"/>
          <w:szCs w:val="26"/>
        </w:rPr>
        <w:t>ë</w:t>
      </w:r>
      <w:r>
        <w:rPr>
          <w:rFonts w:ascii="Arial" w:hAnsi="Arial" w:cs="Arial"/>
          <w:bCs/>
          <w:sz w:val="26"/>
          <w:szCs w:val="26"/>
        </w:rPr>
        <w:t xml:space="preserve"> disa loteve. Kjo lloj praktike ka krijuar n</w:t>
      </w:r>
      <w:r w:rsidR="003E5040">
        <w:rPr>
          <w:rFonts w:ascii="Arial" w:hAnsi="Arial" w:cs="Arial"/>
          <w:bCs/>
          <w:sz w:val="26"/>
          <w:szCs w:val="26"/>
        </w:rPr>
        <w:t>ë</w:t>
      </w:r>
      <w:r>
        <w:rPr>
          <w:rFonts w:ascii="Arial" w:hAnsi="Arial" w:cs="Arial"/>
          <w:bCs/>
          <w:sz w:val="26"/>
          <w:szCs w:val="26"/>
        </w:rPr>
        <w:t xml:space="preserve"> fakt nj</w:t>
      </w:r>
      <w:r w:rsidR="003E5040">
        <w:rPr>
          <w:rFonts w:ascii="Arial" w:hAnsi="Arial" w:cs="Arial"/>
          <w:bCs/>
          <w:sz w:val="26"/>
          <w:szCs w:val="26"/>
        </w:rPr>
        <w:t>ë</w:t>
      </w:r>
      <w:r>
        <w:rPr>
          <w:rFonts w:ascii="Arial" w:hAnsi="Arial" w:cs="Arial"/>
          <w:bCs/>
          <w:sz w:val="26"/>
          <w:szCs w:val="26"/>
        </w:rPr>
        <w:t xml:space="preserve"> diskriminim n</w:t>
      </w:r>
      <w:r w:rsidR="003E5040">
        <w:rPr>
          <w:rFonts w:ascii="Arial" w:hAnsi="Arial" w:cs="Arial"/>
          <w:bCs/>
          <w:sz w:val="26"/>
          <w:szCs w:val="26"/>
        </w:rPr>
        <w:t>ë</w:t>
      </w:r>
      <w:r>
        <w:rPr>
          <w:rFonts w:ascii="Arial" w:hAnsi="Arial" w:cs="Arial"/>
          <w:bCs/>
          <w:sz w:val="26"/>
          <w:szCs w:val="26"/>
        </w:rPr>
        <w:t xml:space="preserve"> shpalljen e ofert</w:t>
      </w:r>
      <w:r w:rsidR="003E5040">
        <w:rPr>
          <w:rFonts w:ascii="Arial" w:hAnsi="Arial" w:cs="Arial"/>
          <w:bCs/>
          <w:sz w:val="26"/>
          <w:szCs w:val="26"/>
        </w:rPr>
        <w:t>ë</w:t>
      </w:r>
      <w:r>
        <w:rPr>
          <w:rFonts w:ascii="Arial" w:hAnsi="Arial" w:cs="Arial"/>
          <w:bCs/>
          <w:sz w:val="26"/>
          <w:szCs w:val="26"/>
        </w:rPr>
        <w:t>s s</w:t>
      </w:r>
      <w:r w:rsidR="003E5040">
        <w:rPr>
          <w:rFonts w:ascii="Arial" w:hAnsi="Arial" w:cs="Arial"/>
          <w:bCs/>
          <w:sz w:val="26"/>
          <w:szCs w:val="26"/>
        </w:rPr>
        <w:t>ë</w:t>
      </w:r>
      <w:r>
        <w:rPr>
          <w:rFonts w:ascii="Arial" w:hAnsi="Arial" w:cs="Arial"/>
          <w:bCs/>
          <w:sz w:val="26"/>
          <w:szCs w:val="26"/>
        </w:rPr>
        <w:t xml:space="preserve"> kualifikuar, p</w:t>
      </w:r>
      <w:r w:rsidR="003E5040">
        <w:rPr>
          <w:rFonts w:ascii="Arial" w:hAnsi="Arial" w:cs="Arial"/>
          <w:bCs/>
          <w:sz w:val="26"/>
          <w:szCs w:val="26"/>
        </w:rPr>
        <w:t>ë</w:t>
      </w:r>
      <w:r>
        <w:rPr>
          <w:rFonts w:ascii="Arial" w:hAnsi="Arial" w:cs="Arial"/>
          <w:bCs/>
          <w:sz w:val="26"/>
          <w:szCs w:val="26"/>
        </w:rPr>
        <w:t>r shkak se operator</w:t>
      </w:r>
      <w:r w:rsidR="003E5040">
        <w:rPr>
          <w:rFonts w:ascii="Arial" w:hAnsi="Arial" w:cs="Arial"/>
          <w:bCs/>
          <w:sz w:val="26"/>
          <w:szCs w:val="26"/>
        </w:rPr>
        <w:t>ë</w:t>
      </w:r>
      <w:r>
        <w:rPr>
          <w:rFonts w:ascii="Arial" w:hAnsi="Arial" w:cs="Arial"/>
          <w:bCs/>
          <w:sz w:val="26"/>
          <w:szCs w:val="26"/>
        </w:rPr>
        <w:t>t ekonomik jan</w:t>
      </w:r>
      <w:r w:rsidR="003E5040">
        <w:rPr>
          <w:rFonts w:ascii="Arial" w:hAnsi="Arial" w:cs="Arial"/>
          <w:bCs/>
          <w:sz w:val="26"/>
          <w:szCs w:val="26"/>
        </w:rPr>
        <w:t>ë</w:t>
      </w:r>
      <w:r>
        <w:rPr>
          <w:rFonts w:ascii="Arial" w:hAnsi="Arial" w:cs="Arial"/>
          <w:bCs/>
          <w:sz w:val="26"/>
          <w:szCs w:val="26"/>
        </w:rPr>
        <w:t xml:space="preserve"> vler</w:t>
      </w:r>
      <w:r w:rsidR="003E5040">
        <w:rPr>
          <w:rFonts w:ascii="Arial" w:hAnsi="Arial" w:cs="Arial"/>
          <w:bCs/>
          <w:sz w:val="26"/>
          <w:szCs w:val="26"/>
        </w:rPr>
        <w:t>ë</w:t>
      </w:r>
      <w:r>
        <w:rPr>
          <w:rFonts w:ascii="Arial" w:hAnsi="Arial" w:cs="Arial"/>
          <w:bCs/>
          <w:sz w:val="26"/>
          <w:szCs w:val="26"/>
        </w:rPr>
        <w:t>suar n</w:t>
      </w:r>
      <w:r w:rsidR="003E5040">
        <w:rPr>
          <w:rFonts w:ascii="Arial" w:hAnsi="Arial" w:cs="Arial"/>
          <w:bCs/>
          <w:sz w:val="26"/>
          <w:szCs w:val="26"/>
        </w:rPr>
        <w:t>ë</w:t>
      </w:r>
      <w:r>
        <w:rPr>
          <w:rFonts w:ascii="Arial" w:hAnsi="Arial" w:cs="Arial"/>
          <w:bCs/>
          <w:sz w:val="26"/>
          <w:szCs w:val="26"/>
        </w:rPr>
        <w:t xml:space="preserve"> baz</w:t>
      </w:r>
      <w:r w:rsidR="003E5040">
        <w:rPr>
          <w:rFonts w:ascii="Arial" w:hAnsi="Arial" w:cs="Arial"/>
          <w:bCs/>
          <w:sz w:val="26"/>
          <w:szCs w:val="26"/>
        </w:rPr>
        <w:t>ë</w:t>
      </w:r>
      <w:r>
        <w:rPr>
          <w:rFonts w:ascii="Arial" w:hAnsi="Arial" w:cs="Arial"/>
          <w:bCs/>
          <w:sz w:val="26"/>
          <w:szCs w:val="26"/>
        </w:rPr>
        <w:t xml:space="preserve"> t</w:t>
      </w:r>
      <w:r w:rsidR="003E5040">
        <w:rPr>
          <w:rFonts w:ascii="Arial" w:hAnsi="Arial" w:cs="Arial"/>
          <w:bCs/>
          <w:sz w:val="26"/>
          <w:szCs w:val="26"/>
        </w:rPr>
        <w:t>ë</w:t>
      </w:r>
      <w:r>
        <w:rPr>
          <w:rFonts w:ascii="Arial" w:hAnsi="Arial" w:cs="Arial"/>
          <w:bCs/>
          <w:sz w:val="26"/>
          <w:szCs w:val="26"/>
        </w:rPr>
        <w:t xml:space="preserve"> kritereve t</w:t>
      </w:r>
      <w:r w:rsidR="003E5040">
        <w:rPr>
          <w:rFonts w:ascii="Arial" w:hAnsi="Arial" w:cs="Arial"/>
          <w:bCs/>
          <w:sz w:val="26"/>
          <w:szCs w:val="26"/>
        </w:rPr>
        <w:t>ë</w:t>
      </w:r>
      <w:r>
        <w:rPr>
          <w:rFonts w:ascii="Arial" w:hAnsi="Arial" w:cs="Arial"/>
          <w:bCs/>
          <w:sz w:val="26"/>
          <w:szCs w:val="26"/>
        </w:rPr>
        <w:t xml:space="preserve"> ndryshme, brenda t</w:t>
      </w:r>
      <w:r w:rsidR="003E5040">
        <w:rPr>
          <w:rFonts w:ascii="Arial" w:hAnsi="Arial" w:cs="Arial"/>
          <w:bCs/>
          <w:sz w:val="26"/>
          <w:szCs w:val="26"/>
        </w:rPr>
        <w:t>ë</w:t>
      </w:r>
      <w:r>
        <w:rPr>
          <w:rFonts w:ascii="Arial" w:hAnsi="Arial" w:cs="Arial"/>
          <w:bCs/>
          <w:sz w:val="26"/>
          <w:szCs w:val="26"/>
        </w:rPr>
        <w:t xml:space="preserve"> nj</w:t>
      </w:r>
      <w:r w:rsidR="003E5040">
        <w:rPr>
          <w:rFonts w:ascii="Arial" w:hAnsi="Arial" w:cs="Arial"/>
          <w:bCs/>
          <w:sz w:val="26"/>
          <w:szCs w:val="26"/>
        </w:rPr>
        <w:t>ë</w:t>
      </w:r>
      <w:r>
        <w:rPr>
          <w:rFonts w:ascii="Arial" w:hAnsi="Arial" w:cs="Arial"/>
          <w:bCs/>
          <w:sz w:val="26"/>
          <w:szCs w:val="26"/>
        </w:rPr>
        <w:t>jtit tender. Duke patur kritere t</w:t>
      </w:r>
      <w:r w:rsidR="003E5040">
        <w:rPr>
          <w:rFonts w:ascii="Arial" w:hAnsi="Arial" w:cs="Arial"/>
          <w:bCs/>
          <w:sz w:val="26"/>
          <w:szCs w:val="26"/>
        </w:rPr>
        <w:t>ë</w:t>
      </w:r>
      <w:r>
        <w:rPr>
          <w:rFonts w:ascii="Arial" w:hAnsi="Arial" w:cs="Arial"/>
          <w:bCs/>
          <w:sz w:val="26"/>
          <w:szCs w:val="26"/>
        </w:rPr>
        <w:t xml:space="preserve"> ndryshme kualifikimi p</w:t>
      </w:r>
      <w:r w:rsidR="003E5040">
        <w:rPr>
          <w:rFonts w:ascii="Arial" w:hAnsi="Arial" w:cs="Arial"/>
          <w:bCs/>
          <w:sz w:val="26"/>
          <w:szCs w:val="26"/>
        </w:rPr>
        <w:t>ë</w:t>
      </w:r>
      <w:r>
        <w:rPr>
          <w:rFonts w:ascii="Arial" w:hAnsi="Arial" w:cs="Arial"/>
          <w:bCs/>
          <w:sz w:val="26"/>
          <w:szCs w:val="26"/>
        </w:rPr>
        <w:t>r lotet e t</w:t>
      </w:r>
      <w:r w:rsidR="003E5040">
        <w:rPr>
          <w:rFonts w:ascii="Arial" w:hAnsi="Arial" w:cs="Arial"/>
          <w:bCs/>
          <w:sz w:val="26"/>
          <w:szCs w:val="26"/>
        </w:rPr>
        <w:t>ë</w:t>
      </w:r>
      <w:r>
        <w:rPr>
          <w:rFonts w:ascii="Arial" w:hAnsi="Arial" w:cs="Arial"/>
          <w:bCs/>
          <w:sz w:val="26"/>
          <w:szCs w:val="26"/>
        </w:rPr>
        <w:t xml:space="preserve"> nj</w:t>
      </w:r>
      <w:r w:rsidR="003E5040">
        <w:rPr>
          <w:rFonts w:ascii="Arial" w:hAnsi="Arial" w:cs="Arial"/>
          <w:bCs/>
          <w:sz w:val="26"/>
          <w:szCs w:val="26"/>
        </w:rPr>
        <w:t>ë</w:t>
      </w:r>
      <w:r>
        <w:rPr>
          <w:rFonts w:ascii="Arial" w:hAnsi="Arial" w:cs="Arial"/>
          <w:bCs/>
          <w:sz w:val="26"/>
          <w:szCs w:val="26"/>
        </w:rPr>
        <w:t>jtit tender, at</w:t>
      </w:r>
      <w:r w:rsidR="003E5040">
        <w:rPr>
          <w:rFonts w:ascii="Arial" w:hAnsi="Arial" w:cs="Arial"/>
          <w:bCs/>
          <w:sz w:val="26"/>
          <w:szCs w:val="26"/>
        </w:rPr>
        <w:t>ë</w:t>
      </w:r>
      <w:r>
        <w:rPr>
          <w:rFonts w:ascii="Arial" w:hAnsi="Arial" w:cs="Arial"/>
          <w:bCs/>
          <w:sz w:val="26"/>
          <w:szCs w:val="26"/>
        </w:rPr>
        <w:t>her</w:t>
      </w:r>
      <w:r w:rsidR="003E5040">
        <w:rPr>
          <w:rFonts w:ascii="Arial" w:hAnsi="Arial" w:cs="Arial"/>
          <w:bCs/>
          <w:sz w:val="26"/>
          <w:szCs w:val="26"/>
        </w:rPr>
        <w:t>ë</w:t>
      </w:r>
      <w:r>
        <w:rPr>
          <w:rFonts w:ascii="Arial" w:hAnsi="Arial" w:cs="Arial"/>
          <w:bCs/>
          <w:sz w:val="26"/>
          <w:szCs w:val="26"/>
        </w:rPr>
        <w:t xml:space="preserve"> kjo praktik</w:t>
      </w:r>
      <w:r w:rsidR="003E5040">
        <w:rPr>
          <w:rFonts w:ascii="Arial" w:hAnsi="Arial" w:cs="Arial"/>
          <w:bCs/>
          <w:sz w:val="26"/>
          <w:szCs w:val="26"/>
        </w:rPr>
        <w:t>ë</w:t>
      </w:r>
      <w:r>
        <w:rPr>
          <w:rFonts w:ascii="Arial" w:hAnsi="Arial" w:cs="Arial"/>
          <w:bCs/>
          <w:sz w:val="26"/>
          <w:szCs w:val="26"/>
        </w:rPr>
        <w:t xml:space="preserve"> ka sjell</w:t>
      </w:r>
      <w:r w:rsidR="003E5040">
        <w:rPr>
          <w:rFonts w:ascii="Arial" w:hAnsi="Arial" w:cs="Arial"/>
          <w:bCs/>
          <w:sz w:val="26"/>
          <w:szCs w:val="26"/>
        </w:rPr>
        <w:t>ë</w:t>
      </w:r>
      <w:r>
        <w:rPr>
          <w:rFonts w:ascii="Arial" w:hAnsi="Arial" w:cs="Arial"/>
          <w:bCs/>
          <w:sz w:val="26"/>
          <w:szCs w:val="26"/>
        </w:rPr>
        <w:t xml:space="preserve"> edhe diferencimin n</w:t>
      </w:r>
      <w:r w:rsidR="003E5040">
        <w:rPr>
          <w:rFonts w:ascii="Arial" w:hAnsi="Arial" w:cs="Arial"/>
          <w:bCs/>
          <w:sz w:val="26"/>
          <w:szCs w:val="26"/>
        </w:rPr>
        <w:t>ë</w:t>
      </w:r>
      <w:r>
        <w:rPr>
          <w:rFonts w:ascii="Arial" w:hAnsi="Arial" w:cs="Arial"/>
          <w:bCs/>
          <w:sz w:val="26"/>
          <w:szCs w:val="26"/>
        </w:rPr>
        <w:t>p</w:t>
      </w:r>
      <w:r w:rsidR="003E5040">
        <w:rPr>
          <w:rFonts w:ascii="Arial" w:hAnsi="Arial" w:cs="Arial"/>
          <w:bCs/>
          <w:sz w:val="26"/>
          <w:szCs w:val="26"/>
        </w:rPr>
        <w:t>ë</w:t>
      </w:r>
      <w:r>
        <w:rPr>
          <w:rFonts w:ascii="Arial" w:hAnsi="Arial" w:cs="Arial"/>
          <w:bCs/>
          <w:sz w:val="26"/>
          <w:szCs w:val="26"/>
        </w:rPr>
        <w:t>rmjet operator</w:t>
      </w:r>
      <w:r w:rsidR="003E5040">
        <w:rPr>
          <w:rFonts w:ascii="Arial" w:hAnsi="Arial" w:cs="Arial"/>
          <w:bCs/>
          <w:sz w:val="26"/>
          <w:szCs w:val="26"/>
        </w:rPr>
        <w:t>ë</w:t>
      </w:r>
      <w:r>
        <w:rPr>
          <w:rFonts w:ascii="Arial" w:hAnsi="Arial" w:cs="Arial"/>
          <w:bCs/>
          <w:sz w:val="26"/>
          <w:szCs w:val="26"/>
        </w:rPr>
        <w:t>ve konkurues n</w:t>
      </w:r>
      <w:r w:rsidR="003E5040">
        <w:rPr>
          <w:rFonts w:ascii="Arial" w:hAnsi="Arial" w:cs="Arial"/>
          <w:bCs/>
          <w:sz w:val="26"/>
          <w:szCs w:val="26"/>
        </w:rPr>
        <w:t>ë</w:t>
      </w:r>
      <w:r>
        <w:rPr>
          <w:rFonts w:ascii="Arial" w:hAnsi="Arial" w:cs="Arial"/>
          <w:bCs/>
          <w:sz w:val="26"/>
          <w:szCs w:val="26"/>
        </w:rPr>
        <w:t xml:space="preserve"> lotet e ndryshme brenda k</w:t>
      </w:r>
      <w:r w:rsidR="003E5040">
        <w:rPr>
          <w:rFonts w:ascii="Arial" w:hAnsi="Arial" w:cs="Arial"/>
          <w:bCs/>
          <w:sz w:val="26"/>
          <w:szCs w:val="26"/>
        </w:rPr>
        <w:t>ë</w:t>
      </w:r>
      <w:r>
        <w:rPr>
          <w:rFonts w:ascii="Arial" w:hAnsi="Arial" w:cs="Arial"/>
          <w:bCs/>
          <w:sz w:val="26"/>
          <w:szCs w:val="26"/>
        </w:rPr>
        <w:t>tij tenderi.</w:t>
      </w:r>
    </w:p>
    <w:p w:rsidR="00430A99" w:rsidRDefault="00430A99" w:rsidP="007D4CA1">
      <w:pPr>
        <w:spacing w:line="276" w:lineRule="auto"/>
        <w:jc w:val="both"/>
        <w:rPr>
          <w:rFonts w:ascii="Arial" w:hAnsi="Arial" w:cs="Arial"/>
          <w:bCs/>
          <w:sz w:val="26"/>
          <w:szCs w:val="26"/>
          <w:lang w:val="es-ES"/>
        </w:rPr>
      </w:pPr>
    </w:p>
    <w:p w:rsidR="00430A99" w:rsidRDefault="00430A99" w:rsidP="007D4CA1">
      <w:pPr>
        <w:spacing w:line="276" w:lineRule="auto"/>
        <w:jc w:val="both"/>
        <w:rPr>
          <w:rFonts w:ascii="Arial" w:hAnsi="Arial" w:cs="Arial"/>
          <w:bCs/>
          <w:sz w:val="26"/>
          <w:szCs w:val="26"/>
          <w:lang w:val="es-ES"/>
        </w:rPr>
      </w:pPr>
      <w:r w:rsidRPr="003E5040">
        <w:rPr>
          <w:rFonts w:ascii="Arial" w:hAnsi="Arial" w:cs="Arial"/>
          <w:b/>
          <w:bCs/>
          <w:sz w:val="26"/>
          <w:szCs w:val="26"/>
          <w:lang w:val="es-ES"/>
        </w:rPr>
        <w:t>3.25.</w:t>
      </w:r>
      <w:r>
        <w:rPr>
          <w:rFonts w:ascii="Arial" w:hAnsi="Arial" w:cs="Arial"/>
          <w:bCs/>
          <w:sz w:val="26"/>
          <w:szCs w:val="26"/>
          <w:lang w:val="es-ES"/>
        </w:rPr>
        <w:t xml:space="preserve"> Ministri i Sh</w:t>
      </w:r>
      <w:r w:rsidR="003E5040">
        <w:rPr>
          <w:rFonts w:ascii="Arial" w:hAnsi="Arial" w:cs="Arial"/>
          <w:bCs/>
          <w:sz w:val="26"/>
          <w:szCs w:val="26"/>
          <w:lang w:val="es-ES"/>
        </w:rPr>
        <w:t>ë</w:t>
      </w:r>
      <w:r>
        <w:rPr>
          <w:rFonts w:ascii="Arial" w:hAnsi="Arial" w:cs="Arial"/>
          <w:bCs/>
          <w:sz w:val="26"/>
          <w:szCs w:val="26"/>
          <w:lang w:val="es-ES"/>
        </w:rPr>
        <w:t>ndet</w:t>
      </w:r>
      <w:r w:rsidR="003E5040">
        <w:rPr>
          <w:rFonts w:ascii="Arial" w:hAnsi="Arial" w:cs="Arial"/>
          <w:bCs/>
          <w:sz w:val="26"/>
          <w:szCs w:val="26"/>
          <w:lang w:val="es-ES"/>
        </w:rPr>
        <w:t>ë</w:t>
      </w:r>
      <w:r>
        <w:rPr>
          <w:rFonts w:ascii="Arial" w:hAnsi="Arial" w:cs="Arial"/>
          <w:bCs/>
          <w:sz w:val="26"/>
          <w:szCs w:val="26"/>
          <w:lang w:val="es-ES"/>
        </w:rPr>
        <w:t>sis</w:t>
      </w:r>
      <w:r w:rsidR="003E5040">
        <w:rPr>
          <w:rFonts w:ascii="Arial" w:hAnsi="Arial" w:cs="Arial"/>
          <w:bCs/>
          <w:sz w:val="26"/>
          <w:szCs w:val="26"/>
          <w:lang w:val="es-ES"/>
        </w:rPr>
        <w:t>ë</w:t>
      </w:r>
      <w:r>
        <w:rPr>
          <w:rFonts w:ascii="Arial" w:hAnsi="Arial" w:cs="Arial"/>
          <w:bCs/>
          <w:sz w:val="26"/>
          <w:szCs w:val="26"/>
          <w:lang w:val="es-ES"/>
        </w:rPr>
        <w:t xml:space="preserve"> </w:t>
      </w:r>
      <w:r w:rsidR="003E5040">
        <w:rPr>
          <w:rFonts w:ascii="Arial" w:hAnsi="Arial" w:cs="Arial"/>
          <w:bCs/>
          <w:sz w:val="26"/>
          <w:szCs w:val="26"/>
          <w:lang w:val="es-ES"/>
        </w:rPr>
        <w:t>ë</w:t>
      </w:r>
      <w:r>
        <w:rPr>
          <w:rFonts w:ascii="Arial" w:hAnsi="Arial" w:cs="Arial"/>
          <w:bCs/>
          <w:sz w:val="26"/>
          <w:szCs w:val="26"/>
          <w:lang w:val="es-ES"/>
        </w:rPr>
        <w:t>sht</w:t>
      </w:r>
      <w:r w:rsidR="003E5040">
        <w:rPr>
          <w:rFonts w:ascii="Arial" w:hAnsi="Arial" w:cs="Arial"/>
          <w:bCs/>
          <w:sz w:val="26"/>
          <w:szCs w:val="26"/>
          <w:lang w:val="es-ES"/>
        </w:rPr>
        <w:t>ë</w:t>
      </w:r>
      <w:r>
        <w:rPr>
          <w:rFonts w:ascii="Arial" w:hAnsi="Arial" w:cs="Arial"/>
          <w:bCs/>
          <w:sz w:val="26"/>
          <w:szCs w:val="26"/>
          <w:lang w:val="es-ES"/>
        </w:rPr>
        <w:t xml:space="preserve"> shprehur se e mb</w:t>
      </w:r>
      <w:r w:rsidR="003E5040">
        <w:rPr>
          <w:rFonts w:ascii="Arial" w:hAnsi="Arial" w:cs="Arial"/>
          <w:bCs/>
          <w:sz w:val="26"/>
          <w:szCs w:val="26"/>
          <w:lang w:val="es-ES"/>
        </w:rPr>
        <w:t>ë</w:t>
      </w:r>
      <w:r>
        <w:rPr>
          <w:rFonts w:ascii="Arial" w:hAnsi="Arial" w:cs="Arial"/>
          <w:bCs/>
          <w:sz w:val="26"/>
          <w:szCs w:val="26"/>
          <w:lang w:val="es-ES"/>
        </w:rPr>
        <w:t>shtet procedur</w:t>
      </w:r>
      <w:r w:rsidR="003E5040">
        <w:rPr>
          <w:rFonts w:ascii="Arial" w:hAnsi="Arial" w:cs="Arial"/>
          <w:bCs/>
          <w:sz w:val="26"/>
          <w:szCs w:val="26"/>
          <w:lang w:val="es-ES"/>
        </w:rPr>
        <w:t>ë</w:t>
      </w:r>
      <w:r>
        <w:rPr>
          <w:rFonts w:ascii="Arial" w:hAnsi="Arial" w:cs="Arial"/>
          <w:bCs/>
          <w:sz w:val="26"/>
          <w:szCs w:val="26"/>
          <w:lang w:val="es-ES"/>
        </w:rPr>
        <w:t>n e tij n</w:t>
      </w:r>
      <w:r w:rsidR="003E5040">
        <w:rPr>
          <w:rFonts w:ascii="Arial" w:hAnsi="Arial" w:cs="Arial"/>
          <w:bCs/>
          <w:sz w:val="26"/>
          <w:szCs w:val="26"/>
          <w:lang w:val="es-ES"/>
        </w:rPr>
        <w:t>ë</w:t>
      </w:r>
      <w:r>
        <w:rPr>
          <w:rFonts w:ascii="Arial" w:hAnsi="Arial" w:cs="Arial"/>
          <w:bCs/>
          <w:sz w:val="26"/>
          <w:szCs w:val="26"/>
          <w:lang w:val="es-ES"/>
        </w:rPr>
        <w:t xml:space="preserve"> nenin 42/2 t</w:t>
      </w:r>
      <w:r w:rsidR="003E5040">
        <w:rPr>
          <w:rFonts w:ascii="Arial" w:hAnsi="Arial" w:cs="Arial"/>
          <w:bCs/>
          <w:sz w:val="26"/>
          <w:szCs w:val="26"/>
          <w:lang w:val="es-ES"/>
        </w:rPr>
        <w:t>ë</w:t>
      </w:r>
      <w:r>
        <w:rPr>
          <w:rFonts w:ascii="Arial" w:hAnsi="Arial" w:cs="Arial"/>
          <w:bCs/>
          <w:sz w:val="26"/>
          <w:szCs w:val="26"/>
          <w:lang w:val="es-ES"/>
        </w:rPr>
        <w:t xml:space="preserve"> ligjit nr. 9643/2006 “P</w:t>
      </w:r>
      <w:r w:rsidR="003E5040">
        <w:rPr>
          <w:rFonts w:ascii="Arial" w:hAnsi="Arial" w:cs="Arial"/>
          <w:bCs/>
          <w:sz w:val="26"/>
          <w:szCs w:val="26"/>
          <w:lang w:val="es-ES"/>
        </w:rPr>
        <w:t>ë</w:t>
      </w:r>
      <w:r>
        <w:rPr>
          <w:rFonts w:ascii="Arial" w:hAnsi="Arial" w:cs="Arial"/>
          <w:bCs/>
          <w:sz w:val="26"/>
          <w:szCs w:val="26"/>
          <w:lang w:val="es-ES"/>
        </w:rPr>
        <w:t>r prokurimin publik”, t</w:t>
      </w:r>
      <w:r w:rsidR="003E5040">
        <w:rPr>
          <w:rFonts w:ascii="Arial" w:hAnsi="Arial" w:cs="Arial"/>
          <w:bCs/>
          <w:sz w:val="26"/>
          <w:szCs w:val="26"/>
          <w:lang w:val="es-ES"/>
        </w:rPr>
        <w:t>ë</w:t>
      </w:r>
      <w:r>
        <w:rPr>
          <w:rFonts w:ascii="Arial" w:hAnsi="Arial" w:cs="Arial"/>
          <w:bCs/>
          <w:sz w:val="26"/>
          <w:szCs w:val="26"/>
          <w:lang w:val="es-ES"/>
        </w:rPr>
        <w:t xml:space="preserve"> ndryshuar. </w:t>
      </w:r>
      <w:r w:rsidR="003E5040">
        <w:rPr>
          <w:rFonts w:ascii="Arial" w:hAnsi="Arial" w:cs="Arial"/>
          <w:bCs/>
          <w:sz w:val="26"/>
          <w:szCs w:val="26"/>
          <w:lang w:val="es-ES"/>
        </w:rPr>
        <w:t>Ë</w:t>
      </w:r>
      <w:r>
        <w:rPr>
          <w:rFonts w:ascii="Arial" w:hAnsi="Arial" w:cs="Arial"/>
          <w:bCs/>
          <w:sz w:val="26"/>
          <w:szCs w:val="26"/>
          <w:lang w:val="es-ES"/>
        </w:rPr>
        <w:t>sht</w:t>
      </w:r>
      <w:r w:rsidR="003E5040">
        <w:rPr>
          <w:rFonts w:ascii="Arial" w:hAnsi="Arial" w:cs="Arial"/>
          <w:bCs/>
          <w:sz w:val="26"/>
          <w:szCs w:val="26"/>
          <w:lang w:val="es-ES"/>
        </w:rPr>
        <w:t>ë</w:t>
      </w:r>
      <w:r>
        <w:rPr>
          <w:rFonts w:ascii="Arial" w:hAnsi="Arial" w:cs="Arial"/>
          <w:bCs/>
          <w:sz w:val="26"/>
          <w:szCs w:val="26"/>
          <w:lang w:val="es-ES"/>
        </w:rPr>
        <w:t xml:space="preserve"> e v</w:t>
      </w:r>
      <w:r w:rsidR="003E5040">
        <w:rPr>
          <w:rFonts w:ascii="Arial" w:hAnsi="Arial" w:cs="Arial"/>
          <w:bCs/>
          <w:sz w:val="26"/>
          <w:szCs w:val="26"/>
          <w:lang w:val="es-ES"/>
        </w:rPr>
        <w:t>ë</w:t>
      </w:r>
      <w:r>
        <w:rPr>
          <w:rFonts w:ascii="Arial" w:hAnsi="Arial" w:cs="Arial"/>
          <w:bCs/>
          <w:sz w:val="26"/>
          <w:szCs w:val="26"/>
          <w:lang w:val="es-ES"/>
        </w:rPr>
        <w:t>rtet</w:t>
      </w:r>
      <w:r w:rsidR="003E5040">
        <w:rPr>
          <w:rFonts w:ascii="Arial" w:hAnsi="Arial" w:cs="Arial"/>
          <w:bCs/>
          <w:sz w:val="26"/>
          <w:szCs w:val="26"/>
          <w:lang w:val="es-ES"/>
        </w:rPr>
        <w:t>ë</w:t>
      </w:r>
      <w:r>
        <w:rPr>
          <w:rFonts w:ascii="Arial" w:hAnsi="Arial" w:cs="Arial"/>
          <w:bCs/>
          <w:sz w:val="26"/>
          <w:szCs w:val="26"/>
          <w:lang w:val="es-ES"/>
        </w:rPr>
        <w:t xml:space="preserve"> q</w:t>
      </w:r>
      <w:r w:rsidR="003E5040">
        <w:rPr>
          <w:rFonts w:ascii="Arial" w:hAnsi="Arial" w:cs="Arial"/>
          <w:bCs/>
          <w:sz w:val="26"/>
          <w:szCs w:val="26"/>
          <w:lang w:val="es-ES"/>
        </w:rPr>
        <w:t>ë</w:t>
      </w:r>
      <w:r>
        <w:rPr>
          <w:rFonts w:ascii="Arial" w:hAnsi="Arial" w:cs="Arial"/>
          <w:bCs/>
          <w:sz w:val="26"/>
          <w:szCs w:val="26"/>
          <w:lang w:val="es-ES"/>
        </w:rPr>
        <w:t xml:space="preserve"> kjo dispozit</w:t>
      </w:r>
      <w:r w:rsidR="003E5040">
        <w:rPr>
          <w:rFonts w:ascii="Arial" w:hAnsi="Arial" w:cs="Arial"/>
          <w:bCs/>
          <w:sz w:val="26"/>
          <w:szCs w:val="26"/>
          <w:lang w:val="es-ES"/>
        </w:rPr>
        <w:t>ë</w:t>
      </w:r>
      <w:r>
        <w:rPr>
          <w:rFonts w:ascii="Arial" w:hAnsi="Arial" w:cs="Arial"/>
          <w:bCs/>
          <w:sz w:val="26"/>
          <w:szCs w:val="26"/>
          <w:lang w:val="es-ES"/>
        </w:rPr>
        <w:t xml:space="preserve"> i njeh t</w:t>
      </w:r>
      <w:r w:rsidR="003E5040">
        <w:rPr>
          <w:rFonts w:ascii="Arial" w:hAnsi="Arial" w:cs="Arial"/>
          <w:bCs/>
          <w:sz w:val="26"/>
          <w:szCs w:val="26"/>
          <w:lang w:val="es-ES"/>
        </w:rPr>
        <w:t>ë</w:t>
      </w:r>
      <w:r>
        <w:rPr>
          <w:rFonts w:ascii="Arial" w:hAnsi="Arial" w:cs="Arial"/>
          <w:bCs/>
          <w:sz w:val="26"/>
          <w:szCs w:val="26"/>
          <w:lang w:val="es-ES"/>
        </w:rPr>
        <w:t xml:space="preserve"> drejt</w:t>
      </w:r>
      <w:r w:rsidR="003E5040">
        <w:rPr>
          <w:rFonts w:ascii="Arial" w:hAnsi="Arial" w:cs="Arial"/>
          <w:bCs/>
          <w:sz w:val="26"/>
          <w:szCs w:val="26"/>
          <w:lang w:val="es-ES"/>
        </w:rPr>
        <w:t>ë</w:t>
      </w:r>
      <w:r>
        <w:rPr>
          <w:rFonts w:ascii="Arial" w:hAnsi="Arial" w:cs="Arial"/>
          <w:bCs/>
          <w:sz w:val="26"/>
          <w:szCs w:val="26"/>
          <w:lang w:val="es-ES"/>
        </w:rPr>
        <w:t>n Ministrit t</w:t>
      </w:r>
      <w:r w:rsidR="003E5040">
        <w:rPr>
          <w:rFonts w:ascii="Arial" w:hAnsi="Arial" w:cs="Arial"/>
          <w:bCs/>
          <w:sz w:val="26"/>
          <w:szCs w:val="26"/>
          <w:lang w:val="es-ES"/>
        </w:rPr>
        <w:t>ë</w:t>
      </w:r>
      <w:r>
        <w:rPr>
          <w:rFonts w:ascii="Arial" w:hAnsi="Arial" w:cs="Arial"/>
          <w:bCs/>
          <w:sz w:val="26"/>
          <w:szCs w:val="26"/>
          <w:lang w:val="es-ES"/>
        </w:rPr>
        <w:t xml:space="preserve"> Sh</w:t>
      </w:r>
      <w:r w:rsidR="003E5040">
        <w:rPr>
          <w:rFonts w:ascii="Arial" w:hAnsi="Arial" w:cs="Arial"/>
          <w:bCs/>
          <w:sz w:val="26"/>
          <w:szCs w:val="26"/>
          <w:lang w:val="es-ES"/>
        </w:rPr>
        <w:t>ë</w:t>
      </w:r>
      <w:r>
        <w:rPr>
          <w:rFonts w:ascii="Arial" w:hAnsi="Arial" w:cs="Arial"/>
          <w:bCs/>
          <w:sz w:val="26"/>
          <w:szCs w:val="26"/>
          <w:lang w:val="es-ES"/>
        </w:rPr>
        <w:t>ndet</w:t>
      </w:r>
      <w:r w:rsidR="003E5040">
        <w:rPr>
          <w:rFonts w:ascii="Arial" w:hAnsi="Arial" w:cs="Arial"/>
          <w:bCs/>
          <w:sz w:val="26"/>
          <w:szCs w:val="26"/>
          <w:lang w:val="es-ES"/>
        </w:rPr>
        <w:t>ë</w:t>
      </w:r>
      <w:r>
        <w:rPr>
          <w:rFonts w:ascii="Arial" w:hAnsi="Arial" w:cs="Arial"/>
          <w:bCs/>
          <w:sz w:val="26"/>
          <w:szCs w:val="26"/>
          <w:lang w:val="es-ES"/>
        </w:rPr>
        <w:t>sis</w:t>
      </w:r>
      <w:r w:rsidR="003E5040">
        <w:rPr>
          <w:rFonts w:ascii="Arial" w:hAnsi="Arial" w:cs="Arial"/>
          <w:bCs/>
          <w:sz w:val="26"/>
          <w:szCs w:val="26"/>
          <w:lang w:val="es-ES"/>
        </w:rPr>
        <w:t>ë</w:t>
      </w:r>
      <w:r>
        <w:rPr>
          <w:rFonts w:ascii="Arial" w:hAnsi="Arial" w:cs="Arial"/>
          <w:bCs/>
          <w:sz w:val="26"/>
          <w:szCs w:val="26"/>
          <w:lang w:val="es-ES"/>
        </w:rPr>
        <w:t xml:space="preserve"> q</w:t>
      </w:r>
      <w:r w:rsidR="003E5040">
        <w:rPr>
          <w:rFonts w:ascii="Arial" w:hAnsi="Arial" w:cs="Arial"/>
          <w:bCs/>
          <w:sz w:val="26"/>
          <w:szCs w:val="26"/>
          <w:lang w:val="es-ES"/>
        </w:rPr>
        <w:t>ë</w:t>
      </w:r>
      <w:r>
        <w:rPr>
          <w:rFonts w:ascii="Arial" w:hAnsi="Arial" w:cs="Arial"/>
          <w:bCs/>
          <w:sz w:val="26"/>
          <w:szCs w:val="26"/>
          <w:lang w:val="es-ES"/>
        </w:rPr>
        <w:t xml:space="preserve"> n</w:t>
      </w:r>
      <w:r w:rsidR="003E5040">
        <w:rPr>
          <w:rFonts w:ascii="Arial" w:hAnsi="Arial" w:cs="Arial"/>
          <w:bCs/>
          <w:sz w:val="26"/>
          <w:szCs w:val="26"/>
          <w:lang w:val="es-ES"/>
        </w:rPr>
        <w:t>ë</w:t>
      </w:r>
      <w:r>
        <w:rPr>
          <w:rFonts w:ascii="Arial" w:hAnsi="Arial" w:cs="Arial"/>
          <w:bCs/>
          <w:sz w:val="26"/>
          <w:szCs w:val="26"/>
          <w:lang w:val="es-ES"/>
        </w:rPr>
        <w:t xml:space="preserve"> cdo koh</w:t>
      </w:r>
      <w:r w:rsidR="003E5040">
        <w:rPr>
          <w:rFonts w:ascii="Arial" w:hAnsi="Arial" w:cs="Arial"/>
          <w:bCs/>
          <w:sz w:val="26"/>
          <w:szCs w:val="26"/>
          <w:lang w:val="es-ES"/>
        </w:rPr>
        <w:t>ë</w:t>
      </w:r>
      <w:r>
        <w:rPr>
          <w:rFonts w:ascii="Arial" w:hAnsi="Arial" w:cs="Arial"/>
          <w:bCs/>
          <w:sz w:val="26"/>
          <w:szCs w:val="26"/>
          <w:lang w:val="es-ES"/>
        </w:rPr>
        <w:t>, por p</w:t>
      </w:r>
      <w:r w:rsidR="003E5040">
        <w:rPr>
          <w:rFonts w:ascii="Arial" w:hAnsi="Arial" w:cs="Arial"/>
          <w:bCs/>
          <w:sz w:val="26"/>
          <w:szCs w:val="26"/>
          <w:lang w:val="es-ES"/>
        </w:rPr>
        <w:t>ë</w:t>
      </w:r>
      <w:r>
        <w:rPr>
          <w:rFonts w:ascii="Arial" w:hAnsi="Arial" w:cs="Arial"/>
          <w:bCs/>
          <w:sz w:val="26"/>
          <w:szCs w:val="26"/>
          <w:lang w:val="es-ES"/>
        </w:rPr>
        <w:t>rpara mbarimit t</w:t>
      </w:r>
      <w:r w:rsidR="003E5040">
        <w:rPr>
          <w:rFonts w:ascii="Arial" w:hAnsi="Arial" w:cs="Arial"/>
          <w:bCs/>
          <w:sz w:val="26"/>
          <w:szCs w:val="26"/>
          <w:lang w:val="es-ES"/>
        </w:rPr>
        <w:t>ë</w:t>
      </w:r>
      <w:r>
        <w:rPr>
          <w:rFonts w:ascii="Arial" w:hAnsi="Arial" w:cs="Arial"/>
          <w:bCs/>
          <w:sz w:val="26"/>
          <w:szCs w:val="26"/>
          <w:lang w:val="es-ES"/>
        </w:rPr>
        <w:t xml:space="preserve"> afatit t</w:t>
      </w:r>
      <w:r w:rsidR="003E5040">
        <w:rPr>
          <w:rFonts w:ascii="Arial" w:hAnsi="Arial" w:cs="Arial"/>
          <w:bCs/>
          <w:sz w:val="26"/>
          <w:szCs w:val="26"/>
          <w:lang w:val="es-ES"/>
        </w:rPr>
        <w:t>ë</w:t>
      </w:r>
      <w:r>
        <w:rPr>
          <w:rFonts w:ascii="Arial" w:hAnsi="Arial" w:cs="Arial"/>
          <w:bCs/>
          <w:sz w:val="26"/>
          <w:szCs w:val="26"/>
          <w:lang w:val="es-ES"/>
        </w:rPr>
        <w:t xml:space="preserve"> fundit t</w:t>
      </w:r>
      <w:r w:rsidR="003E5040">
        <w:rPr>
          <w:rFonts w:ascii="Arial" w:hAnsi="Arial" w:cs="Arial"/>
          <w:bCs/>
          <w:sz w:val="26"/>
          <w:szCs w:val="26"/>
          <w:lang w:val="es-ES"/>
        </w:rPr>
        <w:t>ë</w:t>
      </w:r>
      <w:r>
        <w:rPr>
          <w:rFonts w:ascii="Arial" w:hAnsi="Arial" w:cs="Arial"/>
          <w:bCs/>
          <w:sz w:val="26"/>
          <w:szCs w:val="26"/>
          <w:lang w:val="es-ES"/>
        </w:rPr>
        <w:t xml:space="preserve"> dor</w:t>
      </w:r>
      <w:r w:rsidR="003E5040">
        <w:rPr>
          <w:rFonts w:ascii="Arial" w:hAnsi="Arial" w:cs="Arial"/>
          <w:bCs/>
          <w:sz w:val="26"/>
          <w:szCs w:val="26"/>
          <w:lang w:val="es-ES"/>
        </w:rPr>
        <w:t>ë</w:t>
      </w:r>
      <w:r>
        <w:rPr>
          <w:rFonts w:ascii="Arial" w:hAnsi="Arial" w:cs="Arial"/>
          <w:bCs/>
          <w:sz w:val="26"/>
          <w:szCs w:val="26"/>
          <w:lang w:val="es-ES"/>
        </w:rPr>
        <w:t>zimit t</w:t>
      </w:r>
      <w:r w:rsidR="003E5040">
        <w:rPr>
          <w:rFonts w:ascii="Arial" w:hAnsi="Arial" w:cs="Arial"/>
          <w:bCs/>
          <w:sz w:val="26"/>
          <w:szCs w:val="26"/>
          <w:lang w:val="es-ES"/>
        </w:rPr>
        <w:t>ë</w:t>
      </w:r>
      <w:r>
        <w:rPr>
          <w:rFonts w:ascii="Arial" w:hAnsi="Arial" w:cs="Arial"/>
          <w:bCs/>
          <w:sz w:val="26"/>
          <w:szCs w:val="26"/>
          <w:lang w:val="es-ES"/>
        </w:rPr>
        <w:t xml:space="preserve"> ofertave dhe p</w:t>
      </w:r>
      <w:r w:rsidR="003E5040">
        <w:rPr>
          <w:rFonts w:ascii="Arial" w:hAnsi="Arial" w:cs="Arial"/>
          <w:bCs/>
          <w:sz w:val="26"/>
          <w:szCs w:val="26"/>
          <w:lang w:val="es-ES"/>
        </w:rPr>
        <w:t>ë</w:t>
      </w:r>
      <w:r>
        <w:rPr>
          <w:rFonts w:ascii="Arial" w:hAnsi="Arial" w:cs="Arial"/>
          <w:bCs/>
          <w:sz w:val="26"/>
          <w:szCs w:val="26"/>
          <w:lang w:val="es-ES"/>
        </w:rPr>
        <w:t>rcdo arsye, q</w:t>
      </w:r>
      <w:r w:rsidR="003E5040">
        <w:rPr>
          <w:rFonts w:ascii="Arial" w:hAnsi="Arial" w:cs="Arial"/>
          <w:bCs/>
          <w:sz w:val="26"/>
          <w:szCs w:val="26"/>
          <w:lang w:val="es-ES"/>
        </w:rPr>
        <w:t>ë</w:t>
      </w:r>
      <w:r>
        <w:rPr>
          <w:rFonts w:ascii="Arial" w:hAnsi="Arial" w:cs="Arial"/>
          <w:bCs/>
          <w:sz w:val="26"/>
          <w:szCs w:val="26"/>
          <w:lang w:val="es-ES"/>
        </w:rPr>
        <w:t xml:space="preserve"> t</w:t>
      </w:r>
      <w:r w:rsidR="003E5040">
        <w:rPr>
          <w:rFonts w:ascii="Arial" w:hAnsi="Arial" w:cs="Arial"/>
          <w:bCs/>
          <w:sz w:val="26"/>
          <w:szCs w:val="26"/>
          <w:lang w:val="es-ES"/>
        </w:rPr>
        <w:t>ë</w:t>
      </w:r>
      <w:r>
        <w:rPr>
          <w:rFonts w:ascii="Arial" w:hAnsi="Arial" w:cs="Arial"/>
          <w:bCs/>
          <w:sz w:val="26"/>
          <w:szCs w:val="26"/>
          <w:lang w:val="es-ES"/>
        </w:rPr>
        <w:t xml:space="preserve"> ndryshoj</w:t>
      </w:r>
      <w:r w:rsidR="003E5040">
        <w:rPr>
          <w:rFonts w:ascii="Arial" w:hAnsi="Arial" w:cs="Arial"/>
          <w:bCs/>
          <w:sz w:val="26"/>
          <w:szCs w:val="26"/>
          <w:lang w:val="es-ES"/>
        </w:rPr>
        <w:t>ë</w:t>
      </w:r>
      <w:r>
        <w:rPr>
          <w:rFonts w:ascii="Arial" w:hAnsi="Arial" w:cs="Arial"/>
          <w:bCs/>
          <w:sz w:val="26"/>
          <w:szCs w:val="26"/>
          <w:lang w:val="es-ES"/>
        </w:rPr>
        <w:t xml:space="preserve"> dokumentet e tenderit. Por kjo dispozit</w:t>
      </w:r>
      <w:r w:rsidR="003E5040">
        <w:rPr>
          <w:rFonts w:ascii="Arial" w:hAnsi="Arial" w:cs="Arial"/>
          <w:bCs/>
          <w:sz w:val="26"/>
          <w:szCs w:val="26"/>
          <w:lang w:val="es-ES"/>
        </w:rPr>
        <w:t>ë</w:t>
      </w:r>
      <w:r>
        <w:rPr>
          <w:rFonts w:ascii="Arial" w:hAnsi="Arial" w:cs="Arial"/>
          <w:bCs/>
          <w:sz w:val="26"/>
          <w:szCs w:val="26"/>
          <w:lang w:val="es-ES"/>
        </w:rPr>
        <w:t xml:space="preserve"> nuk i jep mund</w:t>
      </w:r>
      <w:r w:rsidR="003E5040">
        <w:rPr>
          <w:rFonts w:ascii="Arial" w:hAnsi="Arial" w:cs="Arial"/>
          <w:bCs/>
          <w:sz w:val="26"/>
          <w:szCs w:val="26"/>
          <w:lang w:val="es-ES"/>
        </w:rPr>
        <w:t>ë</w:t>
      </w:r>
      <w:r>
        <w:rPr>
          <w:rFonts w:ascii="Arial" w:hAnsi="Arial" w:cs="Arial"/>
          <w:bCs/>
          <w:sz w:val="26"/>
          <w:szCs w:val="26"/>
          <w:lang w:val="es-ES"/>
        </w:rPr>
        <w:t>sin</w:t>
      </w:r>
      <w:r w:rsidR="003E5040">
        <w:rPr>
          <w:rFonts w:ascii="Arial" w:hAnsi="Arial" w:cs="Arial"/>
          <w:bCs/>
          <w:sz w:val="26"/>
          <w:szCs w:val="26"/>
          <w:lang w:val="es-ES"/>
        </w:rPr>
        <w:t>ë</w:t>
      </w:r>
      <w:r>
        <w:rPr>
          <w:rFonts w:ascii="Arial" w:hAnsi="Arial" w:cs="Arial"/>
          <w:bCs/>
          <w:sz w:val="26"/>
          <w:szCs w:val="26"/>
          <w:lang w:val="es-ES"/>
        </w:rPr>
        <w:t xml:space="preserve"> Ministrit t</w:t>
      </w:r>
      <w:r w:rsidR="003E5040">
        <w:rPr>
          <w:rFonts w:ascii="Arial" w:hAnsi="Arial" w:cs="Arial"/>
          <w:bCs/>
          <w:sz w:val="26"/>
          <w:szCs w:val="26"/>
          <w:lang w:val="es-ES"/>
        </w:rPr>
        <w:t>ë</w:t>
      </w:r>
      <w:r>
        <w:rPr>
          <w:rFonts w:ascii="Arial" w:hAnsi="Arial" w:cs="Arial"/>
          <w:bCs/>
          <w:sz w:val="26"/>
          <w:szCs w:val="26"/>
          <w:lang w:val="es-ES"/>
        </w:rPr>
        <w:t xml:space="preserve"> Sh</w:t>
      </w:r>
      <w:r w:rsidR="003E5040">
        <w:rPr>
          <w:rFonts w:ascii="Arial" w:hAnsi="Arial" w:cs="Arial"/>
          <w:bCs/>
          <w:sz w:val="26"/>
          <w:szCs w:val="26"/>
          <w:lang w:val="es-ES"/>
        </w:rPr>
        <w:t>ë</w:t>
      </w:r>
      <w:r>
        <w:rPr>
          <w:rFonts w:ascii="Arial" w:hAnsi="Arial" w:cs="Arial"/>
          <w:bCs/>
          <w:sz w:val="26"/>
          <w:szCs w:val="26"/>
          <w:lang w:val="es-ES"/>
        </w:rPr>
        <w:t>ndet</w:t>
      </w:r>
      <w:r w:rsidR="003E5040">
        <w:rPr>
          <w:rFonts w:ascii="Arial" w:hAnsi="Arial" w:cs="Arial"/>
          <w:bCs/>
          <w:sz w:val="26"/>
          <w:szCs w:val="26"/>
          <w:lang w:val="es-ES"/>
        </w:rPr>
        <w:t>ë</w:t>
      </w:r>
      <w:r>
        <w:rPr>
          <w:rFonts w:ascii="Arial" w:hAnsi="Arial" w:cs="Arial"/>
          <w:bCs/>
          <w:sz w:val="26"/>
          <w:szCs w:val="26"/>
          <w:lang w:val="es-ES"/>
        </w:rPr>
        <w:t>sis</w:t>
      </w:r>
      <w:r w:rsidR="003E5040">
        <w:rPr>
          <w:rFonts w:ascii="Arial" w:hAnsi="Arial" w:cs="Arial"/>
          <w:bCs/>
          <w:sz w:val="26"/>
          <w:szCs w:val="26"/>
          <w:lang w:val="es-ES"/>
        </w:rPr>
        <w:t>ë</w:t>
      </w:r>
      <w:r>
        <w:rPr>
          <w:rFonts w:ascii="Arial" w:hAnsi="Arial" w:cs="Arial"/>
          <w:bCs/>
          <w:sz w:val="26"/>
          <w:szCs w:val="26"/>
          <w:lang w:val="es-ES"/>
        </w:rPr>
        <w:t xml:space="preserve"> t</w:t>
      </w:r>
      <w:r w:rsidR="003E5040">
        <w:rPr>
          <w:rFonts w:ascii="Arial" w:hAnsi="Arial" w:cs="Arial"/>
          <w:bCs/>
          <w:sz w:val="26"/>
          <w:szCs w:val="26"/>
          <w:lang w:val="es-ES"/>
        </w:rPr>
        <w:t>ë</w:t>
      </w:r>
      <w:r>
        <w:rPr>
          <w:rFonts w:ascii="Arial" w:hAnsi="Arial" w:cs="Arial"/>
          <w:bCs/>
          <w:sz w:val="26"/>
          <w:szCs w:val="26"/>
          <w:lang w:val="es-ES"/>
        </w:rPr>
        <w:t xml:space="preserve"> ndryshoj</w:t>
      </w:r>
      <w:r w:rsidR="003E5040">
        <w:rPr>
          <w:rFonts w:ascii="Arial" w:hAnsi="Arial" w:cs="Arial"/>
          <w:bCs/>
          <w:sz w:val="26"/>
          <w:szCs w:val="26"/>
          <w:lang w:val="es-ES"/>
        </w:rPr>
        <w:t>ë</w:t>
      </w:r>
      <w:r>
        <w:rPr>
          <w:rFonts w:ascii="Arial" w:hAnsi="Arial" w:cs="Arial"/>
          <w:bCs/>
          <w:sz w:val="26"/>
          <w:szCs w:val="26"/>
          <w:lang w:val="es-ES"/>
        </w:rPr>
        <w:t xml:space="preserve"> ato kushte dhe kritere ligjore, t</w:t>
      </w:r>
      <w:r w:rsidR="003E5040">
        <w:rPr>
          <w:rFonts w:ascii="Arial" w:hAnsi="Arial" w:cs="Arial"/>
          <w:bCs/>
          <w:sz w:val="26"/>
          <w:szCs w:val="26"/>
          <w:lang w:val="es-ES"/>
        </w:rPr>
        <w:t>ë</w:t>
      </w:r>
      <w:r>
        <w:rPr>
          <w:rFonts w:ascii="Arial" w:hAnsi="Arial" w:cs="Arial"/>
          <w:bCs/>
          <w:sz w:val="26"/>
          <w:szCs w:val="26"/>
          <w:lang w:val="es-ES"/>
        </w:rPr>
        <w:t xml:space="preserve"> p</w:t>
      </w:r>
      <w:r w:rsidR="003E5040">
        <w:rPr>
          <w:rFonts w:ascii="Arial" w:hAnsi="Arial" w:cs="Arial"/>
          <w:bCs/>
          <w:sz w:val="26"/>
          <w:szCs w:val="26"/>
          <w:lang w:val="es-ES"/>
        </w:rPr>
        <w:t>ë</w:t>
      </w:r>
      <w:r>
        <w:rPr>
          <w:rFonts w:ascii="Arial" w:hAnsi="Arial" w:cs="Arial"/>
          <w:bCs/>
          <w:sz w:val="26"/>
          <w:szCs w:val="26"/>
          <w:lang w:val="es-ES"/>
        </w:rPr>
        <w:t>rcaktuara n</w:t>
      </w:r>
      <w:r w:rsidR="003E5040">
        <w:rPr>
          <w:rFonts w:ascii="Arial" w:hAnsi="Arial" w:cs="Arial"/>
          <w:bCs/>
          <w:sz w:val="26"/>
          <w:szCs w:val="26"/>
          <w:lang w:val="es-ES"/>
        </w:rPr>
        <w:t>ë</w:t>
      </w:r>
      <w:r>
        <w:rPr>
          <w:rFonts w:ascii="Arial" w:hAnsi="Arial" w:cs="Arial"/>
          <w:bCs/>
          <w:sz w:val="26"/>
          <w:szCs w:val="26"/>
          <w:lang w:val="es-ES"/>
        </w:rPr>
        <w:t xml:space="preserve"> ligje specifike, sic </w:t>
      </w:r>
      <w:r w:rsidR="003E5040">
        <w:rPr>
          <w:rFonts w:ascii="Arial" w:hAnsi="Arial" w:cs="Arial"/>
          <w:bCs/>
          <w:sz w:val="26"/>
          <w:szCs w:val="26"/>
          <w:lang w:val="es-ES"/>
        </w:rPr>
        <w:t>ë</w:t>
      </w:r>
      <w:r>
        <w:rPr>
          <w:rFonts w:ascii="Arial" w:hAnsi="Arial" w:cs="Arial"/>
          <w:bCs/>
          <w:sz w:val="26"/>
          <w:szCs w:val="26"/>
          <w:lang w:val="es-ES"/>
        </w:rPr>
        <w:t>sht</w:t>
      </w:r>
      <w:r w:rsidR="003E5040">
        <w:rPr>
          <w:rFonts w:ascii="Arial" w:hAnsi="Arial" w:cs="Arial"/>
          <w:bCs/>
          <w:sz w:val="26"/>
          <w:szCs w:val="26"/>
          <w:lang w:val="es-ES"/>
        </w:rPr>
        <w:t>ë</w:t>
      </w:r>
      <w:r>
        <w:rPr>
          <w:rFonts w:ascii="Arial" w:hAnsi="Arial" w:cs="Arial"/>
          <w:bCs/>
          <w:sz w:val="26"/>
          <w:szCs w:val="26"/>
          <w:lang w:val="es-ES"/>
        </w:rPr>
        <w:t xml:space="preserve"> edhe ligji nr. </w:t>
      </w:r>
      <w:r>
        <w:rPr>
          <w:rFonts w:ascii="Arial" w:hAnsi="Arial" w:cs="Arial"/>
          <w:bCs/>
          <w:sz w:val="26"/>
          <w:szCs w:val="26"/>
        </w:rPr>
        <w:t>9323/2004. Nga interpretimi i dispozitave t</w:t>
      </w:r>
      <w:r w:rsidR="003E5040">
        <w:rPr>
          <w:rFonts w:ascii="Arial" w:hAnsi="Arial" w:cs="Arial"/>
          <w:bCs/>
          <w:sz w:val="26"/>
          <w:szCs w:val="26"/>
        </w:rPr>
        <w:t>ë</w:t>
      </w:r>
      <w:r>
        <w:rPr>
          <w:rFonts w:ascii="Arial" w:hAnsi="Arial" w:cs="Arial"/>
          <w:bCs/>
          <w:sz w:val="26"/>
          <w:szCs w:val="26"/>
        </w:rPr>
        <w:t xml:space="preserve"> k</w:t>
      </w:r>
      <w:r w:rsidR="003E5040">
        <w:rPr>
          <w:rFonts w:ascii="Arial" w:hAnsi="Arial" w:cs="Arial"/>
          <w:bCs/>
          <w:sz w:val="26"/>
          <w:szCs w:val="26"/>
        </w:rPr>
        <w:t>ë</w:t>
      </w:r>
      <w:r>
        <w:rPr>
          <w:rFonts w:ascii="Arial" w:hAnsi="Arial" w:cs="Arial"/>
          <w:bCs/>
          <w:sz w:val="26"/>
          <w:szCs w:val="26"/>
        </w:rPr>
        <w:t>tij ligji rezulton se barnat q</w:t>
      </w:r>
      <w:r w:rsidR="003E5040">
        <w:rPr>
          <w:rFonts w:ascii="Arial" w:hAnsi="Arial" w:cs="Arial"/>
          <w:bCs/>
          <w:sz w:val="26"/>
          <w:szCs w:val="26"/>
        </w:rPr>
        <w:t>ë</w:t>
      </w:r>
      <w:r>
        <w:rPr>
          <w:rFonts w:ascii="Arial" w:hAnsi="Arial" w:cs="Arial"/>
          <w:bCs/>
          <w:sz w:val="26"/>
          <w:szCs w:val="26"/>
        </w:rPr>
        <w:t xml:space="preserve"> qarkullojn</w:t>
      </w:r>
      <w:r w:rsidR="003E5040">
        <w:rPr>
          <w:rFonts w:ascii="Arial" w:hAnsi="Arial" w:cs="Arial"/>
          <w:bCs/>
          <w:sz w:val="26"/>
          <w:szCs w:val="26"/>
        </w:rPr>
        <w:t>ë</w:t>
      </w:r>
      <w:r>
        <w:rPr>
          <w:rFonts w:ascii="Arial" w:hAnsi="Arial" w:cs="Arial"/>
          <w:bCs/>
          <w:sz w:val="26"/>
          <w:szCs w:val="26"/>
        </w:rPr>
        <w:t xml:space="preserve"> n</w:t>
      </w:r>
      <w:r w:rsidR="003E5040">
        <w:rPr>
          <w:rFonts w:ascii="Arial" w:hAnsi="Arial" w:cs="Arial"/>
          <w:bCs/>
          <w:sz w:val="26"/>
          <w:szCs w:val="26"/>
        </w:rPr>
        <w:t>ë</w:t>
      </w:r>
      <w:r>
        <w:rPr>
          <w:rFonts w:ascii="Arial" w:hAnsi="Arial" w:cs="Arial"/>
          <w:bCs/>
          <w:sz w:val="26"/>
          <w:szCs w:val="26"/>
        </w:rPr>
        <w:t xml:space="preserve"> Republik</w:t>
      </w:r>
      <w:r w:rsidR="003E5040">
        <w:rPr>
          <w:rFonts w:ascii="Arial" w:hAnsi="Arial" w:cs="Arial"/>
          <w:bCs/>
          <w:sz w:val="26"/>
          <w:szCs w:val="26"/>
        </w:rPr>
        <w:t>ë</w:t>
      </w:r>
      <w:r>
        <w:rPr>
          <w:rFonts w:ascii="Arial" w:hAnsi="Arial" w:cs="Arial"/>
          <w:bCs/>
          <w:sz w:val="26"/>
          <w:szCs w:val="26"/>
        </w:rPr>
        <w:t>n e Shqip</w:t>
      </w:r>
      <w:r w:rsidR="003E5040">
        <w:rPr>
          <w:rFonts w:ascii="Arial" w:hAnsi="Arial" w:cs="Arial"/>
          <w:bCs/>
          <w:sz w:val="26"/>
          <w:szCs w:val="26"/>
        </w:rPr>
        <w:t>ë</w:t>
      </w:r>
      <w:r>
        <w:rPr>
          <w:rFonts w:ascii="Arial" w:hAnsi="Arial" w:cs="Arial"/>
          <w:bCs/>
          <w:sz w:val="26"/>
          <w:szCs w:val="26"/>
        </w:rPr>
        <w:t>ris</w:t>
      </w:r>
      <w:r w:rsidR="003E5040">
        <w:rPr>
          <w:rFonts w:ascii="Arial" w:hAnsi="Arial" w:cs="Arial"/>
          <w:bCs/>
          <w:sz w:val="26"/>
          <w:szCs w:val="26"/>
        </w:rPr>
        <w:t>ë</w:t>
      </w:r>
      <w:r>
        <w:rPr>
          <w:rFonts w:ascii="Arial" w:hAnsi="Arial" w:cs="Arial"/>
          <w:bCs/>
          <w:sz w:val="26"/>
          <w:szCs w:val="26"/>
        </w:rPr>
        <w:t xml:space="preserve"> k</w:t>
      </w:r>
      <w:r w:rsidR="003E5040">
        <w:rPr>
          <w:rFonts w:ascii="Arial" w:hAnsi="Arial" w:cs="Arial"/>
          <w:bCs/>
          <w:sz w:val="26"/>
          <w:szCs w:val="26"/>
        </w:rPr>
        <w:t>ë</w:t>
      </w:r>
      <w:r>
        <w:rPr>
          <w:rFonts w:ascii="Arial" w:hAnsi="Arial" w:cs="Arial"/>
          <w:bCs/>
          <w:sz w:val="26"/>
          <w:szCs w:val="26"/>
        </w:rPr>
        <w:t>kojn</w:t>
      </w:r>
      <w:r w:rsidR="003E5040">
        <w:rPr>
          <w:rFonts w:ascii="Arial" w:hAnsi="Arial" w:cs="Arial"/>
          <w:bCs/>
          <w:sz w:val="26"/>
          <w:szCs w:val="26"/>
        </w:rPr>
        <w:t>ë</w:t>
      </w:r>
      <w:r>
        <w:rPr>
          <w:rFonts w:ascii="Arial" w:hAnsi="Arial" w:cs="Arial"/>
          <w:bCs/>
          <w:sz w:val="26"/>
          <w:szCs w:val="26"/>
        </w:rPr>
        <w:t xml:space="preserve"> si kusht regjistrimin e tyre. Po k</w:t>
      </w:r>
      <w:r w:rsidR="003E5040">
        <w:rPr>
          <w:rFonts w:ascii="Arial" w:hAnsi="Arial" w:cs="Arial"/>
          <w:bCs/>
          <w:sz w:val="26"/>
          <w:szCs w:val="26"/>
        </w:rPr>
        <w:t>ë</w:t>
      </w:r>
      <w:r>
        <w:rPr>
          <w:rFonts w:ascii="Arial" w:hAnsi="Arial" w:cs="Arial"/>
          <w:bCs/>
          <w:sz w:val="26"/>
          <w:szCs w:val="26"/>
        </w:rPr>
        <w:t>shtu, importimi i barnave k</w:t>
      </w:r>
      <w:r w:rsidR="003E5040">
        <w:rPr>
          <w:rFonts w:ascii="Arial" w:hAnsi="Arial" w:cs="Arial"/>
          <w:bCs/>
          <w:sz w:val="26"/>
          <w:szCs w:val="26"/>
        </w:rPr>
        <w:t>ë</w:t>
      </w:r>
      <w:r>
        <w:rPr>
          <w:rFonts w:ascii="Arial" w:hAnsi="Arial" w:cs="Arial"/>
          <w:bCs/>
          <w:sz w:val="26"/>
          <w:szCs w:val="26"/>
        </w:rPr>
        <w:t>rkon si kusht autorizimin e importuesit nga kompania mbajt</w:t>
      </w:r>
      <w:r w:rsidR="003E5040">
        <w:rPr>
          <w:rFonts w:ascii="Arial" w:hAnsi="Arial" w:cs="Arial"/>
          <w:bCs/>
          <w:sz w:val="26"/>
          <w:szCs w:val="26"/>
        </w:rPr>
        <w:t>ë</w:t>
      </w:r>
      <w:r>
        <w:rPr>
          <w:rFonts w:ascii="Arial" w:hAnsi="Arial" w:cs="Arial"/>
          <w:bCs/>
          <w:sz w:val="26"/>
          <w:szCs w:val="26"/>
        </w:rPr>
        <w:t>se e licenc</w:t>
      </w:r>
      <w:r w:rsidR="003E5040">
        <w:rPr>
          <w:rFonts w:ascii="Arial" w:hAnsi="Arial" w:cs="Arial"/>
          <w:bCs/>
          <w:sz w:val="26"/>
          <w:szCs w:val="26"/>
        </w:rPr>
        <w:t>ë</w:t>
      </w:r>
      <w:r>
        <w:rPr>
          <w:rFonts w:ascii="Arial" w:hAnsi="Arial" w:cs="Arial"/>
          <w:bCs/>
          <w:sz w:val="26"/>
          <w:szCs w:val="26"/>
        </w:rPr>
        <w:t>s s</w:t>
      </w:r>
      <w:r w:rsidR="003E5040">
        <w:rPr>
          <w:rFonts w:ascii="Arial" w:hAnsi="Arial" w:cs="Arial"/>
          <w:bCs/>
          <w:sz w:val="26"/>
          <w:szCs w:val="26"/>
        </w:rPr>
        <w:t>ë</w:t>
      </w:r>
      <w:r>
        <w:rPr>
          <w:rFonts w:ascii="Arial" w:hAnsi="Arial" w:cs="Arial"/>
          <w:bCs/>
          <w:sz w:val="26"/>
          <w:szCs w:val="26"/>
        </w:rPr>
        <w:t xml:space="preserve"> </w:t>
      </w:r>
      <w:r>
        <w:rPr>
          <w:rFonts w:ascii="Arial" w:hAnsi="Arial" w:cs="Arial"/>
          <w:bCs/>
          <w:sz w:val="26"/>
          <w:szCs w:val="26"/>
        </w:rPr>
        <w:lastRenderedPageBreak/>
        <w:t>tregtimit ose nga kompania prodhuese. K</w:t>
      </w:r>
      <w:r w:rsidR="003E5040">
        <w:rPr>
          <w:rFonts w:ascii="Arial" w:hAnsi="Arial" w:cs="Arial"/>
          <w:bCs/>
          <w:sz w:val="26"/>
          <w:szCs w:val="26"/>
        </w:rPr>
        <w:t>ë</w:t>
      </w:r>
      <w:r>
        <w:rPr>
          <w:rFonts w:ascii="Arial" w:hAnsi="Arial" w:cs="Arial"/>
          <w:bCs/>
          <w:sz w:val="26"/>
          <w:szCs w:val="26"/>
        </w:rPr>
        <w:t>to kushte/kritere kan</w:t>
      </w:r>
      <w:r w:rsidR="003E5040">
        <w:rPr>
          <w:rFonts w:ascii="Arial" w:hAnsi="Arial" w:cs="Arial"/>
          <w:bCs/>
          <w:sz w:val="26"/>
          <w:szCs w:val="26"/>
        </w:rPr>
        <w:t>ë</w:t>
      </w:r>
      <w:r>
        <w:rPr>
          <w:rFonts w:ascii="Arial" w:hAnsi="Arial" w:cs="Arial"/>
          <w:bCs/>
          <w:sz w:val="26"/>
          <w:szCs w:val="26"/>
        </w:rPr>
        <w:t xml:space="preserve"> karakter detyrues dhe sit </w:t>
      </w:r>
      <w:r w:rsidR="003E5040">
        <w:rPr>
          <w:rFonts w:ascii="Arial" w:hAnsi="Arial" w:cs="Arial"/>
          <w:bCs/>
          <w:sz w:val="26"/>
          <w:szCs w:val="26"/>
        </w:rPr>
        <w:t>ë</w:t>
      </w:r>
      <w:r>
        <w:rPr>
          <w:rFonts w:ascii="Arial" w:hAnsi="Arial" w:cs="Arial"/>
          <w:bCs/>
          <w:sz w:val="26"/>
          <w:szCs w:val="26"/>
        </w:rPr>
        <w:t xml:space="preserve"> tilla nuk mund t</w:t>
      </w:r>
      <w:r w:rsidR="003E5040">
        <w:rPr>
          <w:rFonts w:ascii="Arial" w:hAnsi="Arial" w:cs="Arial"/>
          <w:bCs/>
          <w:sz w:val="26"/>
          <w:szCs w:val="26"/>
        </w:rPr>
        <w:t>ë</w:t>
      </w:r>
      <w:r>
        <w:rPr>
          <w:rFonts w:ascii="Arial" w:hAnsi="Arial" w:cs="Arial"/>
          <w:bCs/>
          <w:sz w:val="26"/>
          <w:szCs w:val="26"/>
        </w:rPr>
        <w:t xml:space="preserve"> hiqen apo ndryshohen nga autoriteti kontraktor</w:t>
      </w:r>
      <w:r w:rsidR="003E5040">
        <w:rPr>
          <w:rFonts w:ascii="Arial" w:hAnsi="Arial" w:cs="Arial"/>
          <w:bCs/>
          <w:sz w:val="26"/>
          <w:szCs w:val="26"/>
        </w:rPr>
        <w:t>, për shkak se një fakt i tillë do të sillte ndërhyrje në thelbin dhe përmbajtjen e ligjit. Në këto kushte, vlerësojmë se përfundimisht kriteret e vecanta të ndryshuara dhe hequra nga Ministri i Shëndetësisë me aktin nr. 1668/4 Prot., datë 21.03.2014, përbëjnë një veprim të kundërligjshëm dhe mospërmbushje të rregullt të detyrës, sepse bien ndesh me ligjin nr. 9323/2004 “Për barnat dhe shërbimin farmaceutik”, i ndryshuar. Nga ana tjetër, ky veprim i Ministrit të Shëndetësisë është bërë për të favorizuar operatorët ekonomik që janë shpallur fitues në këtë procedurë prokurimi, duke cenuar barazinë në trajtim me operatorët e tjerë të skualifikuar apo që nuk janë shpallur fitues.</w:t>
      </w:r>
      <w:r w:rsidR="003F7C56">
        <w:rPr>
          <w:rFonts w:ascii="Arial" w:hAnsi="Arial" w:cs="Arial"/>
          <w:bCs/>
          <w:sz w:val="26"/>
          <w:szCs w:val="26"/>
        </w:rPr>
        <w:t xml:space="preserve"> Ky fakt provohet nëpërmjet kontrollit të listës së operatorëve ekonomik që janë shpallur fitues, të cilët nuk i përmbushin kriteret që janë hequr me aktin nr. 1668/4 Prot., datë 21.03.2014. Pra, nëse Ministri i Shëndetësisë nuk do të kishte ndërhyrë në mënyrë të kundërligjshme në procedurën e prokurimit, operatorët ekonomik që janë shpallur fitues do të ishin skualifikuar për mospërmbushje të kritereve.</w:t>
      </w:r>
    </w:p>
    <w:p w:rsidR="003C16C8" w:rsidRPr="007D4CA1" w:rsidRDefault="003C16C8" w:rsidP="007D4CA1">
      <w:pPr>
        <w:spacing w:line="276" w:lineRule="auto"/>
        <w:jc w:val="both"/>
        <w:rPr>
          <w:rFonts w:ascii="Arial" w:hAnsi="Arial" w:cs="Arial"/>
          <w:bCs/>
          <w:sz w:val="26"/>
          <w:szCs w:val="26"/>
          <w:lang w:val="es-ES"/>
        </w:rPr>
      </w:pPr>
    </w:p>
    <w:p w:rsidR="004C0D1B" w:rsidRPr="004C0D1B" w:rsidRDefault="003E5040" w:rsidP="004C0D1B">
      <w:pPr>
        <w:spacing w:line="276" w:lineRule="auto"/>
        <w:jc w:val="both"/>
        <w:rPr>
          <w:rFonts w:ascii="Arial" w:hAnsi="Arial" w:cs="Arial"/>
          <w:sz w:val="26"/>
          <w:szCs w:val="26"/>
          <w:lang w:val="it-IT"/>
        </w:rPr>
      </w:pPr>
      <w:r w:rsidRPr="004C0D1B">
        <w:rPr>
          <w:rFonts w:ascii="Arial" w:hAnsi="Arial" w:cs="Arial"/>
          <w:b/>
          <w:bCs/>
          <w:sz w:val="26"/>
          <w:szCs w:val="26"/>
          <w:lang w:val="es-ES"/>
        </w:rPr>
        <w:t xml:space="preserve">3.26. </w:t>
      </w:r>
      <w:r w:rsidR="004C0D1B" w:rsidRPr="004C0D1B">
        <w:rPr>
          <w:rFonts w:ascii="Arial" w:hAnsi="Arial" w:cs="Arial"/>
          <w:sz w:val="26"/>
          <w:szCs w:val="26"/>
          <w:lang w:val="it-IT"/>
        </w:rPr>
        <w:t>Në këtë rast, përvec të tjerave kemi të bëjmë edhe me import paralel të barnave. Në ligjin e barnave që ishte në fuqi , neni 11, pika 2 thuhet: “</w:t>
      </w:r>
      <w:r w:rsidR="004C0D1B" w:rsidRPr="004C0D1B">
        <w:rPr>
          <w:rFonts w:ascii="Arial" w:hAnsi="Arial" w:cs="Arial"/>
          <w:i/>
          <w:sz w:val="26"/>
          <w:szCs w:val="26"/>
          <w:lang w:val="it-IT"/>
        </w:rPr>
        <w:t>Për përballimin e gjendjeve emergjente (katastrofa natyrore, epidemi) ose në raste nevojash të shërbimit shëndetësor (alternativa të vetme barnash për mjekim ambulator dhe spitalor), Ministri i Shëndetësisë autorizon importimin e barnave të paregjistruara, sipas rregullave të përcaktuara me vendim të Këshillit të Ministrave”</w:t>
      </w:r>
      <w:r w:rsidR="004C0D1B" w:rsidRPr="004C0D1B">
        <w:rPr>
          <w:rFonts w:ascii="Arial" w:hAnsi="Arial" w:cs="Arial"/>
          <w:sz w:val="26"/>
          <w:szCs w:val="26"/>
          <w:lang w:val="it-IT"/>
        </w:rPr>
        <w:t>. Pra leje importi jepet për barnat e paregjistruara, dhe kjo është një praktikë e përhershme rutinë që për barnat që kompanitë nuk kanë interes t’i regjistrojnë në Shqipëri, por që janë të nevojshme, Ministri jep leje importi për një sasi dhe kohë të caktuar.</w:t>
      </w:r>
    </w:p>
    <w:p w:rsidR="004C0D1B" w:rsidRPr="004C0D1B" w:rsidRDefault="004C0D1B" w:rsidP="004C0D1B">
      <w:pPr>
        <w:pStyle w:val="Paragrafi"/>
        <w:spacing w:line="276" w:lineRule="auto"/>
        <w:ind w:firstLine="0"/>
        <w:rPr>
          <w:rFonts w:ascii="Arial" w:hAnsi="Arial" w:cs="Arial"/>
          <w:sz w:val="26"/>
          <w:szCs w:val="26"/>
          <w:lang w:val="it-IT"/>
        </w:rPr>
      </w:pPr>
    </w:p>
    <w:p w:rsidR="004C0D1B" w:rsidRPr="004C0D1B" w:rsidRDefault="004C0D1B" w:rsidP="004C0D1B">
      <w:pPr>
        <w:spacing w:line="276" w:lineRule="auto"/>
        <w:jc w:val="both"/>
        <w:rPr>
          <w:rFonts w:ascii="Arial" w:hAnsi="Arial" w:cs="Arial"/>
          <w:sz w:val="26"/>
          <w:szCs w:val="26"/>
          <w:lang w:val="it-IT"/>
        </w:rPr>
      </w:pPr>
      <w:r w:rsidRPr="004C0D1B">
        <w:rPr>
          <w:rFonts w:ascii="Arial" w:hAnsi="Arial" w:cs="Arial"/>
          <w:b/>
          <w:sz w:val="26"/>
          <w:szCs w:val="26"/>
          <w:lang w:val="it-IT"/>
        </w:rPr>
        <w:t>3.27.</w:t>
      </w:r>
      <w:r>
        <w:rPr>
          <w:rFonts w:ascii="Arial" w:hAnsi="Arial" w:cs="Arial"/>
          <w:sz w:val="26"/>
          <w:szCs w:val="26"/>
          <w:lang w:val="it-IT"/>
        </w:rPr>
        <w:t xml:space="preserve"> </w:t>
      </w:r>
      <w:r w:rsidRPr="004C0D1B">
        <w:rPr>
          <w:rFonts w:ascii="Arial" w:hAnsi="Arial" w:cs="Arial"/>
          <w:sz w:val="26"/>
          <w:szCs w:val="26"/>
          <w:lang w:val="it-IT"/>
        </w:rPr>
        <w:t xml:space="preserve">Në këtë rast jemi përpara një shkelje të ligjit, për shkak se barnat për të cilat Ministri i Shëndetësisë modifikoi rregullat ishin të regjistruara, qarkullonin në Shqipëri dhe gjendeshin në depot e autorizuara nga prodhuesit. Për regjistrimin e barnave kompanitë prodhuese paraqesin një sërë dokumentash, që bëjnë të mundur verifikimin e cilësisë, analizave, efetivitet dhe sigurisë. Kompanitë prodhuese i eksportojnë barnat vetëm nga distributorët e autorizuar prej tyre dhe mbajnë përgjegjësi vetëm për barnat e qarkulluara nga distributorët. Ndërkohë që kompania që fitoi tenderin nuk ishte e autorizuar ‘ti importonte këto barna nga kompanitë prodhuese, dhe për këtë arsye i importoi nga Turqia, pa asnjë informacion se nga cila depo apo kompani. Në këtë rast ngrihet pikëpyetje se: “Me cfarë dokumentash vërtetohet origjina e barnava? Me cfarë certificate analize janë të pajisura? Cilat kanë qenë kushtet e transportit dhe me cfarë mjeti janë transportuar nga Turqia në Shqipëri? Kujt i janë dorëzuar rekordet e </w:t>
      </w:r>
      <w:r w:rsidRPr="004C0D1B">
        <w:rPr>
          <w:rFonts w:ascii="Arial" w:hAnsi="Arial" w:cs="Arial"/>
          <w:sz w:val="26"/>
          <w:szCs w:val="26"/>
          <w:lang w:val="it-IT"/>
        </w:rPr>
        <w:lastRenderedPageBreak/>
        <w:t xml:space="preserve">temperaturave? Kush mban përgjegjësi për cilësinë? Rezulton se barnat termolabile, që ruhen dhe transportohen në temperaturën 2 – 8 grade celcius (ALTUZAN, HERCEPTIN, MABTERA, VELCADE), u sollën nga Turqia nëpërmjet Kosovës me furgona mallrash jashtë cdo kushti dhe standardi. </w:t>
      </w:r>
    </w:p>
    <w:p w:rsidR="004C0D1B" w:rsidRPr="004C0D1B" w:rsidRDefault="004C0D1B" w:rsidP="004C0D1B">
      <w:pPr>
        <w:spacing w:line="276" w:lineRule="auto"/>
        <w:jc w:val="both"/>
        <w:rPr>
          <w:rFonts w:ascii="Arial" w:hAnsi="Arial" w:cs="Arial"/>
          <w:sz w:val="26"/>
          <w:szCs w:val="26"/>
          <w:lang w:val="it-IT"/>
        </w:rPr>
      </w:pPr>
    </w:p>
    <w:p w:rsidR="004C0D1B" w:rsidRPr="004C0D1B" w:rsidRDefault="004C0D1B" w:rsidP="004C0D1B">
      <w:pPr>
        <w:pStyle w:val="Paragrafi"/>
        <w:spacing w:line="276" w:lineRule="auto"/>
        <w:ind w:firstLine="0"/>
        <w:rPr>
          <w:rFonts w:ascii="Arial" w:hAnsi="Arial" w:cs="Arial"/>
          <w:sz w:val="26"/>
          <w:szCs w:val="26"/>
          <w:lang w:val="it-IT"/>
        </w:rPr>
      </w:pPr>
      <w:r w:rsidRPr="004C0D1B">
        <w:rPr>
          <w:rFonts w:ascii="Arial" w:hAnsi="Arial" w:cs="Arial"/>
          <w:b/>
          <w:sz w:val="26"/>
          <w:szCs w:val="26"/>
          <w:lang w:val="it-IT"/>
        </w:rPr>
        <w:t>3.28.</w:t>
      </w:r>
      <w:r>
        <w:rPr>
          <w:rFonts w:ascii="Arial" w:hAnsi="Arial" w:cs="Arial"/>
          <w:sz w:val="26"/>
          <w:szCs w:val="26"/>
          <w:lang w:val="it-IT"/>
        </w:rPr>
        <w:t xml:space="preserve"> </w:t>
      </w:r>
      <w:r w:rsidRPr="004C0D1B">
        <w:rPr>
          <w:rFonts w:ascii="Arial" w:hAnsi="Arial" w:cs="Arial"/>
          <w:sz w:val="26"/>
          <w:szCs w:val="26"/>
          <w:lang w:val="it-IT"/>
        </w:rPr>
        <w:t xml:space="preserve">Në ankesat që kompanitë e ndryshme kanë bërë është theksuar qartë që këto barna janë të regjistruara në Shqipëri dhe këto distributorë janë të autorizuar për shpërndarjen e tyre. Lejimi i importit paralel nga distributorë ose importues të paautorizuar, cenon hallkën e domosdoshme të sigurisë së qarkullimit të barnave dhe lejon futjen e barnave të falsifikuara ose me cilësi e efikasitet të dyshimtë, duke rrezikuar në këtë mënyrë seriozisht jetën dhe shëndetin e qytetarëve shqiptar. Për ilustrim, një nga barnat që u importua ishte edhe bari </w:t>
      </w:r>
      <w:r w:rsidRPr="004C0D1B">
        <w:rPr>
          <w:rFonts w:ascii="Arial" w:hAnsi="Arial" w:cs="Arial"/>
          <w:i/>
          <w:sz w:val="26"/>
          <w:szCs w:val="26"/>
          <w:lang w:val="it-IT"/>
        </w:rPr>
        <w:t>Avastin</w:t>
      </w:r>
      <w:r w:rsidRPr="004C0D1B">
        <w:rPr>
          <w:rFonts w:ascii="Arial" w:hAnsi="Arial" w:cs="Arial"/>
          <w:sz w:val="26"/>
          <w:szCs w:val="26"/>
          <w:lang w:val="it-IT"/>
        </w:rPr>
        <w:t>, që më pas rezultoi i falsifikuar. Një veprim i tillë i Ministrit të Shëndetësisë është i kundërligjshëm dhe dëmton rëndë dhe me dashje jetën dhe shëndetin e qytetarëve shqiptar.</w:t>
      </w:r>
    </w:p>
    <w:p w:rsidR="004C0D1B" w:rsidRDefault="004C0D1B" w:rsidP="007D4CA1">
      <w:pPr>
        <w:spacing w:line="276" w:lineRule="auto"/>
        <w:jc w:val="both"/>
        <w:rPr>
          <w:rFonts w:ascii="Arial" w:hAnsi="Arial" w:cs="Arial"/>
          <w:b/>
          <w:bCs/>
          <w:sz w:val="26"/>
          <w:szCs w:val="26"/>
          <w:lang w:val="es-ES"/>
        </w:rPr>
      </w:pPr>
    </w:p>
    <w:p w:rsidR="005A7876" w:rsidRPr="007D4CA1" w:rsidRDefault="004C0D1B" w:rsidP="007D4CA1">
      <w:pPr>
        <w:spacing w:line="276" w:lineRule="auto"/>
        <w:jc w:val="both"/>
        <w:rPr>
          <w:rFonts w:ascii="Arial" w:hAnsi="Arial" w:cs="Arial"/>
          <w:b/>
          <w:bCs/>
          <w:sz w:val="26"/>
          <w:szCs w:val="26"/>
          <w:lang w:val="es-ES"/>
        </w:rPr>
      </w:pPr>
      <w:r>
        <w:rPr>
          <w:rFonts w:ascii="Arial" w:hAnsi="Arial" w:cs="Arial"/>
          <w:b/>
          <w:bCs/>
          <w:sz w:val="26"/>
          <w:szCs w:val="26"/>
          <w:lang w:val="es-ES"/>
        </w:rPr>
        <w:t xml:space="preserve">3.29. </w:t>
      </w:r>
      <w:r w:rsidR="005A7876" w:rsidRPr="007D4CA1">
        <w:rPr>
          <w:rFonts w:ascii="Arial" w:hAnsi="Arial" w:cs="Arial"/>
          <w:b/>
          <w:bCs/>
          <w:sz w:val="26"/>
          <w:szCs w:val="26"/>
          <w:lang w:val="es-ES"/>
        </w:rPr>
        <w:t>Për të gjitha arsyet e përshkruara më sipër, kërkojmë fillimin e procedimit penal ndaj shtetasit Ilir Beqaj, me detyrë Ministër i Shëndetësisë</w:t>
      </w:r>
      <w:r w:rsidR="007D4CA1">
        <w:rPr>
          <w:rFonts w:ascii="Arial" w:hAnsi="Arial" w:cs="Arial"/>
          <w:b/>
          <w:bCs/>
          <w:sz w:val="26"/>
          <w:szCs w:val="26"/>
          <w:lang w:val="es-ES"/>
        </w:rPr>
        <w:t>,</w:t>
      </w:r>
      <w:r w:rsidR="005A7876" w:rsidRPr="007D4CA1">
        <w:rPr>
          <w:rFonts w:ascii="Arial" w:hAnsi="Arial" w:cs="Arial"/>
          <w:b/>
          <w:bCs/>
          <w:sz w:val="26"/>
          <w:szCs w:val="26"/>
          <w:lang w:val="es-ES"/>
        </w:rPr>
        <w:t xml:space="preserve"> për kryerjen e veprës penale të “shkeljes së barazisë në tendera” dhe “shpërdorimit të detyrës”.</w:t>
      </w:r>
    </w:p>
    <w:p w:rsidR="005A7876" w:rsidRDefault="005A7876" w:rsidP="007D4CA1">
      <w:pPr>
        <w:spacing w:line="276" w:lineRule="auto"/>
        <w:jc w:val="both"/>
        <w:rPr>
          <w:rFonts w:ascii="Arial" w:eastAsia="Times New Roman" w:hAnsi="Arial" w:cs="Arial"/>
          <w:sz w:val="26"/>
          <w:szCs w:val="26"/>
          <w:lang w:val="sq-AL"/>
        </w:rPr>
      </w:pPr>
    </w:p>
    <w:p w:rsidR="005A7876" w:rsidRPr="007D4CA1" w:rsidRDefault="005A7876" w:rsidP="007D4CA1">
      <w:pPr>
        <w:spacing w:line="276" w:lineRule="auto"/>
        <w:jc w:val="both"/>
        <w:rPr>
          <w:rFonts w:ascii="Arial" w:hAnsi="Arial" w:cs="Arial"/>
          <w:i/>
          <w:sz w:val="26"/>
          <w:szCs w:val="26"/>
          <w:lang w:val="sq-AL"/>
        </w:rPr>
      </w:pPr>
      <w:r w:rsidRPr="007D4CA1">
        <w:rPr>
          <w:rFonts w:ascii="Arial" w:hAnsi="Arial" w:cs="Arial"/>
          <w:i/>
          <w:sz w:val="26"/>
          <w:szCs w:val="26"/>
          <w:lang w:val="sq-AL"/>
        </w:rPr>
        <w:t>I nderuar z. Prokuror i Përgjithshëm,</w:t>
      </w:r>
    </w:p>
    <w:p w:rsidR="005A7876" w:rsidRPr="007D4CA1" w:rsidRDefault="005A7876" w:rsidP="007D4CA1">
      <w:pPr>
        <w:spacing w:line="276" w:lineRule="auto"/>
        <w:jc w:val="both"/>
        <w:rPr>
          <w:rFonts w:ascii="Arial" w:hAnsi="Arial" w:cs="Arial"/>
          <w:b/>
          <w:sz w:val="26"/>
          <w:szCs w:val="26"/>
          <w:lang w:val="sq-AL"/>
        </w:rPr>
      </w:pPr>
    </w:p>
    <w:p w:rsidR="007D4CA1" w:rsidRPr="007D4CA1" w:rsidRDefault="005A7876" w:rsidP="007D4CA1">
      <w:pPr>
        <w:spacing w:line="276" w:lineRule="auto"/>
        <w:jc w:val="both"/>
        <w:rPr>
          <w:rFonts w:ascii="Arial" w:hAnsi="Arial" w:cs="Arial"/>
          <w:bCs/>
          <w:sz w:val="26"/>
          <w:szCs w:val="26"/>
          <w:lang w:val="es-ES"/>
        </w:rPr>
      </w:pPr>
      <w:r w:rsidRPr="007D4CA1">
        <w:rPr>
          <w:rFonts w:ascii="Arial" w:hAnsi="Arial" w:cs="Arial"/>
          <w:bCs/>
          <w:sz w:val="26"/>
          <w:szCs w:val="26"/>
          <w:lang w:val="es-ES"/>
        </w:rPr>
        <w:t xml:space="preserve">Grupi Parlamentar i Partisë Demokratike, ka patur dhe do të ketë gjithmonë në vëmendjen e tij, mbrojtjen e interesit publik dhe interesit financiar të shtetit shqiptar, nga abuzimi me parat e taksapaguesve shqiptar nga autoritetet publike. Në rastin konkret, </w:t>
      </w:r>
      <w:r w:rsidR="007D4CA1">
        <w:rPr>
          <w:rFonts w:ascii="Arial" w:hAnsi="Arial" w:cs="Arial"/>
          <w:bCs/>
          <w:sz w:val="26"/>
          <w:szCs w:val="26"/>
          <w:lang w:val="es-ES"/>
        </w:rPr>
        <w:t>h</w:t>
      </w:r>
      <w:r w:rsidR="007D4CA1" w:rsidRPr="007D4CA1">
        <w:rPr>
          <w:rFonts w:ascii="Arial" w:hAnsi="Arial" w:cs="Arial"/>
          <w:bCs/>
          <w:sz w:val="26"/>
          <w:szCs w:val="26"/>
          <w:lang w:val="es-ES"/>
        </w:rPr>
        <w:t>eqja apo ndryshimi i kritereve q</w:t>
      </w:r>
      <w:r w:rsidR="00B90B48">
        <w:rPr>
          <w:rFonts w:ascii="Arial" w:hAnsi="Arial" w:cs="Arial"/>
          <w:bCs/>
          <w:sz w:val="26"/>
          <w:szCs w:val="26"/>
          <w:lang w:val="es-ES"/>
        </w:rPr>
        <w:t>ë</w:t>
      </w:r>
      <w:r w:rsidR="007D4CA1" w:rsidRPr="007D4CA1">
        <w:rPr>
          <w:rFonts w:ascii="Arial" w:hAnsi="Arial" w:cs="Arial"/>
          <w:bCs/>
          <w:sz w:val="26"/>
          <w:szCs w:val="26"/>
          <w:lang w:val="es-ES"/>
        </w:rPr>
        <w:t xml:space="preserve"> jan</w:t>
      </w:r>
      <w:r w:rsidR="00B90B48">
        <w:rPr>
          <w:rFonts w:ascii="Arial" w:hAnsi="Arial" w:cs="Arial"/>
          <w:bCs/>
          <w:sz w:val="26"/>
          <w:szCs w:val="26"/>
          <w:lang w:val="es-ES"/>
        </w:rPr>
        <w:t>ë</w:t>
      </w:r>
      <w:r w:rsidR="007D4CA1" w:rsidRPr="007D4CA1">
        <w:rPr>
          <w:rFonts w:ascii="Arial" w:hAnsi="Arial" w:cs="Arial"/>
          <w:bCs/>
          <w:sz w:val="26"/>
          <w:szCs w:val="26"/>
          <w:lang w:val="es-ES"/>
        </w:rPr>
        <w:t xml:space="preserve"> t</w:t>
      </w:r>
      <w:r w:rsidR="00B90B48">
        <w:rPr>
          <w:rFonts w:ascii="Arial" w:hAnsi="Arial" w:cs="Arial"/>
          <w:bCs/>
          <w:sz w:val="26"/>
          <w:szCs w:val="26"/>
          <w:lang w:val="es-ES"/>
        </w:rPr>
        <w:t>ë</w:t>
      </w:r>
      <w:r w:rsidR="007D4CA1" w:rsidRPr="007D4CA1">
        <w:rPr>
          <w:rFonts w:ascii="Arial" w:hAnsi="Arial" w:cs="Arial"/>
          <w:bCs/>
          <w:sz w:val="26"/>
          <w:szCs w:val="26"/>
          <w:lang w:val="es-ES"/>
        </w:rPr>
        <w:t xml:space="preserve"> parashikuara si detyrime nga legjislacioni n</w:t>
      </w:r>
      <w:r w:rsidR="00B90B48">
        <w:rPr>
          <w:rFonts w:ascii="Arial" w:hAnsi="Arial" w:cs="Arial"/>
          <w:bCs/>
          <w:sz w:val="26"/>
          <w:szCs w:val="26"/>
          <w:lang w:val="es-ES"/>
        </w:rPr>
        <w:t>ë</w:t>
      </w:r>
      <w:r w:rsidR="007D4CA1" w:rsidRPr="007D4CA1">
        <w:rPr>
          <w:rFonts w:ascii="Arial" w:hAnsi="Arial" w:cs="Arial"/>
          <w:bCs/>
          <w:sz w:val="26"/>
          <w:szCs w:val="26"/>
          <w:lang w:val="es-ES"/>
        </w:rPr>
        <w:t xml:space="preserve"> fuqi, përbën shkelje të rëndë të ligjit dhe shkak për konfigurimin edhe të përgjegjësisë penale nga ana e personit përgjegjës. Justifikimi i dhënë se këto janë bërë me qëllim rritjen e transparencës, mosdiskriminimit, etj., nuk qëndrojnë pasi ky është një treg i rregulluar në mënyrë uniforme dhe të gjithë operatorët i nënshtrohen të njëjtave rregulla, të cilat kanë për qëllim parësor mbrojtjen e shëndetit të individit, i cili në raste konkrete rezulton të jetë cënuar pikërisht si pasojë e këtyre veprimeve të titullarit të autoritetit kontraktor. Përkundrazi, heqja e këtyre kritereve, sjell deformim të padrejtë të konkurrencës në tregun e barnave në dëm të atyre operatorëve që operojnë në përputhje me kriteret, detyrimet dhe kushtet e vendosura nga legjislacioni yne, përputhje e cila ka një kosto në terma ekonomikë dhe i vendos ata në kushte të pabarabarta përballë operatorëve të tjerë të cilët, në hapësirat e paligjshme të krijuara si rastin konkret nga Ministri i Sh</w:t>
      </w:r>
      <w:r w:rsidR="00B90B48">
        <w:rPr>
          <w:rFonts w:ascii="Arial" w:hAnsi="Arial" w:cs="Arial"/>
          <w:bCs/>
          <w:sz w:val="26"/>
          <w:szCs w:val="26"/>
          <w:lang w:val="es-ES"/>
        </w:rPr>
        <w:t>ë</w:t>
      </w:r>
      <w:r w:rsidR="007D4CA1" w:rsidRPr="007D4CA1">
        <w:rPr>
          <w:rFonts w:ascii="Arial" w:hAnsi="Arial" w:cs="Arial"/>
          <w:bCs/>
          <w:sz w:val="26"/>
          <w:szCs w:val="26"/>
          <w:lang w:val="es-ES"/>
        </w:rPr>
        <w:t>ndetësisë, janë të favorizuar në terma kostoje.</w:t>
      </w:r>
    </w:p>
    <w:p w:rsidR="005A7876" w:rsidRPr="007D4CA1" w:rsidRDefault="005A7876" w:rsidP="007D4CA1">
      <w:pPr>
        <w:spacing w:line="276" w:lineRule="auto"/>
        <w:jc w:val="both"/>
        <w:rPr>
          <w:rFonts w:ascii="Arial" w:hAnsi="Arial" w:cs="Arial"/>
          <w:sz w:val="26"/>
          <w:szCs w:val="26"/>
          <w:lang w:val="sq-AL"/>
        </w:rPr>
      </w:pPr>
    </w:p>
    <w:p w:rsidR="007D4CA1" w:rsidRDefault="007D4CA1" w:rsidP="007D4CA1">
      <w:pPr>
        <w:spacing w:line="276" w:lineRule="auto"/>
        <w:jc w:val="both"/>
        <w:rPr>
          <w:rFonts w:ascii="Arial" w:hAnsi="Arial" w:cs="Arial"/>
          <w:sz w:val="26"/>
          <w:szCs w:val="26"/>
          <w:lang w:val="sq-AL"/>
        </w:rPr>
      </w:pPr>
      <w:r>
        <w:rPr>
          <w:rFonts w:ascii="Arial" w:hAnsi="Arial" w:cs="Arial"/>
          <w:sz w:val="26"/>
          <w:szCs w:val="26"/>
          <w:lang w:val="sq-AL"/>
        </w:rPr>
        <w:t>Gjithashtu</w:t>
      </w:r>
      <w:r w:rsidR="005A7876" w:rsidRPr="007D4CA1">
        <w:rPr>
          <w:rFonts w:ascii="Arial" w:hAnsi="Arial" w:cs="Arial"/>
          <w:sz w:val="26"/>
          <w:szCs w:val="26"/>
          <w:lang w:val="sq-AL"/>
        </w:rPr>
        <w:t xml:space="preserve">, </w:t>
      </w:r>
      <w:r>
        <w:rPr>
          <w:rFonts w:ascii="Arial" w:hAnsi="Arial" w:cs="Arial"/>
          <w:sz w:val="26"/>
          <w:szCs w:val="26"/>
          <w:lang w:val="sq-AL"/>
        </w:rPr>
        <w:t>d</w:t>
      </w:r>
      <w:r w:rsidR="00B90B48">
        <w:rPr>
          <w:rFonts w:ascii="Arial" w:hAnsi="Arial" w:cs="Arial"/>
          <w:sz w:val="26"/>
          <w:szCs w:val="26"/>
          <w:lang w:val="sq-AL"/>
        </w:rPr>
        <w:t>ë</w:t>
      </w:r>
      <w:r>
        <w:rPr>
          <w:rFonts w:ascii="Arial" w:hAnsi="Arial" w:cs="Arial"/>
          <w:sz w:val="26"/>
          <w:szCs w:val="26"/>
          <w:lang w:val="sq-AL"/>
        </w:rPr>
        <w:t>shirojm</w:t>
      </w:r>
      <w:r w:rsidR="00B90B48">
        <w:rPr>
          <w:rFonts w:ascii="Arial" w:hAnsi="Arial" w:cs="Arial"/>
          <w:sz w:val="26"/>
          <w:szCs w:val="26"/>
          <w:lang w:val="sq-AL"/>
        </w:rPr>
        <w:t>ë</w:t>
      </w:r>
      <w:r>
        <w:rPr>
          <w:rFonts w:ascii="Arial" w:hAnsi="Arial" w:cs="Arial"/>
          <w:sz w:val="26"/>
          <w:szCs w:val="26"/>
          <w:lang w:val="sq-AL"/>
        </w:rPr>
        <w:t xml:space="preserve"> t</w:t>
      </w:r>
      <w:r w:rsidR="00B90B48">
        <w:rPr>
          <w:rFonts w:ascii="Arial" w:hAnsi="Arial" w:cs="Arial"/>
          <w:sz w:val="26"/>
          <w:szCs w:val="26"/>
          <w:lang w:val="sq-AL"/>
        </w:rPr>
        <w:t>ë</w:t>
      </w:r>
      <w:r>
        <w:rPr>
          <w:rFonts w:ascii="Arial" w:hAnsi="Arial" w:cs="Arial"/>
          <w:sz w:val="26"/>
          <w:szCs w:val="26"/>
          <w:lang w:val="sq-AL"/>
        </w:rPr>
        <w:t xml:space="preserve"> theksojm</w:t>
      </w:r>
      <w:r w:rsidR="00B90B48">
        <w:rPr>
          <w:rFonts w:ascii="Arial" w:hAnsi="Arial" w:cs="Arial"/>
          <w:sz w:val="26"/>
          <w:szCs w:val="26"/>
          <w:lang w:val="sq-AL"/>
        </w:rPr>
        <w:t>ë</w:t>
      </w:r>
      <w:r>
        <w:rPr>
          <w:rFonts w:ascii="Arial" w:hAnsi="Arial" w:cs="Arial"/>
          <w:sz w:val="26"/>
          <w:szCs w:val="26"/>
          <w:lang w:val="sq-AL"/>
        </w:rPr>
        <w:t xml:space="preserve"> se </w:t>
      </w:r>
      <w:r w:rsidR="005A7876" w:rsidRPr="007D4CA1">
        <w:rPr>
          <w:rFonts w:ascii="Arial" w:hAnsi="Arial" w:cs="Arial"/>
          <w:sz w:val="26"/>
          <w:szCs w:val="26"/>
          <w:lang w:val="sq-AL"/>
        </w:rPr>
        <w:t xml:space="preserve">analiza e bërë në këtë kallzim, ku evidentohen qartësisht elementët e veprave penale të kallzuara, dhe që janë kryer me vullnet të plotë nga </w:t>
      </w:r>
      <w:r>
        <w:rPr>
          <w:rFonts w:ascii="Arial" w:hAnsi="Arial" w:cs="Arial"/>
          <w:sz w:val="26"/>
          <w:szCs w:val="26"/>
          <w:lang w:val="sq-AL"/>
        </w:rPr>
        <w:t>i kallzuari</w:t>
      </w:r>
      <w:r w:rsidR="005A7876" w:rsidRPr="007D4CA1">
        <w:rPr>
          <w:rFonts w:ascii="Arial" w:hAnsi="Arial" w:cs="Arial"/>
          <w:sz w:val="26"/>
          <w:szCs w:val="26"/>
          <w:lang w:val="sq-AL"/>
        </w:rPr>
        <w:t xml:space="preserve">, është kryer vetëm bazuar në dokumentacionin e disponuar nga ana jonë, duke qenë se Ministria e Shëndetësisë në mënyrë të vijueshme ka refuzuar që të vendos në dispozicion të deputetëve të Kuvendit të Shqipërisë informacionet dhe dokumentet e kërkuara. Ne shprehim gjithë besimin e plotë se institucioni Juaj, do të veprojë në mënyrë të shpejtë, efikase dhe pa ngurim, dhe e presim me vëmendje maksimale dhënien rrugë të këtij kallzimi sipas procedurës përkatëse, mbledhjes së dokumentacionit të plotë që provon akuzat, si dhe vënien përpara përgjegjësisë penale të personave përgjegjës. Cdo veprim i juaj në respekt të ligjit është përgjigje ndaj abuzuesve me pushtetin në vetvete, por mbi të gjitha ndaj mbrojtjes së vlerave dhe parimeve të demokracisë funksionale dhe shtetit ligjor. </w:t>
      </w:r>
    </w:p>
    <w:p w:rsidR="007D4CA1" w:rsidRDefault="007D4CA1" w:rsidP="007D4CA1">
      <w:pPr>
        <w:spacing w:line="276" w:lineRule="auto"/>
        <w:jc w:val="both"/>
        <w:rPr>
          <w:rFonts w:ascii="Arial" w:hAnsi="Arial" w:cs="Arial"/>
          <w:sz w:val="26"/>
          <w:szCs w:val="26"/>
          <w:lang w:val="sq-AL"/>
        </w:rPr>
      </w:pPr>
    </w:p>
    <w:p w:rsidR="005A7876" w:rsidRPr="007D4CA1" w:rsidRDefault="005A7876" w:rsidP="007D4CA1">
      <w:pPr>
        <w:spacing w:line="276" w:lineRule="auto"/>
        <w:jc w:val="both"/>
        <w:rPr>
          <w:rFonts w:ascii="Arial" w:hAnsi="Arial" w:cs="Arial"/>
          <w:sz w:val="26"/>
          <w:szCs w:val="26"/>
          <w:lang w:val="sq-AL"/>
        </w:rPr>
      </w:pPr>
      <w:r w:rsidRPr="007D4CA1">
        <w:rPr>
          <w:rFonts w:ascii="Arial" w:hAnsi="Arial" w:cs="Arial"/>
          <w:sz w:val="26"/>
          <w:szCs w:val="26"/>
          <w:lang w:val="sq-AL"/>
        </w:rPr>
        <w:t>Ne shprehim gadishmërinë tonë të plotë, për t’Ju mbështetur në gjithë veprimtarinë Tuaj gjatë këtij hetimi, të bindur se ju do të angazhoni seriozisht institucionin tuaj, për të ndalur shpërdorimin e hapur të fondeve publike për interesa klienteliste, në dëm të interesit publik.</w:t>
      </w:r>
    </w:p>
    <w:p w:rsidR="005A7876" w:rsidRPr="007D4CA1" w:rsidRDefault="005A7876" w:rsidP="007D4CA1">
      <w:pPr>
        <w:spacing w:line="276" w:lineRule="auto"/>
        <w:jc w:val="both"/>
        <w:rPr>
          <w:rFonts w:ascii="Arial" w:hAnsi="Arial" w:cs="Arial"/>
          <w:sz w:val="26"/>
          <w:szCs w:val="26"/>
          <w:lang w:val="sq-AL"/>
        </w:rPr>
      </w:pPr>
      <w:r w:rsidRPr="007D4CA1">
        <w:rPr>
          <w:rFonts w:ascii="Arial" w:hAnsi="Arial" w:cs="Arial"/>
          <w:sz w:val="26"/>
          <w:szCs w:val="26"/>
          <w:lang w:val="sq-AL"/>
        </w:rPr>
        <w:t xml:space="preserve"> </w:t>
      </w:r>
    </w:p>
    <w:p w:rsidR="005A7876" w:rsidRPr="007D4CA1" w:rsidRDefault="005A7876" w:rsidP="007D4CA1">
      <w:pPr>
        <w:spacing w:line="276" w:lineRule="auto"/>
        <w:jc w:val="both"/>
        <w:rPr>
          <w:rFonts w:ascii="Arial" w:hAnsi="Arial" w:cs="Arial"/>
          <w:sz w:val="26"/>
          <w:szCs w:val="26"/>
          <w:lang w:val="sq-AL"/>
        </w:rPr>
      </w:pPr>
      <w:r w:rsidRPr="007D4CA1">
        <w:rPr>
          <w:rFonts w:ascii="Arial" w:hAnsi="Arial" w:cs="Arial"/>
          <w:sz w:val="26"/>
          <w:szCs w:val="26"/>
          <w:lang w:val="sq-AL"/>
        </w:rPr>
        <w:t>Në pritje të një reagimi të shpejtë dhe efikas nga ana Juaj,</w:t>
      </w:r>
    </w:p>
    <w:p w:rsidR="005A7876" w:rsidRPr="007D4CA1" w:rsidRDefault="005A7876" w:rsidP="007D4CA1">
      <w:pPr>
        <w:spacing w:line="276" w:lineRule="auto"/>
        <w:jc w:val="both"/>
        <w:rPr>
          <w:rFonts w:ascii="Arial" w:hAnsi="Arial" w:cs="Arial"/>
          <w:sz w:val="26"/>
          <w:szCs w:val="26"/>
          <w:lang w:val="sq-AL"/>
        </w:rPr>
      </w:pPr>
    </w:p>
    <w:p w:rsidR="005A7876" w:rsidRDefault="005A7876" w:rsidP="007D4CA1">
      <w:pPr>
        <w:spacing w:line="276" w:lineRule="auto"/>
        <w:jc w:val="both"/>
        <w:rPr>
          <w:rFonts w:ascii="Arial" w:hAnsi="Arial" w:cs="Arial"/>
          <w:sz w:val="26"/>
          <w:szCs w:val="26"/>
          <w:lang w:val="sq-AL"/>
        </w:rPr>
      </w:pPr>
      <w:r w:rsidRPr="007D4CA1">
        <w:rPr>
          <w:rFonts w:ascii="Arial" w:hAnsi="Arial" w:cs="Arial"/>
          <w:sz w:val="26"/>
          <w:szCs w:val="26"/>
          <w:lang w:val="sq-AL"/>
        </w:rPr>
        <w:t>Me respekt,</w:t>
      </w:r>
    </w:p>
    <w:p w:rsidR="00B90B48" w:rsidRPr="007D4CA1" w:rsidRDefault="00B90B48" w:rsidP="007D4CA1">
      <w:pPr>
        <w:spacing w:line="276" w:lineRule="auto"/>
        <w:jc w:val="both"/>
        <w:rPr>
          <w:rFonts w:ascii="Arial" w:hAnsi="Arial" w:cs="Arial"/>
          <w:sz w:val="26"/>
          <w:szCs w:val="26"/>
          <w:lang w:val="sq-AL"/>
        </w:rPr>
      </w:pPr>
    </w:p>
    <w:p w:rsidR="005A7876" w:rsidRPr="007D4CA1" w:rsidRDefault="005A7876" w:rsidP="007D4CA1">
      <w:pPr>
        <w:spacing w:line="276" w:lineRule="auto"/>
        <w:jc w:val="center"/>
        <w:rPr>
          <w:rFonts w:ascii="Arial" w:hAnsi="Arial" w:cs="Arial"/>
          <w:b/>
          <w:sz w:val="26"/>
          <w:szCs w:val="26"/>
          <w:lang w:val="sq-AL"/>
        </w:rPr>
      </w:pPr>
      <w:r w:rsidRPr="007D4CA1">
        <w:rPr>
          <w:rFonts w:ascii="Arial" w:hAnsi="Arial" w:cs="Arial"/>
          <w:b/>
          <w:sz w:val="26"/>
          <w:szCs w:val="26"/>
          <w:lang w:val="sq-AL"/>
        </w:rPr>
        <w:t>GRUPI PARLAMENTAR I PARTISE DEMOKRATIKE</w:t>
      </w:r>
    </w:p>
    <w:p w:rsidR="005A7876" w:rsidRPr="007D4CA1" w:rsidRDefault="005A7876" w:rsidP="007D4CA1">
      <w:pPr>
        <w:spacing w:line="276" w:lineRule="auto"/>
        <w:jc w:val="center"/>
        <w:rPr>
          <w:rFonts w:ascii="Arial" w:hAnsi="Arial" w:cs="Arial"/>
          <w:b/>
          <w:sz w:val="26"/>
          <w:szCs w:val="26"/>
          <w:lang w:val="sq-AL"/>
        </w:rPr>
      </w:pPr>
    </w:p>
    <w:p w:rsidR="005A7876" w:rsidRDefault="005A7876" w:rsidP="007D4CA1">
      <w:pPr>
        <w:spacing w:line="276" w:lineRule="auto"/>
        <w:jc w:val="center"/>
        <w:rPr>
          <w:rFonts w:ascii="Arial" w:hAnsi="Arial" w:cs="Arial"/>
          <w:b/>
          <w:sz w:val="26"/>
          <w:szCs w:val="26"/>
          <w:lang w:val="sq-AL"/>
        </w:rPr>
      </w:pPr>
      <w:r w:rsidRPr="007D4CA1">
        <w:rPr>
          <w:rFonts w:ascii="Arial" w:hAnsi="Arial" w:cs="Arial"/>
          <w:b/>
          <w:sz w:val="26"/>
          <w:szCs w:val="26"/>
          <w:lang w:val="sq-AL"/>
        </w:rPr>
        <w:t>KRYETARI</w:t>
      </w:r>
    </w:p>
    <w:p w:rsidR="00601E1C" w:rsidRPr="007D4CA1" w:rsidRDefault="00601E1C" w:rsidP="007D4CA1">
      <w:pPr>
        <w:spacing w:line="276" w:lineRule="auto"/>
        <w:jc w:val="center"/>
        <w:rPr>
          <w:rFonts w:ascii="Arial" w:hAnsi="Arial" w:cs="Arial"/>
          <w:b/>
          <w:sz w:val="26"/>
          <w:szCs w:val="26"/>
          <w:lang w:val="sq-AL"/>
        </w:rPr>
      </w:pPr>
    </w:p>
    <w:p w:rsidR="005A7876" w:rsidRDefault="005A7876" w:rsidP="007D4CA1">
      <w:pPr>
        <w:spacing w:line="276" w:lineRule="auto"/>
        <w:jc w:val="center"/>
        <w:rPr>
          <w:rFonts w:ascii="Arial" w:hAnsi="Arial" w:cs="Arial"/>
          <w:b/>
          <w:sz w:val="26"/>
          <w:szCs w:val="26"/>
          <w:lang w:val="sq-AL"/>
        </w:rPr>
      </w:pPr>
      <w:r w:rsidRPr="007D4CA1">
        <w:rPr>
          <w:rFonts w:ascii="Arial" w:hAnsi="Arial" w:cs="Arial"/>
          <w:b/>
          <w:sz w:val="26"/>
          <w:szCs w:val="26"/>
          <w:lang w:val="sq-AL"/>
        </w:rPr>
        <w:t>EDI PALOKA</w:t>
      </w:r>
    </w:p>
    <w:p w:rsidR="004C0D1B" w:rsidRDefault="004C0D1B" w:rsidP="007D4CA1">
      <w:pPr>
        <w:spacing w:line="276" w:lineRule="auto"/>
        <w:jc w:val="center"/>
        <w:rPr>
          <w:rFonts w:ascii="Arial" w:hAnsi="Arial" w:cs="Arial"/>
          <w:b/>
          <w:sz w:val="26"/>
          <w:szCs w:val="26"/>
          <w:lang w:val="sq-AL"/>
        </w:rPr>
      </w:pPr>
    </w:p>
    <w:p w:rsidR="004C0D1B" w:rsidRPr="007D4CA1" w:rsidRDefault="004C0D1B" w:rsidP="007D4CA1">
      <w:pPr>
        <w:spacing w:line="276" w:lineRule="auto"/>
        <w:jc w:val="center"/>
        <w:rPr>
          <w:rFonts w:ascii="Arial" w:hAnsi="Arial" w:cs="Arial"/>
          <w:b/>
          <w:sz w:val="26"/>
          <w:szCs w:val="26"/>
          <w:lang w:val="sq-AL"/>
        </w:rPr>
      </w:pPr>
      <w:r>
        <w:rPr>
          <w:rFonts w:ascii="Arial" w:hAnsi="Arial" w:cs="Arial"/>
          <w:b/>
          <w:sz w:val="26"/>
          <w:szCs w:val="26"/>
          <w:lang w:val="sq-AL"/>
        </w:rPr>
        <w:t>________________</w:t>
      </w:r>
    </w:p>
    <w:p w:rsidR="00E6541F" w:rsidRPr="007D4CA1" w:rsidRDefault="00E6541F" w:rsidP="007D4CA1">
      <w:pPr>
        <w:spacing w:line="276" w:lineRule="auto"/>
        <w:rPr>
          <w:rFonts w:ascii="Arial" w:hAnsi="Arial" w:cs="Arial"/>
          <w:sz w:val="26"/>
          <w:szCs w:val="26"/>
        </w:rPr>
      </w:pPr>
    </w:p>
    <w:sectPr w:rsidR="00E6541F" w:rsidRPr="007D4CA1" w:rsidSect="00FB07C9">
      <w:footerReference w:type="default" r:id="rId11"/>
      <w:pgSz w:w="12240" w:h="15840"/>
      <w:pgMar w:top="630" w:right="1440" w:bottom="720" w:left="1440"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35" w:rsidRDefault="00DD0935" w:rsidP="005A7876">
      <w:r>
        <w:separator/>
      </w:r>
    </w:p>
  </w:endnote>
  <w:endnote w:type="continuationSeparator" w:id="0">
    <w:p w:rsidR="00DD0935" w:rsidRDefault="00DD0935" w:rsidP="005A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5088"/>
      <w:docPartObj>
        <w:docPartGallery w:val="Page Numbers (Bottom of Page)"/>
        <w:docPartUnique/>
      </w:docPartObj>
    </w:sdtPr>
    <w:sdtEndPr>
      <w:rPr>
        <w:noProof/>
      </w:rPr>
    </w:sdtEndPr>
    <w:sdtContent>
      <w:p w:rsidR="00AD2F9A" w:rsidRDefault="00152848">
        <w:pPr>
          <w:pStyle w:val="Footer"/>
          <w:jc w:val="center"/>
        </w:pPr>
        <w:r>
          <w:fldChar w:fldCharType="begin"/>
        </w:r>
        <w:r>
          <w:instrText xml:space="preserve"> PAGE   \* MERGEFORMAT </w:instrText>
        </w:r>
        <w:r>
          <w:fldChar w:fldCharType="separate"/>
        </w:r>
        <w:r w:rsidR="00A50AA3">
          <w:rPr>
            <w:noProof/>
          </w:rPr>
          <w:t>7</w:t>
        </w:r>
        <w:r>
          <w:rPr>
            <w:noProof/>
          </w:rPr>
          <w:fldChar w:fldCharType="end"/>
        </w:r>
      </w:p>
    </w:sdtContent>
  </w:sdt>
  <w:p w:rsidR="00AD2F9A" w:rsidRDefault="00DD0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35" w:rsidRDefault="00DD0935" w:rsidP="005A7876">
      <w:r>
        <w:separator/>
      </w:r>
    </w:p>
  </w:footnote>
  <w:footnote w:type="continuationSeparator" w:id="0">
    <w:p w:rsidR="00DD0935" w:rsidRDefault="00DD0935" w:rsidP="005A7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56A"/>
    <w:multiLevelType w:val="hybridMultilevel"/>
    <w:tmpl w:val="840A0F3C"/>
    <w:lvl w:ilvl="0" w:tplc="88E8AAF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E080DA5"/>
    <w:multiLevelType w:val="hybridMultilevel"/>
    <w:tmpl w:val="36327D26"/>
    <w:lvl w:ilvl="0" w:tplc="B6E03B96">
      <w:start w:val="3"/>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02B69B7"/>
    <w:multiLevelType w:val="hybridMultilevel"/>
    <w:tmpl w:val="532C3234"/>
    <w:lvl w:ilvl="0" w:tplc="A7502A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14369E"/>
    <w:multiLevelType w:val="hybridMultilevel"/>
    <w:tmpl w:val="C34AA29A"/>
    <w:lvl w:ilvl="0" w:tplc="7572F8A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3D87070"/>
    <w:multiLevelType w:val="hybridMultilevel"/>
    <w:tmpl w:val="5F129A4C"/>
    <w:lvl w:ilvl="0" w:tplc="9274F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14984"/>
    <w:multiLevelType w:val="hybridMultilevel"/>
    <w:tmpl w:val="E46CBEEC"/>
    <w:lvl w:ilvl="0" w:tplc="1E7A78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4509E0"/>
    <w:multiLevelType w:val="hybridMultilevel"/>
    <w:tmpl w:val="8076909C"/>
    <w:lvl w:ilvl="0" w:tplc="46C09ABA">
      <w:start w:val="5"/>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34129A1"/>
    <w:multiLevelType w:val="hybridMultilevel"/>
    <w:tmpl w:val="A192EA8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25B6788C"/>
    <w:multiLevelType w:val="hybridMultilevel"/>
    <w:tmpl w:val="7C10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E3508"/>
    <w:multiLevelType w:val="singleLevel"/>
    <w:tmpl w:val="7C52E532"/>
    <w:lvl w:ilvl="0">
      <w:start w:val="1"/>
      <w:numFmt w:val="decimal"/>
      <w:lvlText w:val="%1."/>
      <w:legacy w:legacy="1" w:legacySpace="0" w:legacyIndent="259"/>
      <w:lvlJc w:val="left"/>
      <w:rPr>
        <w:rFonts w:ascii="Times New Roman" w:hAnsi="Times New Roman" w:cs="Times New Roman" w:hint="default"/>
      </w:rPr>
    </w:lvl>
  </w:abstractNum>
  <w:abstractNum w:abstractNumId="10">
    <w:nsid w:val="33F57FD2"/>
    <w:multiLevelType w:val="hybridMultilevel"/>
    <w:tmpl w:val="90E2998C"/>
    <w:lvl w:ilvl="0" w:tplc="93ACC5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42A47"/>
    <w:multiLevelType w:val="singleLevel"/>
    <w:tmpl w:val="A8FA047E"/>
    <w:lvl w:ilvl="0">
      <w:start w:val="1"/>
      <w:numFmt w:val="decimal"/>
      <w:lvlText w:val="%1."/>
      <w:legacy w:legacy="1" w:legacySpace="0" w:legacyIndent="250"/>
      <w:lvlJc w:val="left"/>
      <w:rPr>
        <w:rFonts w:ascii="Times New Roman" w:hAnsi="Times New Roman" w:cs="Times New Roman" w:hint="default"/>
      </w:rPr>
    </w:lvl>
  </w:abstractNum>
  <w:abstractNum w:abstractNumId="12">
    <w:nsid w:val="40C17207"/>
    <w:multiLevelType w:val="hybridMultilevel"/>
    <w:tmpl w:val="A1A84392"/>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074795"/>
    <w:multiLevelType w:val="hybridMultilevel"/>
    <w:tmpl w:val="532C3234"/>
    <w:lvl w:ilvl="0" w:tplc="A7502A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92128D"/>
    <w:multiLevelType w:val="hybridMultilevel"/>
    <w:tmpl w:val="76946942"/>
    <w:lvl w:ilvl="0" w:tplc="23002E6E">
      <w:start w:val="1"/>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7069D"/>
    <w:multiLevelType w:val="hybridMultilevel"/>
    <w:tmpl w:val="AFF83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450307"/>
    <w:multiLevelType w:val="hybridMultilevel"/>
    <w:tmpl w:val="90ACA638"/>
    <w:lvl w:ilvl="0" w:tplc="0409000F">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92F7C70"/>
    <w:multiLevelType w:val="hybridMultilevel"/>
    <w:tmpl w:val="76946942"/>
    <w:lvl w:ilvl="0" w:tplc="23002E6E">
      <w:start w:val="1"/>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CA016A"/>
    <w:multiLevelType w:val="hybridMultilevel"/>
    <w:tmpl w:val="C682DE2A"/>
    <w:lvl w:ilvl="0" w:tplc="3AD2D7B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6F4046"/>
    <w:multiLevelType w:val="hybridMultilevel"/>
    <w:tmpl w:val="5F129A4C"/>
    <w:lvl w:ilvl="0" w:tplc="9274F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D86224"/>
    <w:multiLevelType w:val="hybridMultilevel"/>
    <w:tmpl w:val="1E4251C2"/>
    <w:lvl w:ilvl="0" w:tplc="94F4D8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4"/>
  </w:num>
  <w:num w:numId="3">
    <w:abstractNumId w:val="6"/>
  </w:num>
  <w:num w:numId="4">
    <w:abstractNumId w:val="0"/>
  </w:num>
  <w:num w:numId="5">
    <w:abstractNumId w:val="12"/>
  </w:num>
  <w:num w:numId="6">
    <w:abstractNumId w:val="7"/>
  </w:num>
  <w:num w:numId="7">
    <w:abstractNumId w:val="1"/>
  </w:num>
  <w:num w:numId="8">
    <w:abstractNumId w:val="8"/>
  </w:num>
  <w:num w:numId="9">
    <w:abstractNumId w:val="3"/>
  </w:num>
  <w:num w:numId="10">
    <w:abstractNumId w:val="15"/>
  </w:num>
  <w:num w:numId="11">
    <w:abstractNumId w:val="18"/>
  </w:num>
  <w:num w:numId="12">
    <w:abstractNumId w:val="20"/>
  </w:num>
  <w:num w:numId="13">
    <w:abstractNumId w:val="16"/>
  </w:num>
  <w:num w:numId="14">
    <w:abstractNumId w:val="11"/>
  </w:num>
  <w:num w:numId="15">
    <w:abstractNumId w:val="14"/>
  </w:num>
  <w:num w:numId="16">
    <w:abstractNumId w:val="13"/>
  </w:num>
  <w:num w:numId="17">
    <w:abstractNumId w:val="9"/>
  </w:num>
  <w:num w:numId="18">
    <w:abstractNumId w:val="10"/>
  </w:num>
  <w:num w:numId="19">
    <w:abstractNumId w:val="2"/>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76"/>
    <w:rsid w:val="00042CDB"/>
    <w:rsid w:val="000E710D"/>
    <w:rsid w:val="00124721"/>
    <w:rsid w:val="00132432"/>
    <w:rsid w:val="00152848"/>
    <w:rsid w:val="001A4968"/>
    <w:rsid w:val="001E6561"/>
    <w:rsid w:val="002555B1"/>
    <w:rsid w:val="002B0449"/>
    <w:rsid w:val="0037687D"/>
    <w:rsid w:val="003C16C8"/>
    <w:rsid w:val="003E5040"/>
    <w:rsid w:val="003F7C56"/>
    <w:rsid w:val="00430A99"/>
    <w:rsid w:val="004C0D1B"/>
    <w:rsid w:val="005A7876"/>
    <w:rsid w:val="00601E1C"/>
    <w:rsid w:val="00675C0A"/>
    <w:rsid w:val="00751AC5"/>
    <w:rsid w:val="007D4CA1"/>
    <w:rsid w:val="00880BCF"/>
    <w:rsid w:val="008C0DE8"/>
    <w:rsid w:val="008C76C7"/>
    <w:rsid w:val="00A1677D"/>
    <w:rsid w:val="00A50AA3"/>
    <w:rsid w:val="00B90B48"/>
    <w:rsid w:val="00CB0CE5"/>
    <w:rsid w:val="00DD0935"/>
    <w:rsid w:val="00DF75B4"/>
    <w:rsid w:val="00E6541F"/>
    <w:rsid w:val="00EE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76"/>
    <w:pPr>
      <w:spacing w:after="0" w:line="240" w:lineRule="auto"/>
    </w:pPr>
    <w:rPr>
      <w:rFonts w:ascii="Times New Roman" w:eastAsia="Batang"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76"/>
    <w:pPr>
      <w:ind w:left="720"/>
      <w:contextualSpacing/>
    </w:pPr>
  </w:style>
  <w:style w:type="character" w:styleId="Strong">
    <w:name w:val="Strong"/>
    <w:basedOn w:val="DefaultParagraphFont"/>
    <w:uiPriority w:val="22"/>
    <w:qFormat/>
    <w:rsid w:val="005A7876"/>
    <w:rPr>
      <w:b/>
      <w:bCs/>
    </w:rPr>
  </w:style>
  <w:style w:type="paragraph" w:styleId="NoSpacing">
    <w:name w:val="No Spacing"/>
    <w:uiPriority w:val="1"/>
    <w:qFormat/>
    <w:rsid w:val="005A7876"/>
    <w:pPr>
      <w:spacing w:after="0" w:line="240" w:lineRule="auto"/>
    </w:pPr>
    <w:rPr>
      <w:rFonts w:ascii="Calibri" w:eastAsia="Calibri" w:hAnsi="Calibri" w:cs="Times New Roman"/>
      <w:lang w:val="sq-AL" w:eastAsia="sq-AL"/>
    </w:rPr>
  </w:style>
  <w:style w:type="paragraph" w:styleId="BalloonText">
    <w:name w:val="Balloon Text"/>
    <w:basedOn w:val="Normal"/>
    <w:link w:val="BalloonTextChar"/>
    <w:uiPriority w:val="99"/>
    <w:semiHidden/>
    <w:unhideWhenUsed/>
    <w:rsid w:val="005A7876"/>
    <w:rPr>
      <w:rFonts w:ascii="Tahoma" w:hAnsi="Tahoma" w:cs="Tahoma"/>
      <w:sz w:val="16"/>
      <w:szCs w:val="16"/>
    </w:rPr>
  </w:style>
  <w:style w:type="character" w:customStyle="1" w:styleId="BalloonTextChar">
    <w:name w:val="Balloon Text Char"/>
    <w:basedOn w:val="DefaultParagraphFont"/>
    <w:link w:val="BalloonText"/>
    <w:uiPriority w:val="99"/>
    <w:semiHidden/>
    <w:rsid w:val="005A7876"/>
    <w:rPr>
      <w:rFonts w:ascii="Tahoma" w:eastAsia="Batang" w:hAnsi="Tahoma" w:cs="Tahoma"/>
      <w:sz w:val="16"/>
      <w:szCs w:val="16"/>
    </w:rPr>
  </w:style>
  <w:style w:type="character" w:styleId="Hyperlink">
    <w:name w:val="Hyperlink"/>
    <w:rsid w:val="005A7876"/>
    <w:rPr>
      <w:rFonts w:cs="Times New Roman"/>
      <w:color w:val="0000FF"/>
      <w:u w:val="single"/>
    </w:rPr>
  </w:style>
  <w:style w:type="paragraph" w:styleId="Footer">
    <w:name w:val="footer"/>
    <w:basedOn w:val="Normal"/>
    <w:link w:val="FooterChar"/>
    <w:uiPriority w:val="99"/>
    <w:rsid w:val="005A7876"/>
    <w:pPr>
      <w:tabs>
        <w:tab w:val="center" w:pos="4680"/>
        <w:tab w:val="right" w:pos="9360"/>
      </w:tabs>
    </w:pPr>
    <w:rPr>
      <w:rFonts w:ascii="Calibri" w:eastAsia="Calibri" w:hAnsi="Calibri" w:cs="Calibri"/>
      <w:sz w:val="22"/>
      <w:szCs w:val="22"/>
      <w:lang w:val="sq-AL"/>
    </w:rPr>
  </w:style>
  <w:style w:type="character" w:customStyle="1" w:styleId="FooterChar">
    <w:name w:val="Footer Char"/>
    <w:basedOn w:val="DefaultParagraphFont"/>
    <w:link w:val="Footer"/>
    <w:uiPriority w:val="99"/>
    <w:rsid w:val="005A7876"/>
    <w:rPr>
      <w:rFonts w:ascii="Calibri" w:eastAsia="Calibri" w:hAnsi="Calibri" w:cs="Calibri"/>
      <w:lang w:val="sq-AL"/>
    </w:rPr>
  </w:style>
  <w:style w:type="paragraph" w:styleId="Header">
    <w:name w:val="header"/>
    <w:basedOn w:val="Normal"/>
    <w:link w:val="HeaderChar"/>
    <w:rsid w:val="005A7876"/>
    <w:pPr>
      <w:tabs>
        <w:tab w:val="center" w:pos="4680"/>
        <w:tab w:val="right" w:pos="9360"/>
      </w:tabs>
      <w:spacing w:after="200" w:line="276" w:lineRule="auto"/>
    </w:pPr>
    <w:rPr>
      <w:rFonts w:ascii="Calibri" w:eastAsia="Calibri" w:hAnsi="Calibri" w:cs="Calibri"/>
      <w:sz w:val="22"/>
      <w:szCs w:val="22"/>
      <w:lang w:val="sq-AL"/>
    </w:rPr>
  </w:style>
  <w:style w:type="character" w:customStyle="1" w:styleId="HeaderChar">
    <w:name w:val="Header Char"/>
    <w:basedOn w:val="DefaultParagraphFont"/>
    <w:link w:val="Header"/>
    <w:rsid w:val="005A7876"/>
    <w:rPr>
      <w:rFonts w:ascii="Calibri" w:eastAsia="Calibri" w:hAnsi="Calibri" w:cs="Calibri"/>
      <w:lang w:val="sq-AL"/>
    </w:rPr>
  </w:style>
  <w:style w:type="paragraph" w:styleId="FootnoteText">
    <w:name w:val="footnote text"/>
    <w:basedOn w:val="Normal"/>
    <w:link w:val="FootnoteTextChar"/>
    <w:semiHidden/>
    <w:unhideWhenUsed/>
    <w:rsid w:val="005A7876"/>
    <w:rPr>
      <w:rFonts w:ascii="Calibri" w:eastAsia="Calibri" w:hAnsi="Calibri" w:cs="Calibri"/>
      <w:sz w:val="20"/>
      <w:szCs w:val="20"/>
      <w:lang w:val="sq-AL"/>
    </w:rPr>
  </w:style>
  <w:style w:type="character" w:customStyle="1" w:styleId="FootnoteTextChar">
    <w:name w:val="Footnote Text Char"/>
    <w:basedOn w:val="DefaultParagraphFont"/>
    <w:link w:val="FootnoteText"/>
    <w:semiHidden/>
    <w:rsid w:val="005A7876"/>
    <w:rPr>
      <w:rFonts w:ascii="Calibri" w:eastAsia="Calibri" w:hAnsi="Calibri" w:cs="Calibri"/>
      <w:sz w:val="20"/>
      <w:szCs w:val="20"/>
      <w:lang w:val="sq-AL"/>
    </w:rPr>
  </w:style>
  <w:style w:type="character" w:styleId="FootnoteReference">
    <w:name w:val="footnote reference"/>
    <w:basedOn w:val="DefaultParagraphFont"/>
    <w:semiHidden/>
    <w:unhideWhenUsed/>
    <w:rsid w:val="005A7876"/>
    <w:rPr>
      <w:vertAlign w:val="superscript"/>
    </w:rPr>
  </w:style>
  <w:style w:type="table" w:styleId="TableGrid">
    <w:name w:val="Table Grid"/>
    <w:basedOn w:val="TableNormal"/>
    <w:rsid w:val="005A7876"/>
    <w:pPr>
      <w:spacing w:after="0" w:line="240" w:lineRule="auto"/>
    </w:pPr>
    <w:rPr>
      <w:rFonts w:ascii="Times New Roman" w:eastAsia="Times New Roman" w:hAnsi="Times New Roman" w:cs="Times New Roman"/>
      <w:sz w:val="20"/>
      <w:szCs w:val="20"/>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7876"/>
    <w:pPr>
      <w:spacing w:before="100" w:beforeAutospacing="1" w:after="100" w:afterAutospacing="1"/>
    </w:pPr>
    <w:rPr>
      <w:rFonts w:eastAsia="Times New Roman"/>
      <w:sz w:val="24"/>
      <w:szCs w:val="24"/>
    </w:rPr>
  </w:style>
  <w:style w:type="paragraph" w:customStyle="1" w:styleId="Paragrafi">
    <w:name w:val="Paragrafi"/>
    <w:rsid w:val="004C0D1B"/>
    <w:pPr>
      <w:widowControl w:val="0"/>
      <w:spacing w:after="0" w:line="240" w:lineRule="auto"/>
      <w:ind w:firstLine="720"/>
      <w:jc w:val="both"/>
    </w:pPr>
    <w:rPr>
      <w:rFonts w:ascii="CG Times" w:eastAsia="Times New Roman" w:hAnsi="CG 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76"/>
    <w:pPr>
      <w:spacing w:after="0" w:line="240" w:lineRule="auto"/>
    </w:pPr>
    <w:rPr>
      <w:rFonts w:ascii="Times New Roman" w:eastAsia="Batang"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76"/>
    <w:pPr>
      <w:ind w:left="720"/>
      <w:contextualSpacing/>
    </w:pPr>
  </w:style>
  <w:style w:type="character" w:styleId="Strong">
    <w:name w:val="Strong"/>
    <w:basedOn w:val="DefaultParagraphFont"/>
    <w:uiPriority w:val="22"/>
    <w:qFormat/>
    <w:rsid w:val="005A7876"/>
    <w:rPr>
      <w:b/>
      <w:bCs/>
    </w:rPr>
  </w:style>
  <w:style w:type="paragraph" w:styleId="NoSpacing">
    <w:name w:val="No Spacing"/>
    <w:uiPriority w:val="1"/>
    <w:qFormat/>
    <w:rsid w:val="005A7876"/>
    <w:pPr>
      <w:spacing w:after="0" w:line="240" w:lineRule="auto"/>
    </w:pPr>
    <w:rPr>
      <w:rFonts w:ascii="Calibri" w:eastAsia="Calibri" w:hAnsi="Calibri" w:cs="Times New Roman"/>
      <w:lang w:val="sq-AL" w:eastAsia="sq-AL"/>
    </w:rPr>
  </w:style>
  <w:style w:type="paragraph" w:styleId="BalloonText">
    <w:name w:val="Balloon Text"/>
    <w:basedOn w:val="Normal"/>
    <w:link w:val="BalloonTextChar"/>
    <w:uiPriority w:val="99"/>
    <w:semiHidden/>
    <w:unhideWhenUsed/>
    <w:rsid w:val="005A7876"/>
    <w:rPr>
      <w:rFonts w:ascii="Tahoma" w:hAnsi="Tahoma" w:cs="Tahoma"/>
      <w:sz w:val="16"/>
      <w:szCs w:val="16"/>
    </w:rPr>
  </w:style>
  <w:style w:type="character" w:customStyle="1" w:styleId="BalloonTextChar">
    <w:name w:val="Balloon Text Char"/>
    <w:basedOn w:val="DefaultParagraphFont"/>
    <w:link w:val="BalloonText"/>
    <w:uiPriority w:val="99"/>
    <w:semiHidden/>
    <w:rsid w:val="005A7876"/>
    <w:rPr>
      <w:rFonts w:ascii="Tahoma" w:eastAsia="Batang" w:hAnsi="Tahoma" w:cs="Tahoma"/>
      <w:sz w:val="16"/>
      <w:szCs w:val="16"/>
    </w:rPr>
  </w:style>
  <w:style w:type="character" w:styleId="Hyperlink">
    <w:name w:val="Hyperlink"/>
    <w:rsid w:val="005A7876"/>
    <w:rPr>
      <w:rFonts w:cs="Times New Roman"/>
      <w:color w:val="0000FF"/>
      <w:u w:val="single"/>
    </w:rPr>
  </w:style>
  <w:style w:type="paragraph" w:styleId="Footer">
    <w:name w:val="footer"/>
    <w:basedOn w:val="Normal"/>
    <w:link w:val="FooterChar"/>
    <w:uiPriority w:val="99"/>
    <w:rsid w:val="005A7876"/>
    <w:pPr>
      <w:tabs>
        <w:tab w:val="center" w:pos="4680"/>
        <w:tab w:val="right" w:pos="9360"/>
      </w:tabs>
    </w:pPr>
    <w:rPr>
      <w:rFonts w:ascii="Calibri" w:eastAsia="Calibri" w:hAnsi="Calibri" w:cs="Calibri"/>
      <w:sz w:val="22"/>
      <w:szCs w:val="22"/>
      <w:lang w:val="sq-AL"/>
    </w:rPr>
  </w:style>
  <w:style w:type="character" w:customStyle="1" w:styleId="FooterChar">
    <w:name w:val="Footer Char"/>
    <w:basedOn w:val="DefaultParagraphFont"/>
    <w:link w:val="Footer"/>
    <w:uiPriority w:val="99"/>
    <w:rsid w:val="005A7876"/>
    <w:rPr>
      <w:rFonts w:ascii="Calibri" w:eastAsia="Calibri" w:hAnsi="Calibri" w:cs="Calibri"/>
      <w:lang w:val="sq-AL"/>
    </w:rPr>
  </w:style>
  <w:style w:type="paragraph" w:styleId="Header">
    <w:name w:val="header"/>
    <w:basedOn w:val="Normal"/>
    <w:link w:val="HeaderChar"/>
    <w:rsid w:val="005A7876"/>
    <w:pPr>
      <w:tabs>
        <w:tab w:val="center" w:pos="4680"/>
        <w:tab w:val="right" w:pos="9360"/>
      </w:tabs>
      <w:spacing w:after="200" w:line="276" w:lineRule="auto"/>
    </w:pPr>
    <w:rPr>
      <w:rFonts w:ascii="Calibri" w:eastAsia="Calibri" w:hAnsi="Calibri" w:cs="Calibri"/>
      <w:sz w:val="22"/>
      <w:szCs w:val="22"/>
      <w:lang w:val="sq-AL"/>
    </w:rPr>
  </w:style>
  <w:style w:type="character" w:customStyle="1" w:styleId="HeaderChar">
    <w:name w:val="Header Char"/>
    <w:basedOn w:val="DefaultParagraphFont"/>
    <w:link w:val="Header"/>
    <w:rsid w:val="005A7876"/>
    <w:rPr>
      <w:rFonts w:ascii="Calibri" w:eastAsia="Calibri" w:hAnsi="Calibri" w:cs="Calibri"/>
      <w:lang w:val="sq-AL"/>
    </w:rPr>
  </w:style>
  <w:style w:type="paragraph" w:styleId="FootnoteText">
    <w:name w:val="footnote text"/>
    <w:basedOn w:val="Normal"/>
    <w:link w:val="FootnoteTextChar"/>
    <w:semiHidden/>
    <w:unhideWhenUsed/>
    <w:rsid w:val="005A7876"/>
    <w:rPr>
      <w:rFonts w:ascii="Calibri" w:eastAsia="Calibri" w:hAnsi="Calibri" w:cs="Calibri"/>
      <w:sz w:val="20"/>
      <w:szCs w:val="20"/>
      <w:lang w:val="sq-AL"/>
    </w:rPr>
  </w:style>
  <w:style w:type="character" w:customStyle="1" w:styleId="FootnoteTextChar">
    <w:name w:val="Footnote Text Char"/>
    <w:basedOn w:val="DefaultParagraphFont"/>
    <w:link w:val="FootnoteText"/>
    <w:semiHidden/>
    <w:rsid w:val="005A7876"/>
    <w:rPr>
      <w:rFonts w:ascii="Calibri" w:eastAsia="Calibri" w:hAnsi="Calibri" w:cs="Calibri"/>
      <w:sz w:val="20"/>
      <w:szCs w:val="20"/>
      <w:lang w:val="sq-AL"/>
    </w:rPr>
  </w:style>
  <w:style w:type="character" w:styleId="FootnoteReference">
    <w:name w:val="footnote reference"/>
    <w:basedOn w:val="DefaultParagraphFont"/>
    <w:semiHidden/>
    <w:unhideWhenUsed/>
    <w:rsid w:val="005A7876"/>
    <w:rPr>
      <w:vertAlign w:val="superscript"/>
    </w:rPr>
  </w:style>
  <w:style w:type="table" w:styleId="TableGrid">
    <w:name w:val="Table Grid"/>
    <w:basedOn w:val="TableNormal"/>
    <w:rsid w:val="005A7876"/>
    <w:pPr>
      <w:spacing w:after="0" w:line="240" w:lineRule="auto"/>
    </w:pPr>
    <w:rPr>
      <w:rFonts w:ascii="Times New Roman" w:eastAsia="Times New Roman" w:hAnsi="Times New Roman" w:cs="Times New Roman"/>
      <w:sz w:val="20"/>
      <w:szCs w:val="20"/>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7876"/>
    <w:pPr>
      <w:spacing w:before="100" w:beforeAutospacing="1" w:after="100" w:afterAutospacing="1"/>
    </w:pPr>
    <w:rPr>
      <w:rFonts w:eastAsia="Times New Roman"/>
      <w:sz w:val="24"/>
      <w:szCs w:val="24"/>
    </w:rPr>
  </w:style>
  <w:style w:type="paragraph" w:customStyle="1" w:styleId="Paragrafi">
    <w:name w:val="Paragrafi"/>
    <w:rsid w:val="004C0D1B"/>
    <w:pPr>
      <w:widowControl w:val="0"/>
      <w:spacing w:after="0" w:line="240" w:lineRule="auto"/>
      <w:ind w:firstLine="720"/>
      <w:jc w:val="both"/>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idaa.gov.al/root/biografi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A909-89D8-4972-9F2E-3BEAFBEF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4419</Words>
  <Characters>25191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Gazment Bardhi</dc:creator>
  <cp:lastModifiedBy>User</cp:lastModifiedBy>
  <cp:revision>2</cp:revision>
  <dcterms:created xsi:type="dcterms:W3CDTF">2016-12-19T13:15:00Z</dcterms:created>
  <dcterms:modified xsi:type="dcterms:W3CDTF">2016-12-19T13:15:00Z</dcterms:modified>
</cp:coreProperties>
</file>