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426" w:rsidRPr="00551F03" w:rsidRDefault="00E31426" w:rsidP="00E31426">
      <w:pPr>
        <w:spacing w:line="276" w:lineRule="auto"/>
        <w:jc w:val="both"/>
        <w:rPr>
          <w:rFonts w:cstheme="minorHAnsi"/>
          <w:sz w:val="22"/>
          <w:szCs w:val="22"/>
          <w:lang w:val="sq-AL"/>
        </w:rPr>
      </w:pPr>
      <w:r w:rsidRPr="00551F03">
        <w:rPr>
          <w:rFonts w:cstheme="minorHAnsi"/>
          <w:noProof/>
          <w:color w:val="0070C0"/>
          <w:sz w:val="22"/>
          <w:szCs w:val="22"/>
          <w:u w:val="single"/>
          <w:lang w:val="en-US"/>
        </w:rPr>
        <w:drawing>
          <wp:anchor distT="0" distB="0" distL="0" distR="0" simplePos="0" relativeHeight="251659264" behindDoc="0" locked="0" layoutInCell="1" allowOverlap="0" wp14:anchorId="1EC41352" wp14:editId="6325FB1E">
            <wp:simplePos x="0" y="0"/>
            <wp:positionH relativeFrom="margin">
              <wp:posOffset>762762</wp:posOffset>
            </wp:positionH>
            <wp:positionV relativeFrom="line">
              <wp:posOffset>95809</wp:posOffset>
            </wp:positionV>
            <wp:extent cx="5619750" cy="598805"/>
            <wp:effectExtent l="0" t="0" r="0" b="0"/>
            <wp:wrapThrough wrapText="bothSides">
              <wp:wrapPolygon edited="0">
                <wp:start x="0" y="0"/>
                <wp:lineTo x="0" y="20615"/>
                <wp:lineTo x="21527" y="20615"/>
                <wp:lineTo x="21527" y="0"/>
                <wp:lineTo x="0" y="0"/>
              </wp:wrapPolygon>
            </wp:wrapThrough>
            <wp:docPr id="4" name="Picture 4"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header_lef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header_left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1426" w:rsidRPr="00551F03" w:rsidRDefault="00E31426" w:rsidP="00E31426">
      <w:pPr>
        <w:spacing w:line="276" w:lineRule="auto"/>
        <w:jc w:val="both"/>
        <w:rPr>
          <w:rFonts w:cstheme="minorHAnsi"/>
          <w:sz w:val="22"/>
          <w:szCs w:val="22"/>
          <w:lang w:val="sq-AL"/>
        </w:rPr>
      </w:pPr>
    </w:p>
    <w:p w:rsidR="00E31426" w:rsidRPr="00551F03" w:rsidRDefault="00E31426" w:rsidP="00E31426">
      <w:pPr>
        <w:spacing w:line="276" w:lineRule="auto"/>
        <w:jc w:val="both"/>
        <w:rPr>
          <w:rFonts w:cstheme="minorHAnsi"/>
          <w:sz w:val="22"/>
          <w:szCs w:val="22"/>
          <w:lang w:val="sq-AL"/>
        </w:rPr>
      </w:pPr>
    </w:p>
    <w:p w:rsidR="00F7288D" w:rsidRPr="00551F03" w:rsidRDefault="00F7288D" w:rsidP="00E31426">
      <w:pPr>
        <w:spacing w:line="276" w:lineRule="auto"/>
        <w:jc w:val="both"/>
        <w:rPr>
          <w:rFonts w:cstheme="minorHAnsi"/>
          <w:sz w:val="22"/>
          <w:szCs w:val="22"/>
          <w:lang w:val="sq-AL"/>
        </w:rPr>
      </w:pPr>
    </w:p>
    <w:p w:rsidR="0059648C" w:rsidRPr="00551F03" w:rsidRDefault="0059648C" w:rsidP="00E31426">
      <w:pPr>
        <w:jc w:val="both"/>
        <w:rPr>
          <w:rFonts w:cstheme="minorHAnsi"/>
          <w:sz w:val="22"/>
          <w:szCs w:val="22"/>
          <w:lang w:val="sq-AL"/>
        </w:rPr>
      </w:pPr>
    </w:p>
    <w:p w:rsidR="0059648C" w:rsidRPr="00551F03" w:rsidRDefault="0059648C" w:rsidP="00E31426">
      <w:pPr>
        <w:jc w:val="both"/>
        <w:rPr>
          <w:rFonts w:cstheme="minorHAnsi"/>
          <w:b/>
          <w:sz w:val="22"/>
          <w:szCs w:val="22"/>
          <w:lang w:val="sq-AL"/>
        </w:rPr>
      </w:pPr>
      <w:r w:rsidRPr="00551F03">
        <w:rPr>
          <w:rFonts w:cstheme="minorHAnsi"/>
          <w:b/>
          <w:sz w:val="22"/>
          <w:szCs w:val="22"/>
          <w:lang w:val="sq-AL"/>
        </w:rPr>
        <w:t>KOMISIONIT QENDROR TË ZGJEDHJEVE</w:t>
      </w:r>
    </w:p>
    <w:p w:rsidR="0042178A" w:rsidRPr="00551F03" w:rsidRDefault="0059648C" w:rsidP="00E31426">
      <w:pPr>
        <w:jc w:val="both"/>
        <w:rPr>
          <w:rFonts w:cstheme="minorHAnsi"/>
          <w:sz w:val="22"/>
          <w:szCs w:val="22"/>
          <w:lang w:val="sq-AL"/>
        </w:rPr>
      </w:pPr>
      <w:r w:rsidRPr="00551F03">
        <w:rPr>
          <w:rFonts w:cstheme="minorHAnsi"/>
          <w:sz w:val="22"/>
          <w:szCs w:val="22"/>
          <w:lang w:val="sq-AL"/>
        </w:rPr>
        <w:t xml:space="preserve">Z. Klement Zguri </w:t>
      </w:r>
    </w:p>
    <w:p w:rsidR="0059648C" w:rsidRPr="00551F03" w:rsidRDefault="0059648C" w:rsidP="0042178A">
      <w:pPr>
        <w:jc w:val="both"/>
        <w:rPr>
          <w:rFonts w:cstheme="minorHAnsi"/>
          <w:sz w:val="22"/>
          <w:szCs w:val="22"/>
          <w:lang w:val="sq-AL"/>
        </w:rPr>
      </w:pPr>
      <w:r w:rsidRPr="00551F03">
        <w:rPr>
          <w:rFonts w:cstheme="minorHAnsi"/>
          <w:sz w:val="22"/>
          <w:szCs w:val="22"/>
          <w:lang w:val="sq-AL"/>
        </w:rPr>
        <w:t xml:space="preserve">Kryetar </w:t>
      </w:r>
    </w:p>
    <w:p w:rsidR="0042178A" w:rsidRPr="00551F03" w:rsidRDefault="0042178A" w:rsidP="0042178A">
      <w:pPr>
        <w:jc w:val="both"/>
        <w:rPr>
          <w:rFonts w:cstheme="minorHAnsi"/>
          <w:sz w:val="22"/>
          <w:szCs w:val="22"/>
          <w:lang w:val="sq-AL"/>
        </w:rPr>
      </w:pPr>
    </w:p>
    <w:p w:rsidR="0059648C" w:rsidRPr="00551F03" w:rsidRDefault="00E31426" w:rsidP="0059648C">
      <w:pPr>
        <w:jc w:val="right"/>
        <w:rPr>
          <w:rFonts w:cstheme="minorHAnsi"/>
          <w:sz w:val="22"/>
          <w:szCs w:val="22"/>
          <w:lang w:val="sq-AL"/>
        </w:rPr>
      </w:pPr>
      <w:r w:rsidRPr="00551F03">
        <w:rPr>
          <w:rFonts w:cstheme="minorHAnsi"/>
          <w:sz w:val="22"/>
          <w:szCs w:val="22"/>
          <w:lang w:val="sq-AL"/>
        </w:rPr>
        <w:t>Nr. _____ Prot.</w:t>
      </w:r>
      <w:r w:rsidR="00D87D02" w:rsidRPr="00551F03">
        <w:rPr>
          <w:rFonts w:cstheme="minorHAnsi"/>
          <w:sz w:val="22"/>
          <w:szCs w:val="22"/>
          <w:lang w:val="sq-AL"/>
        </w:rPr>
        <w:t xml:space="preserve"> </w:t>
      </w:r>
    </w:p>
    <w:p w:rsidR="00E31426" w:rsidRPr="00551F03" w:rsidRDefault="00E31426" w:rsidP="0059648C">
      <w:pPr>
        <w:jc w:val="right"/>
        <w:rPr>
          <w:rFonts w:cstheme="minorHAnsi"/>
          <w:sz w:val="22"/>
          <w:szCs w:val="22"/>
          <w:lang w:val="sq-AL"/>
        </w:rPr>
      </w:pPr>
      <w:r w:rsidRPr="00551F03">
        <w:rPr>
          <w:rFonts w:cstheme="minorHAnsi"/>
          <w:sz w:val="22"/>
          <w:szCs w:val="22"/>
          <w:lang w:val="sq-AL"/>
        </w:rPr>
        <w:t xml:space="preserve">Tiranë, më </w:t>
      </w:r>
      <w:r w:rsidR="0059648C" w:rsidRPr="00551F03">
        <w:rPr>
          <w:rFonts w:cstheme="minorHAnsi"/>
          <w:sz w:val="22"/>
          <w:szCs w:val="22"/>
          <w:lang w:val="sq-AL"/>
        </w:rPr>
        <w:t>11.06.2020</w:t>
      </w:r>
    </w:p>
    <w:p w:rsidR="00E31426" w:rsidRPr="00551F03" w:rsidRDefault="00E31426" w:rsidP="00E31426">
      <w:pPr>
        <w:jc w:val="both"/>
        <w:rPr>
          <w:rFonts w:cstheme="minorHAnsi"/>
          <w:sz w:val="22"/>
          <w:szCs w:val="22"/>
          <w:lang w:val="sq-AL"/>
        </w:rPr>
      </w:pPr>
    </w:p>
    <w:p w:rsidR="0042178A" w:rsidRPr="00551F03" w:rsidRDefault="0042178A" w:rsidP="0042178A">
      <w:pPr>
        <w:jc w:val="center"/>
        <w:rPr>
          <w:rFonts w:cstheme="minorHAnsi"/>
          <w:b/>
          <w:szCs w:val="22"/>
          <w:u w:val="single"/>
          <w:lang w:val="sq-AL"/>
        </w:rPr>
      </w:pPr>
      <w:r w:rsidRPr="00551F03">
        <w:rPr>
          <w:rFonts w:cstheme="minorHAnsi"/>
          <w:b/>
          <w:szCs w:val="22"/>
          <w:u w:val="single"/>
          <w:lang w:val="sq-AL"/>
        </w:rPr>
        <w:t>KËRKESË</w:t>
      </w:r>
    </w:p>
    <w:p w:rsidR="0042178A" w:rsidRPr="00551F03" w:rsidRDefault="0042178A" w:rsidP="0042178A">
      <w:pPr>
        <w:jc w:val="center"/>
        <w:rPr>
          <w:rFonts w:cstheme="minorHAnsi"/>
          <w:b/>
          <w:i/>
          <w:sz w:val="22"/>
          <w:szCs w:val="22"/>
          <w:lang w:val="sq-AL"/>
        </w:rPr>
      </w:pPr>
      <w:r w:rsidRPr="00551F03">
        <w:rPr>
          <w:rFonts w:cstheme="minorHAnsi"/>
          <w:b/>
          <w:i/>
          <w:sz w:val="22"/>
          <w:szCs w:val="22"/>
          <w:lang w:val="sq-AL"/>
        </w:rPr>
        <w:t xml:space="preserve">Për shqyrtimin e rezultatit të verifikimit të Prokurorisë së Përgjithshme për funksionarin publik </w:t>
      </w:r>
      <w:r w:rsidRPr="00551F03">
        <w:rPr>
          <w:rFonts w:cstheme="minorHAnsi"/>
          <w:b/>
          <w:i/>
          <w:sz w:val="22"/>
          <w:szCs w:val="22"/>
          <w:lang w:val="sq-AL"/>
        </w:rPr>
        <w:t>Agron Malaj</w:t>
      </w:r>
    </w:p>
    <w:p w:rsidR="0042178A" w:rsidRPr="00551F03" w:rsidRDefault="0042178A" w:rsidP="0042178A">
      <w:pPr>
        <w:ind w:left="1440" w:hanging="1440"/>
        <w:rPr>
          <w:rFonts w:cstheme="minorHAnsi"/>
          <w:b/>
          <w:sz w:val="22"/>
          <w:szCs w:val="22"/>
          <w:u w:val="single"/>
          <w:lang w:val="sq-AL"/>
        </w:rPr>
      </w:pPr>
    </w:p>
    <w:tbl>
      <w:tblPr>
        <w:tblStyle w:val="TableGrid"/>
        <w:tblW w:w="0" w:type="auto"/>
        <w:tblInd w:w="108" w:type="dxa"/>
        <w:tblLook w:val="04A0" w:firstRow="1" w:lastRow="0" w:firstColumn="1" w:lastColumn="0" w:noHBand="0" w:noVBand="1"/>
      </w:tblPr>
      <w:tblGrid>
        <w:gridCol w:w="9242"/>
      </w:tblGrid>
      <w:tr w:rsidR="0042178A" w:rsidRPr="00551F03" w:rsidTr="00940112">
        <w:tc>
          <w:tcPr>
            <w:tcW w:w="9468" w:type="dxa"/>
          </w:tcPr>
          <w:p w:rsidR="0042178A" w:rsidRPr="00551F03" w:rsidRDefault="0042178A" w:rsidP="00940112">
            <w:pPr>
              <w:jc w:val="both"/>
              <w:rPr>
                <w:rFonts w:cstheme="minorHAnsi"/>
                <w:sz w:val="22"/>
                <w:szCs w:val="22"/>
                <w:lang w:val="sq-AL"/>
              </w:rPr>
            </w:pPr>
            <w:r w:rsidRPr="00551F03">
              <w:rPr>
                <w:rFonts w:cstheme="minorHAnsi"/>
                <w:b/>
                <w:sz w:val="22"/>
                <w:szCs w:val="22"/>
                <w:u w:val="single"/>
                <w:lang w:val="sq-AL"/>
              </w:rPr>
              <w:t>Baza Ligjore:</w:t>
            </w:r>
            <w:r w:rsidRPr="00551F03">
              <w:rPr>
                <w:rFonts w:cstheme="minorHAnsi"/>
                <w:sz w:val="22"/>
                <w:szCs w:val="22"/>
                <w:lang w:val="sq-AL"/>
              </w:rPr>
              <w:t xml:space="preserve"> </w:t>
            </w:r>
          </w:p>
          <w:p w:rsidR="0042178A" w:rsidRPr="00551F03" w:rsidRDefault="0042178A" w:rsidP="0042178A">
            <w:pPr>
              <w:jc w:val="both"/>
              <w:rPr>
                <w:rFonts w:cstheme="minorHAnsi"/>
                <w:sz w:val="22"/>
                <w:szCs w:val="22"/>
                <w:lang w:val="sq-AL"/>
              </w:rPr>
            </w:pPr>
            <w:r w:rsidRPr="00551F03">
              <w:rPr>
                <w:rFonts w:cstheme="minorHAnsi"/>
                <w:sz w:val="22"/>
                <w:szCs w:val="22"/>
                <w:lang w:val="sq-AL"/>
              </w:rPr>
              <w:t xml:space="preserve">Neni 10, pika 1, gërma “d” të ligjit 138/2015, “Për garantimin e integritetit të personave që zgjidhen, emërohen ose ushtrojnë funksione publike”; </w:t>
            </w:r>
            <w:r w:rsidRPr="00551F03">
              <w:rPr>
                <w:rFonts w:cstheme="minorHAnsi"/>
                <w:sz w:val="22"/>
                <w:szCs w:val="22"/>
                <w:lang w:val="sq-AL"/>
              </w:rPr>
              <w:t xml:space="preserve">dhe Vendimi i </w:t>
            </w:r>
            <w:r w:rsidRPr="00551F03">
              <w:rPr>
                <w:rFonts w:cstheme="minorHAnsi"/>
                <w:sz w:val="22"/>
                <w:szCs w:val="22"/>
                <w:lang w:val="sq-AL"/>
              </w:rPr>
              <w:t xml:space="preserve">Kuvendit nr. 17/2016 “Për përcaktimin e rregullave të detajuara mbi zbatimin e ndalimeve të parashikuara në ligjin nr. 138/2015, “Për garantimin e integritetit të personave që zgjidhen, emërohen ose ushtrojnë funksione publike”. </w:t>
            </w:r>
          </w:p>
        </w:tc>
      </w:tr>
    </w:tbl>
    <w:p w:rsidR="0042178A" w:rsidRPr="00551F03" w:rsidRDefault="0042178A" w:rsidP="0042178A">
      <w:pPr>
        <w:ind w:left="1440" w:hanging="1440"/>
        <w:rPr>
          <w:rFonts w:cstheme="minorHAnsi"/>
          <w:b/>
          <w:sz w:val="22"/>
          <w:szCs w:val="22"/>
          <w:u w:val="single"/>
          <w:lang w:val="sq-AL"/>
        </w:rPr>
      </w:pPr>
    </w:p>
    <w:p w:rsidR="0042178A" w:rsidRPr="00551F03" w:rsidRDefault="0042178A" w:rsidP="0042178A">
      <w:pPr>
        <w:jc w:val="both"/>
        <w:rPr>
          <w:rFonts w:cstheme="minorHAnsi"/>
          <w:i/>
          <w:sz w:val="22"/>
          <w:szCs w:val="22"/>
          <w:lang w:val="sq-AL"/>
        </w:rPr>
      </w:pPr>
      <w:r w:rsidRPr="00551F03">
        <w:rPr>
          <w:rFonts w:cstheme="minorHAnsi"/>
          <w:i/>
          <w:sz w:val="22"/>
          <w:szCs w:val="22"/>
          <w:lang w:val="sq-AL"/>
        </w:rPr>
        <w:t>I nderuar z. Kryetar,</w:t>
      </w:r>
    </w:p>
    <w:p w:rsidR="0042178A" w:rsidRPr="00551F03" w:rsidRDefault="0042178A" w:rsidP="0042178A">
      <w:pPr>
        <w:jc w:val="both"/>
        <w:rPr>
          <w:rFonts w:cstheme="minorHAnsi"/>
          <w:i/>
          <w:sz w:val="22"/>
          <w:szCs w:val="22"/>
          <w:lang w:val="sq-AL"/>
        </w:rPr>
      </w:pPr>
    </w:p>
    <w:p w:rsidR="0059648C" w:rsidRPr="00551F03" w:rsidRDefault="0059648C" w:rsidP="00E31426">
      <w:pPr>
        <w:spacing w:line="276" w:lineRule="auto"/>
        <w:jc w:val="both"/>
        <w:rPr>
          <w:rFonts w:cstheme="minorHAnsi"/>
          <w:sz w:val="22"/>
          <w:szCs w:val="22"/>
          <w:lang w:val="sq-AL"/>
        </w:rPr>
      </w:pPr>
      <w:r w:rsidRPr="00551F03">
        <w:rPr>
          <w:rFonts w:cstheme="minorHAnsi"/>
          <w:sz w:val="22"/>
          <w:szCs w:val="22"/>
          <w:lang w:val="sq-AL"/>
        </w:rPr>
        <w:t>Në vijim të kërkesës së Partisë Demokratike të Shqipërisë nr. 6 Prot., d</w:t>
      </w:r>
      <w:r w:rsidRPr="00551F03">
        <w:rPr>
          <w:rFonts w:cstheme="minorHAnsi"/>
          <w:sz w:val="22"/>
          <w:szCs w:val="22"/>
          <w:lang w:val="sq-AL"/>
        </w:rPr>
        <w:t>a</w:t>
      </w:r>
      <w:r w:rsidRPr="00551F03">
        <w:rPr>
          <w:rFonts w:cstheme="minorHAnsi"/>
          <w:sz w:val="22"/>
          <w:szCs w:val="22"/>
          <w:lang w:val="sq-AL"/>
        </w:rPr>
        <w:t>të 16.01.2020, Prokuroria e Përgjithshme me shkresën nr. 98/47 Prot., datë 08.06.2020 na ka njoftuar vendimin për miratimin e rezultateve të verifikimit për subjektin deklarues Agron Rufat Malaj, kandidat për Kryetar i Bashkisë Mat.</w:t>
      </w:r>
    </w:p>
    <w:p w:rsidR="0059648C" w:rsidRPr="00551F03" w:rsidRDefault="0059648C" w:rsidP="00E31426">
      <w:pPr>
        <w:spacing w:line="276" w:lineRule="auto"/>
        <w:jc w:val="both"/>
        <w:rPr>
          <w:rFonts w:cstheme="minorHAnsi"/>
          <w:sz w:val="22"/>
          <w:szCs w:val="22"/>
          <w:lang w:val="sq-AL"/>
        </w:rPr>
      </w:pPr>
    </w:p>
    <w:p w:rsidR="0059648C" w:rsidRPr="00551F03" w:rsidRDefault="0059648C" w:rsidP="00E31426">
      <w:pPr>
        <w:spacing w:line="276" w:lineRule="auto"/>
        <w:jc w:val="both"/>
        <w:rPr>
          <w:rFonts w:cstheme="minorHAnsi"/>
          <w:sz w:val="22"/>
          <w:szCs w:val="22"/>
          <w:lang w:val="sq-AL"/>
        </w:rPr>
      </w:pPr>
      <w:r w:rsidRPr="00551F03">
        <w:rPr>
          <w:rFonts w:cstheme="minorHAnsi"/>
          <w:sz w:val="22"/>
          <w:szCs w:val="22"/>
          <w:lang w:val="sq-AL"/>
        </w:rPr>
        <w:t>Nga rezultatet  verif</w:t>
      </w:r>
      <w:r w:rsidR="0042178A" w:rsidRPr="00551F03">
        <w:rPr>
          <w:rFonts w:cstheme="minorHAnsi"/>
          <w:sz w:val="22"/>
          <w:szCs w:val="22"/>
          <w:lang w:val="sq-AL"/>
        </w:rPr>
        <w:t>i</w:t>
      </w:r>
      <w:r w:rsidRPr="00551F03">
        <w:rPr>
          <w:rFonts w:cstheme="minorHAnsi"/>
          <w:sz w:val="22"/>
          <w:szCs w:val="22"/>
          <w:lang w:val="sq-AL"/>
        </w:rPr>
        <w:t>kimit t</w:t>
      </w:r>
      <w:r w:rsidR="0042178A" w:rsidRPr="00551F03">
        <w:rPr>
          <w:rFonts w:cstheme="minorHAnsi"/>
          <w:sz w:val="22"/>
          <w:szCs w:val="22"/>
          <w:lang w:val="sq-AL"/>
        </w:rPr>
        <w:t>ë</w:t>
      </w:r>
      <w:r w:rsidRPr="00551F03">
        <w:rPr>
          <w:rFonts w:cstheme="minorHAnsi"/>
          <w:sz w:val="22"/>
          <w:szCs w:val="22"/>
          <w:lang w:val="sq-AL"/>
        </w:rPr>
        <w:t xml:space="preserve"> Prokuroris</w:t>
      </w:r>
      <w:r w:rsidR="0042178A" w:rsidRPr="00551F03">
        <w:rPr>
          <w:rFonts w:cstheme="minorHAnsi"/>
          <w:sz w:val="22"/>
          <w:szCs w:val="22"/>
          <w:lang w:val="sq-AL"/>
        </w:rPr>
        <w:t>ë</w:t>
      </w:r>
      <w:r w:rsidRPr="00551F03">
        <w:rPr>
          <w:rFonts w:cstheme="minorHAnsi"/>
          <w:sz w:val="22"/>
          <w:szCs w:val="22"/>
          <w:lang w:val="sq-AL"/>
        </w:rPr>
        <w:t xml:space="preserve"> s</w:t>
      </w:r>
      <w:r w:rsidR="0042178A" w:rsidRPr="00551F03">
        <w:rPr>
          <w:rFonts w:cstheme="minorHAnsi"/>
          <w:sz w:val="22"/>
          <w:szCs w:val="22"/>
          <w:lang w:val="sq-AL"/>
        </w:rPr>
        <w:t>ë</w:t>
      </w:r>
      <w:r w:rsidRPr="00551F03">
        <w:rPr>
          <w:rFonts w:cstheme="minorHAnsi"/>
          <w:sz w:val="22"/>
          <w:szCs w:val="22"/>
          <w:lang w:val="sq-AL"/>
        </w:rPr>
        <w:t xml:space="preserve"> P</w:t>
      </w:r>
      <w:r w:rsidR="0042178A" w:rsidRPr="00551F03">
        <w:rPr>
          <w:rFonts w:cstheme="minorHAnsi"/>
          <w:sz w:val="22"/>
          <w:szCs w:val="22"/>
          <w:lang w:val="sq-AL"/>
        </w:rPr>
        <w:t>ë</w:t>
      </w:r>
      <w:r w:rsidRPr="00551F03">
        <w:rPr>
          <w:rFonts w:cstheme="minorHAnsi"/>
          <w:sz w:val="22"/>
          <w:szCs w:val="22"/>
          <w:lang w:val="sq-AL"/>
        </w:rPr>
        <w:t xml:space="preserve">rgjithshme rezulton se shtetasi Agron Rufat Malaj, </w:t>
      </w:r>
      <w:r w:rsidR="0042178A" w:rsidRPr="00551F03">
        <w:rPr>
          <w:rFonts w:cstheme="minorHAnsi"/>
          <w:sz w:val="22"/>
          <w:szCs w:val="22"/>
          <w:lang w:val="sq-AL"/>
        </w:rPr>
        <w:t>ë</w:t>
      </w:r>
      <w:r w:rsidRPr="00551F03">
        <w:rPr>
          <w:rFonts w:cstheme="minorHAnsi"/>
          <w:sz w:val="22"/>
          <w:szCs w:val="22"/>
          <w:lang w:val="sq-AL"/>
        </w:rPr>
        <w:t>sht</w:t>
      </w:r>
      <w:r w:rsidR="0042178A" w:rsidRPr="00551F03">
        <w:rPr>
          <w:rFonts w:cstheme="minorHAnsi"/>
          <w:sz w:val="22"/>
          <w:szCs w:val="22"/>
          <w:lang w:val="sq-AL"/>
        </w:rPr>
        <w:t>ë</w:t>
      </w:r>
      <w:r w:rsidRPr="00551F03">
        <w:rPr>
          <w:rFonts w:cstheme="minorHAnsi"/>
          <w:sz w:val="22"/>
          <w:szCs w:val="22"/>
          <w:lang w:val="sq-AL"/>
        </w:rPr>
        <w:t xml:space="preserve"> i d</w:t>
      </w:r>
      <w:r w:rsidR="0042178A" w:rsidRPr="00551F03">
        <w:rPr>
          <w:rFonts w:cstheme="minorHAnsi"/>
          <w:sz w:val="22"/>
          <w:szCs w:val="22"/>
          <w:lang w:val="sq-AL"/>
        </w:rPr>
        <w:t>ë</w:t>
      </w:r>
      <w:r w:rsidRPr="00551F03">
        <w:rPr>
          <w:rFonts w:cstheme="minorHAnsi"/>
          <w:sz w:val="22"/>
          <w:szCs w:val="22"/>
          <w:lang w:val="sq-AL"/>
        </w:rPr>
        <w:t>nuar me 10 muaj burgim me v</w:t>
      </w:r>
      <w:r w:rsidR="0042178A" w:rsidRPr="00551F03">
        <w:rPr>
          <w:rFonts w:cstheme="minorHAnsi"/>
          <w:sz w:val="22"/>
          <w:szCs w:val="22"/>
          <w:lang w:val="sq-AL"/>
        </w:rPr>
        <w:t>e</w:t>
      </w:r>
      <w:r w:rsidRPr="00551F03">
        <w:rPr>
          <w:rFonts w:cstheme="minorHAnsi"/>
          <w:sz w:val="22"/>
          <w:szCs w:val="22"/>
          <w:lang w:val="sq-AL"/>
        </w:rPr>
        <w:t>ndimin nr. 57, dat</w:t>
      </w:r>
      <w:r w:rsidR="0042178A" w:rsidRPr="00551F03">
        <w:rPr>
          <w:rFonts w:cstheme="minorHAnsi"/>
          <w:sz w:val="22"/>
          <w:szCs w:val="22"/>
          <w:lang w:val="sq-AL"/>
        </w:rPr>
        <w:t>ë</w:t>
      </w:r>
      <w:r w:rsidRPr="00551F03">
        <w:rPr>
          <w:rFonts w:cstheme="minorHAnsi"/>
          <w:sz w:val="22"/>
          <w:szCs w:val="22"/>
          <w:lang w:val="sq-AL"/>
        </w:rPr>
        <w:t xml:space="preserve"> 07.10.1999, t</w:t>
      </w:r>
      <w:r w:rsidR="0042178A" w:rsidRPr="00551F03">
        <w:rPr>
          <w:rFonts w:cstheme="minorHAnsi"/>
          <w:sz w:val="22"/>
          <w:szCs w:val="22"/>
          <w:lang w:val="sq-AL"/>
        </w:rPr>
        <w:t>ë</w:t>
      </w:r>
      <w:r w:rsidRPr="00551F03">
        <w:rPr>
          <w:rFonts w:cstheme="minorHAnsi"/>
          <w:sz w:val="22"/>
          <w:szCs w:val="22"/>
          <w:lang w:val="sq-AL"/>
        </w:rPr>
        <w:t xml:space="preserve"> Gjykat</w:t>
      </w:r>
      <w:r w:rsidR="0042178A" w:rsidRPr="00551F03">
        <w:rPr>
          <w:rFonts w:cstheme="minorHAnsi"/>
          <w:sz w:val="22"/>
          <w:szCs w:val="22"/>
          <w:lang w:val="sq-AL"/>
        </w:rPr>
        <w:t>ë</w:t>
      </w:r>
      <w:r w:rsidRPr="00551F03">
        <w:rPr>
          <w:rFonts w:cstheme="minorHAnsi"/>
          <w:sz w:val="22"/>
          <w:szCs w:val="22"/>
          <w:lang w:val="sq-AL"/>
        </w:rPr>
        <w:t>s s</w:t>
      </w:r>
      <w:r w:rsidR="0042178A" w:rsidRPr="00551F03">
        <w:rPr>
          <w:rFonts w:cstheme="minorHAnsi"/>
          <w:sz w:val="22"/>
          <w:szCs w:val="22"/>
          <w:lang w:val="sq-AL"/>
        </w:rPr>
        <w:t>ë</w:t>
      </w:r>
      <w:r w:rsidRPr="00551F03">
        <w:rPr>
          <w:rFonts w:cstheme="minorHAnsi"/>
          <w:sz w:val="22"/>
          <w:szCs w:val="22"/>
          <w:lang w:val="sq-AL"/>
        </w:rPr>
        <w:t xml:space="preserve"> Rrethit Mat, p</w:t>
      </w:r>
      <w:r w:rsidR="0042178A" w:rsidRPr="00551F03">
        <w:rPr>
          <w:rFonts w:cstheme="minorHAnsi"/>
          <w:sz w:val="22"/>
          <w:szCs w:val="22"/>
          <w:lang w:val="sq-AL"/>
        </w:rPr>
        <w:t>ë</w:t>
      </w:r>
      <w:r w:rsidRPr="00551F03">
        <w:rPr>
          <w:rFonts w:cstheme="minorHAnsi"/>
          <w:sz w:val="22"/>
          <w:szCs w:val="22"/>
          <w:lang w:val="sq-AL"/>
        </w:rPr>
        <w:t>r vepr</w:t>
      </w:r>
      <w:r w:rsidR="0042178A" w:rsidRPr="00551F03">
        <w:rPr>
          <w:rFonts w:cstheme="minorHAnsi"/>
          <w:sz w:val="22"/>
          <w:szCs w:val="22"/>
          <w:lang w:val="sq-AL"/>
        </w:rPr>
        <w:t>ë</w:t>
      </w:r>
      <w:r w:rsidRPr="00551F03">
        <w:rPr>
          <w:rFonts w:cstheme="minorHAnsi"/>
          <w:sz w:val="22"/>
          <w:szCs w:val="22"/>
          <w:lang w:val="sq-AL"/>
        </w:rPr>
        <w:t>n penale t</w:t>
      </w:r>
      <w:r w:rsidR="0042178A" w:rsidRPr="00551F03">
        <w:rPr>
          <w:rFonts w:cstheme="minorHAnsi"/>
          <w:sz w:val="22"/>
          <w:szCs w:val="22"/>
          <w:lang w:val="sq-AL"/>
        </w:rPr>
        <w:t>ë</w:t>
      </w:r>
      <w:r w:rsidRPr="00551F03">
        <w:rPr>
          <w:rFonts w:cstheme="minorHAnsi"/>
          <w:sz w:val="22"/>
          <w:szCs w:val="22"/>
          <w:lang w:val="sq-AL"/>
        </w:rPr>
        <w:t xml:space="preserve"> parashikuar nga neni 278/2 i Kodit Penal t</w:t>
      </w:r>
      <w:r w:rsidR="0042178A" w:rsidRPr="00551F03">
        <w:rPr>
          <w:rFonts w:cstheme="minorHAnsi"/>
          <w:sz w:val="22"/>
          <w:szCs w:val="22"/>
          <w:lang w:val="sq-AL"/>
        </w:rPr>
        <w:t>ë</w:t>
      </w:r>
      <w:r w:rsidRPr="00551F03">
        <w:rPr>
          <w:rFonts w:cstheme="minorHAnsi"/>
          <w:sz w:val="22"/>
          <w:szCs w:val="22"/>
          <w:lang w:val="sq-AL"/>
        </w:rPr>
        <w:t xml:space="preserve"> koh</w:t>
      </w:r>
      <w:r w:rsidR="0042178A" w:rsidRPr="00551F03">
        <w:rPr>
          <w:rFonts w:cstheme="minorHAnsi"/>
          <w:sz w:val="22"/>
          <w:szCs w:val="22"/>
          <w:lang w:val="sq-AL"/>
        </w:rPr>
        <w:t>ë</w:t>
      </w:r>
      <w:r w:rsidRPr="00551F03">
        <w:rPr>
          <w:rFonts w:cstheme="minorHAnsi"/>
          <w:sz w:val="22"/>
          <w:szCs w:val="22"/>
          <w:lang w:val="sq-AL"/>
        </w:rPr>
        <w:t>s (faqe 9 e vendimit t</w:t>
      </w:r>
      <w:r w:rsidR="0042178A" w:rsidRPr="00551F03">
        <w:rPr>
          <w:rFonts w:cstheme="minorHAnsi"/>
          <w:sz w:val="22"/>
          <w:szCs w:val="22"/>
          <w:lang w:val="sq-AL"/>
        </w:rPr>
        <w:t>ë</w:t>
      </w:r>
      <w:r w:rsidRPr="00551F03">
        <w:rPr>
          <w:rFonts w:cstheme="minorHAnsi"/>
          <w:sz w:val="22"/>
          <w:szCs w:val="22"/>
          <w:lang w:val="sq-AL"/>
        </w:rPr>
        <w:t xml:space="preserve"> prokuroris</w:t>
      </w:r>
      <w:r w:rsidR="0042178A" w:rsidRPr="00551F03">
        <w:rPr>
          <w:rFonts w:cstheme="minorHAnsi"/>
          <w:sz w:val="22"/>
          <w:szCs w:val="22"/>
          <w:lang w:val="sq-AL"/>
        </w:rPr>
        <w:t>ë</w:t>
      </w:r>
      <w:r w:rsidRPr="00551F03">
        <w:rPr>
          <w:rFonts w:cstheme="minorHAnsi"/>
          <w:sz w:val="22"/>
          <w:szCs w:val="22"/>
          <w:lang w:val="sq-AL"/>
        </w:rPr>
        <w:t>). N</w:t>
      </w:r>
      <w:r w:rsidR="0042178A" w:rsidRPr="00551F03">
        <w:rPr>
          <w:rFonts w:cstheme="minorHAnsi"/>
          <w:sz w:val="22"/>
          <w:szCs w:val="22"/>
          <w:lang w:val="sq-AL"/>
        </w:rPr>
        <w:t>ë</w:t>
      </w:r>
      <w:r w:rsidRPr="00551F03">
        <w:rPr>
          <w:rFonts w:cstheme="minorHAnsi"/>
          <w:sz w:val="22"/>
          <w:szCs w:val="22"/>
          <w:lang w:val="sq-AL"/>
        </w:rPr>
        <w:t xml:space="preserve"> ana</w:t>
      </w:r>
      <w:r w:rsidR="008B382F" w:rsidRPr="00551F03">
        <w:rPr>
          <w:rFonts w:cstheme="minorHAnsi"/>
          <w:sz w:val="22"/>
          <w:szCs w:val="22"/>
          <w:lang w:val="sq-AL"/>
        </w:rPr>
        <w:t>l</w:t>
      </w:r>
      <w:r w:rsidRPr="00551F03">
        <w:rPr>
          <w:rFonts w:cstheme="minorHAnsi"/>
          <w:sz w:val="22"/>
          <w:szCs w:val="22"/>
          <w:lang w:val="sq-AL"/>
        </w:rPr>
        <w:t>iz</w:t>
      </w:r>
      <w:r w:rsidR="0042178A" w:rsidRPr="00551F03">
        <w:rPr>
          <w:rFonts w:cstheme="minorHAnsi"/>
          <w:sz w:val="22"/>
          <w:szCs w:val="22"/>
          <w:lang w:val="sq-AL"/>
        </w:rPr>
        <w:t>ë</w:t>
      </w:r>
      <w:r w:rsidRPr="00551F03">
        <w:rPr>
          <w:rFonts w:cstheme="minorHAnsi"/>
          <w:sz w:val="22"/>
          <w:szCs w:val="22"/>
          <w:lang w:val="sq-AL"/>
        </w:rPr>
        <w:t xml:space="preserve"> t</w:t>
      </w:r>
      <w:r w:rsidR="0042178A" w:rsidRPr="00551F03">
        <w:rPr>
          <w:rFonts w:cstheme="minorHAnsi"/>
          <w:sz w:val="22"/>
          <w:szCs w:val="22"/>
          <w:lang w:val="sq-AL"/>
        </w:rPr>
        <w:t>ë</w:t>
      </w:r>
      <w:r w:rsidRPr="00551F03">
        <w:rPr>
          <w:rFonts w:cstheme="minorHAnsi"/>
          <w:sz w:val="22"/>
          <w:szCs w:val="22"/>
          <w:lang w:val="sq-AL"/>
        </w:rPr>
        <w:t xml:space="preserve"> veprimit kriminal t</w:t>
      </w:r>
      <w:r w:rsidR="0042178A" w:rsidRPr="00551F03">
        <w:rPr>
          <w:rFonts w:cstheme="minorHAnsi"/>
          <w:sz w:val="22"/>
          <w:szCs w:val="22"/>
          <w:lang w:val="sq-AL"/>
        </w:rPr>
        <w:t>ë</w:t>
      </w:r>
      <w:r w:rsidRPr="00551F03">
        <w:rPr>
          <w:rFonts w:cstheme="minorHAnsi"/>
          <w:sz w:val="22"/>
          <w:szCs w:val="22"/>
          <w:lang w:val="sq-AL"/>
        </w:rPr>
        <w:t xml:space="preserve"> parashikuar nga li</w:t>
      </w:r>
      <w:r w:rsidR="008B382F" w:rsidRPr="00551F03">
        <w:rPr>
          <w:rFonts w:cstheme="minorHAnsi"/>
          <w:sz w:val="22"/>
          <w:szCs w:val="22"/>
          <w:lang w:val="sq-AL"/>
        </w:rPr>
        <w:t>g</w:t>
      </w:r>
      <w:r w:rsidRPr="00551F03">
        <w:rPr>
          <w:rFonts w:cstheme="minorHAnsi"/>
          <w:sz w:val="22"/>
          <w:szCs w:val="22"/>
          <w:lang w:val="sq-AL"/>
        </w:rPr>
        <w:t>ji si vep</w:t>
      </w:r>
      <w:r w:rsidR="0042178A" w:rsidRPr="00551F03">
        <w:rPr>
          <w:rFonts w:cstheme="minorHAnsi"/>
          <w:sz w:val="22"/>
          <w:szCs w:val="22"/>
          <w:lang w:val="sq-AL"/>
        </w:rPr>
        <w:t>ë</w:t>
      </w:r>
      <w:r w:rsidRPr="00551F03">
        <w:rPr>
          <w:rFonts w:cstheme="minorHAnsi"/>
          <w:sz w:val="22"/>
          <w:szCs w:val="22"/>
          <w:lang w:val="sq-AL"/>
        </w:rPr>
        <w:t>r penale, p</w:t>
      </w:r>
      <w:r w:rsidR="0042178A" w:rsidRPr="00551F03">
        <w:rPr>
          <w:rFonts w:cstheme="minorHAnsi"/>
          <w:sz w:val="22"/>
          <w:szCs w:val="22"/>
          <w:lang w:val="sq-AL"/>
        </w:rPr>
        <w:t>ë</w:t>
      </w:r>
      <w:r w:rsidRPr="00551F03">
        <w:rPr>
          <w:rFonts w:cstheme="minorHAnsi"/>
          <w:sz w:val="22"/>
          <w:szCs w:val="22"/>
          <w:lang w:val="sq-AL"/>
        </w:rPr>
        <w:t>r efekt t</w:t>
      </w:r>
      <w:r w:rsidR="0042178A" w:rsidRPr="00551F03">
        <w:rPr>
          <w:rFonts w:cstheme="minorHAnsi"/>
          <w:sz w:val="22"/>
          <w:szCs w:val="22"/>
          <w:lang w:val="sq-AL"/>
        </w:rPr>
        <w:t>ë</w:t>
      </w:r>
      <w:r w:rsidRPr="00551F03">
        <w:rPr>
          <w:rFonts w:cstheme="minorHAnsi"/>
          <w:sz w:val="22"/>
          <w:szCs w:val="22"/>
          <w:lang w:val="sq-AL"/>
        </w:rPr>
        <w:t xml:space="preserve"> zbatimit t</w:t>
      </w:r>
      <w:r w:rsidR="0042178A" w:rsidRPr="00551F03">
        <w:rPr>
          <w:rFonts w:cstheme="minorHAnsi"/>
          <w:sz w:val="22"/>
          <w:szCs w:val="22"/>
          <w:lang w:val="sq-AL"/>
        </w:rPr>
        <w:t>ë</w:t>
      </w:r>
      <w:r w:rsidRPr="00551F03">
        <w:rPr>
          <w:rFonts w:cstheme="minorHAnsi"/>
          <w:sz w:val="22"/>
          <w:szCs w:val="22"/>
          <w:lang w:val="sq-AL"/>
        </w:rPr>
        <w:t xml:space="preserve"> ligjit t</w:t>
      </w:r>
      <w:r w:rsidR="0042178A" w:rsidRPr="00551F03">
        <w:rPr>
          <w:rFonts w:cstheme="minorHAnsi"/>
          <w:sz w:val="22"/>
          <w:szCs w:val="22"/>
          <w:lang w:val="sq-AL"/>
        </w:rPr>
        <w:t>ë</w:t>
      </w:r>
      <w:r w:rsidRPr="00551F03">
        <w:rPr>
          <w:rFonts w:cstheme="minorHAnsi"/>
          <w:sz w:val="22"/>
          <w:szCs w:val="22"/>
          <w:lang w:val="sq-AL"/>
        </w:rPr>
        <w:t xml:space="preserve"> dekriminalizimit, Prokuroria e P</w:t>
      </w:r>
      <w:r w:rsidR="0042178A" w:rsidRPr="00551F03">
        <w:rPr>
          <w:rFonts w:cstheme="minorHAnsi"/>
          <w:sz w:val="22"/>
          <w:szCs w:val="22"/>
          <w:lang w:val="sq-AL"/>
        </w:rPr>
        <w:t>ë</w:t>
      </w:r>
      <w:r w:rsidRPr="00551F03">
        <w:rPr>
          <w:rFonts w:cstheme="minorHAnsi"/>
          <w:sz w:val="22"/>
          <w:szCs w:val="22"/>
          <w:lang w:val="sq-AL"/>
        </w:rPr>
        <w:t>rgjithshme ka arritur n</w:t>
      </w:r>
      <w:r w:rsidR="0042178A" w:rsidRPr="00551F03">
        <w:rPr>
          <w:rFonts w:cstheme="minorHAnsi"/>
          <w:sz w:val="22"/>
          <w:szCs w:val="22"/>
          <w:lang w:val="sq-AL"/>
        </w:rPr>
        <w:t>ë</w:t>
      </w:r>
      <w:r w:rsidRPr="00551F03">
        <w:rPr>
          <w:rFonts w:cstheme="minorHAnsi"/>
          <w:sz w:val="22"/>
          <w:szCs w:val="22"/>
          <w:lang w:val="sq-AL"/>
        </w:rPr>
        <w:t xml:space="preserve"> konkluzionin se</w:t>
      </w:r>
      <w:r w:rsidR="008B382F" w:rsidRPr="00551F03">
        <w:rPr>
          <w:rFonts w:cstheme="minorHAnsi"/>
          <w:sz w:val="22"/>
          <w:szCs w:val="22"/>
          <w:lang w:val="sq-AL"/>
        </w:rPr>
        <w:t>: “</w:t>
      </w:r>
      <w:r w:rsidR="008B382F" w:rsidRPr="00551F03">
        <w:rPr>
          <w:rFonts w:cstheme="minorHAnsi"/>
          <w:i/>
          <w:sz w:val="22"/>
          <w:szCs w:val="22"/>
          <w:lang w:val="sq-AL"/>
        </w:rPr>
        <w:t>4.3.3. N</w:t>
      </w:r>
      <w:r w:rsidR="0042178A" w:rsidRPr="00551F03">
        <w:rPr>
          <w:rFonts w:cstheme="minorHAnsi"/>
          <w:i/>
          <w:sz w:val="22"/>
          <w:szCs w:val="22"/>
          <w:lang w:val="sq-AL"/>
        </w:rPr>
        <w:t>ë</w:t>
      </w:r>
      <w:r w:rsidR="008B382F" w:rsidRPr="00551F03">
        <w:rPr>
          <w:rFonts w:cstheme="minorHAnsi"/>
          <w:i/>
          <w:sz w:val="22"/>
          <w:szCs w:val="22"/>
          <w:lang w:val="sq-AL"/>
        </w:rPr>
        <w:t xml:space="preserve"> respekt t</w:t>
      </w:r>
      <w:r w:rsidR="0042178A" w:rsidRPr="00551F03">
        <w:rPr>
          <w:rFonts w:cstheme="minorHAnsi"/>
          <w:i/>
          <w:sz w:val="22"/>
          <w:szCs w:val="22"/>
          <w:lang w:val="sq-AL"/>
        </w:rPr>
        <w:t>ë</w:t>
      </w:r>
      <w:r w:rsidR="008B382F" w:rsidRPr="00551F03">
        <w:rPr>
          <w:rFonts w:cstheme="minorHAnsi"/>
          <w:i/>
          <w:sz w:val="22"/>
          <w:szCs w:val="22"/>
          <w:lang w:val="sq-AL"/>
        </w:rPr>
        <w:t xml:space="preserve"> pretendimit t</w:t>
      </w:r>
      <w:r w:rsidR="0042178A" w:rsidRPr="00551F03">
        <w:rPr>
          <w:rFonts w:cstheme="minorHAnsi"/>
          <w:i/>
          <w:sz w:val="22"/>
          <w:szCs w:val="22"/>
          <w:lang w:val="sq-AL"/>
        </w:rPr>
        <w:t>ë</w:t>
      </w:r>
      <w:r w:rsidR="008B382F" w:rsidRPr="00551F03">
        <w:rPr>
          <w:rFonts w:cstheme="minorHAnsi"/>
          <w:i/>
          <w:sz w:val="22"/>
          <w:szCs w:val="22"/>
          <w:lang w:val="sq-AL"/>
        </w:rPr>
        <w:t xml:space="preserve"> k</w:t>
      </w:r>
      <w:r w:rsidR="0042178A" w:rsidRPr="00551F03">
        <w:rPr>
          <w:rFonts w:cstheme="minorHAnsi"/>
          <w:i/>
          <w:sz w:val="22"/>
          <w:szCs w:val="22"/>
          <w:lang w:val="sq-AL"/>
        </w:rPr>
        <w:t>ë</w:t>
      </w:r>
      <w:r w:rsidR="008B382F" w:rsidRPr="00551F03">
        <w:rPr>
          <w:rFonts w:cstheme="minorHAnsi"/>
          <w:i/>
          <w:sz w:val="22"/>
          <w:szCs w:val="22"/>
          <w:lang w:val="sq-AL"/>
        </w:rPr>
        <w:t>rkuesve, lidhur me faktin kriminal p</w:t>
      </w:r>
      <w:r w:rsidR="0042178A" w:rsidRPr="00551F03">
        <w:rPr>
          <w:rFonts w:cstheme="minorHAnsi"/>
          <w:i/>
          <w:sz w:val="22"/>
          <w:szCs w:val="22"/>
          <w:lang w:val="sq-AL"/>
        </w:rPr>
        <w:t>ë</w:t>
      </w:r>
      <w:r w:rsidR="008B382F" w:rsidRPr="00551F03">
        <w:rPr>
          <w:rFonts w:cstheme="minorHAnsi"/>
          <w:i/>
          <w:sz w:val="22"/>
          <w:szCs w:val="22"/>
          <w:lang w:val="sq-AL"/>
        </w:rPr>
        <w:t>r t</w:t>
      </w:r>
      <w:r w:rsidR="0042178A" w:rsidRPr="00551F03">
        <w:rPr>
          <w:rFonts w:cstheme="minorHAnsi"/>
          <w:i/>
          <w:sz w:val="22"/>
          <w:szCs w:val="22"/>
          <w:lang w:val="sq-AL"/>
        </w:rPr>
        <w:t>ë</w:t>
      </w:r>
      <w:r w:rsidR="008B382F" w:rsidRPr="00551F03">
        <w:rPr>
          <w:rFonts w:cstheme="minorHAnsi"/>
          <w:i/>
          <w:sz w:val="22"/>
          <w:szCs w:val="22"/>
          <w:lang w:val="sq-AL"/>
        </w:rPr>
        <w:t xml:space="preserve"> cilin </w:t>
      </w:r>
      <w:r w:rsidR="0042178A" w:rsidRPr="00551F03">
        <w:rPr>
          <w:rFonts w:cstheme="minorHAnsi"/>
          <w:i/>
          <w:sz w:val="22"/>
          <w:szCs w:val="22"/>
          <w:lang w:val="sq-AL"/>
        </w:rPr>
        <w:t>ë</w:t>
      </w:r>
      <w:r w:rsidR="008B382F" w:rsidRPr="00551F03">
        <w:rPr>
          <w:rFonts w:cstheme="minorHAnsi"/>
          <w:i/>
          <w:sz w:val="22"/>
          <w:szCs w:val="22"/>
          <w:lang w:val="sq-AL"/>
        </w:rPr>
        <w:t>sht</w:t>
      </w:r>
      <w:r w:rsidR="0042178A" w:rsidRPr="00551F03">
        <w:rPr>
          <w:rFonts w:cstheme="minorHAnsi"/>
          <w:i/>
          <w:sz w:val="22"/>
          <w:szCs w:val="22"/>
          <w:lang w:val="sq-AL"/>
        </w:rPr>
        <w:t>ë</w:t>
      </w:r>
      <w:r w:rsidR="008B382F" w:rsidRPr="00551F03">
        <w:rPr>
          <w:rFonts w:cstheme="minorHAnsi"/>
          <w:i/>
          <w:sz w:val="22"/>
          <w:szCs w:val="22"/>
          <w:lang w:val="sq-AL"/>
        </w:rPr>
        <w:t xml:space="preserve"> deklaruar fajtor e d</w:t>
      </w:r>
      <w:r w:rsidR="0042178A" w:rsidRPr="00551F03">
        <w:rPr>
          <w:rFonts w:cstheme="minorHAnsi"/>
          <w:i/>
          <w:sz w:val="22"/>
          <w:szCs w:val="22"/>
          <w:lang w:val="sq-AL"/>
        </w:rPr>
        <w:t>ë</w:t>
      </w:r>
      <w:r w:rsidR="008B382F" w:rsidRPr="00551F03">
        <w:rPr>
          <w:rFonts w:cstheme="minorHAnsi"/>
          <w:i/>
          <w:sz w:val="22"/>
          <w:szCs w:val="22"/>
          <w:lang w:val="sq-AL"/>
        </w:rPr>
        <w:t>nuar subjekti Agron Malaj......p</w:t>
      </w:r>
      <w:r w:rsidR="0042178A" w:rsidRPr="00551F03">
        <w:rPr>
          <w:rFonts w:cstheme="minorHAnsi"/>
          <w:i/>
          <w:sz w:val="22"/>
          <w:szCs w:val="22"/>
          <w:lang w:val="sq-AL"/>
        </w:rPr>
        <w:t>ë</w:t>
      </w:r>
      <w:r w:rsidR="008B382F" w:rsidRPr="00551F03">
        <w:rPr>
          <w:rFonts w:cstheme="minorHAnsi"/>
          <w:i/>
          <w:sz w:val="22"/>
          <w:szCs w:val="22"/>
          <w:lang w:val="sq-AL"/>
        </w:rPr>
        <w:t>r nj</w:t>
      </w:r>
      <w:r w:rsidR="0042178A" w:rsidRPr="00551F03">
        <w:rPr>
          <w:rFonts w:cstheme="minorHAnsi"/>
          <w:i/>
          <w:sz w:val="22"/>
          <w:szCs w:val="22"/>
          <w:lang w:val="sq-AL"/>
        </w:rPr>
        <w:t>ë</w:t>
      </w:r>
      <w:r w:rsidR="008B382F" w:rsidRPr="00551F03">
        <w:rPr>
          <w:rFonts w:cstheme="minorHAnsi"/>
          <w:i/>
          <w:sz w:val="22"/>
          <w:szCs w:val="22"/>
          <w:lang w:val="sq-AL"/>
        </w:rPr>
        <w:t xml:space="preserve"> interpretim ligjor t</w:t>
      </w:r>
      <w:r w:rsidR="0042178A" w:rsidRPr="00551F03">
        <w:rPr>
          <w:rFonts w:cstheme="minorHAnsi"/>
          <w:i/>
          <w:sz w:val="22"/>
          <w:szCs w:val="22"/>
          <w:lang w:val="sq-AL"/>
        </w:rPr>
        <w:t>ë</w:t>
      </w:r>
      <w:r w:rsidR="008B382F" w:rsidRPr="00551F03">
        <w:rPr>
          <w:rFonts w:cstheme="minorHAnsi"/>
          <w:i/>
          <w:sz w:val="22"/>
          <w:szCs w:val="22"/>
          <w:lang w:val="sq-AL"/>
        </w:rPr>
        <w:t xml:space="preserve"> drejt</w:t>
      </w:r>
      <w:r w:rsidR="0042178A" w:rsidRPr="00551F03">
        <w:rPr>
          <w:rFonts w:cstheme="minorHAnsi"/>
          <w:i/>
          <w:sz w:val="22"/>
          <w:szCs w:val="22"/>
          <w:lang w:val="sq-AL"/>
        </w:rPr>
        <w:t>ë</w:t>
      </w:r>
      <w:r w:rsidR="008B382F" w:rsidRPr="00551F03">
        <w:rPr>
          <w:rFonts w:cstheme="minorHAnsi"/>
          <w:i/>
          <w:sz w:val="22"/>
          <w:szCs w:val="22"/>
          <w:lang w:val="sq-AL"/>
        </w:rPr>
        <w:t>, vler</w:t>
      </w:r>
      <w:r w:rsidR="0042178A" w:rsidRPr="00551F03">
        <w:rPr>
          <w:rFonts w:cstheme="minorHAnsi"/>
          <w:i/>
          <w:sz w:val="22"/>
          <w:szCs w:val="22"/>
          <w:lang w:val="sq-AL"/>
        </w:rPr>
        <w:t>ë</w:t>
      </w:r>
      <w:r w:rsidR="008B382F" w:rsidRPr="00551F03">
        <w:rPr>
          <w:rFonts w:cstheme="minorHAnsi"/>
          <w:i/>
          <w:sz w:val="22"/>
          <w:szCs w:val="22"/>
          <w:lang w:val="sq-AL"/>
        </w:rPr>
        <w:t>sojm</w:t>
      </w:r>
      <w:r w:rsidR="0042178A" w:rsidRPr="00551F03">
        <w:rPr>
          <w:rFonts w:cstheme="minorHAnsi"/>
          <w:i/>
          <w:sz w:val="22"/>
          <w:szCs w:val="22"/>
          <w:lang w:val="sq-AL"/>
        </w:rPr>
        <w:t>ë</w:t>
      </w:r>
      <w:r w:rsidR="008B382F" w:rsidRPr="00551F03">
        <w:rPr>
          <w:rFonts w:cstheme="minorHAnsi"/>
          <w:i/>
          <w:sz w:val="22"/>
          <w:szCs w:val="22"/>
          <w:lang w:val="sq-AL"/>
        </w:rPr>
        <w:t xml:space="preserve"> se p</w:t>
      </w:r>
      <w:r w:rsidR="0042178A" w:rsidRPr="00551F03">
        <w:rPr>
          <w:rFonts w:cstheme="minorHAnsi"/>
          <w:i/>
          <w:sz w:val="22"/>
          <w:szCs w:val="22"/>
          <w:lang w:val="sq-AL"/>
        </w:rPr>
        <w:t>ë</w:t>
      </w:r>
      <w:r w:rsidR="008B382F" w:rsidRPr="00551F03">
        <w:rPr>
          <w:rFonts w:cstheme="minorHAnsi"/>
          <w:i/>
          <w:sz w:val="22"/>
          <w:szCs w:val="22"/>
          <w:lang w:val="sq-AL"/>
        </w:rPr>
        <w:t>r t</w:t>
      </w:r>
      <w:r w:rsidR="0042178A" w:rsidRPr="00551F03">
        <w:rPr>
          <w:rFonts w:cstheme="minorHAnsi"/>
          <w:i/>
          <w:sz w:val="22"/>
          <w:szCs w:val="22"/>
          <w:lang w:val="sq-AL"/>
        </w:rPr>
        <w:t>ë</w:t>
      </w:r>
      <w:r w:rsidR="008B382F" w:rsidRPr="00551F03">
        <w:rPr>
          <w:rFonts w:cstheme="minorHAnsi"/>
          <w:i/>
          <w:sz w:val="22"/>
          <w:szCs w:val="22"/>
          <w:lang w:val="sq-AL"/>
        </w:rPr>
        <w:t xml:space="preserve"> marr</w:t>
      </w:r>
      <w:r w:rsidR="0042178A" w:rsidRPr="00551F03">
        <w:rPr>
          <w:rFonts w:cstheme="minorHAnsi"/>
          <w:i/>
          <w:sz w:val="22"/>
          <w:szCs w:val="22"/>
          <w:lang w:val="sq-AL"/>
        </w:rPr>
        <w:t>ë</w:t>
      </w:r>
      <w:r w:rsidR="008B382F" w:rsidRPr="00551F03">
        <w:rPr>
          <w:rFonts w:cstheme="minorHAnsi"/>
          <w:i/>
          <w:sz w:val="22"/>
          <w:szCs w:val="22"/>
          <w:lang w:val="sq-AL"/>
        </w:rPr>
        <w:t xml:space="preserve"> kuptim argumenti, duhet t</w:t>
      </w:r>
      <w:r w:rsidR="0042178A" w:rsidRPr="00551F03">
        <w:rPr>
          <w:rFonts w:cstheme="minorHAnsi"/>
          <w:i/>
          <w:sz w:val="22"/>
          <w:szCs w:val="22"/>
          <w:lang w:val="sq-AL"/>
        </w:rPr>
        <w:t>ë</w:t>
      </w:r>
      <w:r w:rsidR="008B382F" w:rsidRPr="00551F03">
        <w:rPr>
          <w:rFonts w:cstheme="minorHAnsi"/>
          <w:i/>
          <w:sz w:val="22"/>
          <w:szCs w:val="22"/>
          <w:lang w:val="sq-AL"/>
        </w:rPr>
        <w:t xml:space="preserve"> p</w:t>
      </w:r>
      <w:r w:rsidR="0042178A" w:rsidRPr="00551F03">
        <w:rPr>
          <w:rFonts w:cstheme="minorHAnsi"/>
          <w:i/>
          <w:sz w:val="22"/>
          <w:szCs w:val="22"/>
          <w:lang w:val="sq-AL"/>
        </w:rPr>
        <w:t>ë</w:t>
      </w:r>
      <w:r w:rsidR="008B382F" w:rsidRPr="00551F03">
        <w:rPr>
          <w:rFonts w:cstheme="minorHAnsi"/>
          <w:i/>
          <w:sz w:val="22"/>
          <w:szCs w:val="22"/>
          <w:lang w:val="sq-AL"/>
        </w:rPr>
        <w:t>rmendet ligji i koh</w:t>
      </w:r>
      <w:r w:rsidR="0042178A" w:rsidRPr="00551F03">
        <w:rPr>
          <w:rFonts w:cstheme="minorHAnsi"/>
          <w:i/>
          <w:sz w:val="22"/>
          <w:szCs w:val="22"/>
          <w:lang w:val="sq-AL"/>
        </w:rPr>
        <w:t>ë</w:t>
      </w:r>
      <w:r w:rsidR="008B382F" w:rsidRPr="00551F03">
        <w:rPr>
          <w:rFonts w:cstheme="minorHAnsi"/>
          <w:i/>
          <w:sz w:val="22"/>
          <w:szCs w:val="22"/>
          <w:lang w:val="sq-AL"/>
        </w:rPr>
        <w:t>s dhe ai aktual........ aktualisht, me ndryshimet e fudnit ligjore, fakti penal parashikohet nga paragrafi i pest</w:t>
      </w:r>
      <w:r w:rsidR="0042178A" w:rsidRPr="00551F03">
        <w:rPr>
          <w:rFonts w:cstheme="minorHAnsi"/>
          <w:i/>
          <w:sz w:val="22"/>
          <w:szCs w:val="22"/>
          <w:lang w:val="sq-AL"/>
        </w:rPr>
        <w:t>ë</w:t>
      </w:r>
      <w:r w:rsidR="008B382F" w:rsidRPr="00551F03">
        <w:rPr>
          <w:rFonts w:cstheme="minorHAnsi"/>
          <w:i/>
          <w:sz w:val="22"/>
          <w:szCs w:val="22"/>
          <w:lang w:val="sq-AL"/>
        </w:rPr>
        <w:t xml:space="preserve"> i Kodit Penal.</w:t>
      </w:r>
      <w:r w:rsidR="008B382F" w:rsidRPr="00551F03">
        <w:rPr>
          <w:rFonts w:cstheme="minorHAnsi"/>
          <w:sz w:val="22"/>
          <w:szCs w:val="22"/>
          <w:lang w:val="sq-AL"/>
        </w:rPr>
        <w:t>”</w:t>
      </w:r>
      <w:r w:rsidR="005F68FE">
        <w:rPr>
          <w:rFonts w:cstheme="minorHAnsi"/>
          <w:sz w:val="22"/>
          <w:szCs w:val="22"/>
          <w:lang w:val="sq-AL"/>
        </w:rPr>
        <w:t xml:space="preserve"> (faqe 5 e vendimit të prokurorisë)</w:t>
      </w:r>
      <w:r w:rsidR="008B382F" w:rsidRPr="00551F03">
        <w:rPr>
          <w:rFonts w:cstheme="minorHAnsi"/>
          <w:sz w:val="22"/>
          <w:szCs w:val="22"/>
          <w:lang w:val="sq-AL"/>
        </w:rPr>
        <w:t>.</w:t>
      </w:r>
    </w:p>
    <w:p w:rsidR="00E31426" w:rsidRPr="00551F03" w:rsidRDefault="00E31426" w:rsidP="00E31426">
      <w:pPr>
        <w:spacing w:line="276" w:lineRule="auto"/>
        <w:jc w:val="both"/>
        <w:rPr>
          <w:rFonts w:cstheme="minorHAnsi"/>
          <w:sz w:val="22"/>
          <w:szCs w:val="22"/>
          <w:lang w:val="sq-AL"/>
        </w:rPr>
      </w:pPr>
    </w:p>
    <w:p w:rsidR="00A3024D" w:rsidRPr="00551F03" w:rsidRDefault="00E31426" w:rsidP="00E31426">
      <w:pPr>
        <w:spacing w:line="276" w:lineRule="auto"/>
        <w:jc w:val="both"/>
        <w:rPr>
          <w:rFonts w:cstheme="minorHAnsi"/>
          <w:b/>
          <w:sz w:val="22"/>
          <w:szCs w:val="22"/>
          <w:lang w:val="sq-AL"/>
        </w:rPr>
      </w:pPr>
      <w:r w:rsidRPr="00551F03">
        <w:rPr>
          <w:rFonts w:cstheme="minorHAnsi"/>
          <w:sz w:val="22"/>
          <w:szCs w:val="22"/>
          <w:lang w:val="sq-AL"/>
        </w:rPr>
        <w:t>Sipas ligjit nr. 138/2015 dhe vendimit të Kuvendit të Shqipërisë nr. 17/2016 “</w:t>
      </w:r>
      <w:r w:rsidRPr="00551F03">
        <w:rPr>
          <w:rFonts w:cstheme="minorHAnsi"/>
          <w:i/>
          <w:sz w:val="22"/>
          <w:szCs w:val="22"/>
          <w:lang w:val="sq-AL"/>
        </w:rPr>
        <w:t>Për përcaktimin e rregullave të detajuara mbi zbatimin e ndalimeve të parashikuara në ligjin nr. 138/2015 “Për garantimin e integritetit të personave që zgjidhen, emërohen ose ushtrojnë funksione publike</w:t>
      </w:r>
      <w:r w:rsidRPr="00551F03">
        <w:rPr>
          <w:rFonts w:cstheme="minorHAnsi"/>
          <w:sz w:val="22"/>
          <w:szCs w:val="22"/>
          <w:lang w:val="sq-AL"/>
        </w:rPr>
        <w:t>”, ky d</w:t>
      </w:r>
      <w:r w:rsidR="00421DEA" w:rsidRPr="00551F03">
        <w:rPr>
          <w:rFonts w:cstheme="minorHAnsi"/>
          <w:sz w:val="22"/>
          <w:szCs w:val="22"/>
          <w:lang w:val="sq-AL"/>
        </w:rPr>
        <w:t>ë</w:t>
      </w:r>
      <w:r w:rsidRPr="00551F03">
        <w:rPr>
          <w:rFonts w:cstheme="minorHAnsi"/>
          <w:sz w:val="22"/>
          <w:szCs w:val="22"/>
          <w:lang w:val="sq-AL"/>
        </w:rPr>
        <w:t>nim p</w:t>
      </w:r>
      <w:r w:rsidR="00421DEA" w:rsidRPr="00551F03">
        <w:rPr>
          <w:rFonts w:cstheme="minorHAnsi"/>
          <w:sz w:val="22"/>
          <w:szCs w:val="22"/>
          <w:lang w:val="sq-AL"/>
        </w:rPr>
        <w:t>ë</w:t>
      </w:r>
      <w:r w:rsidRPr="00551F03">
        <w:rPr>
          <w:rFonts w:cstheme="minorHAnsi"/>
          <w:sz w:val="22"/>
          <w:szCs w:val="22"/>
          <w:lang w:val="sq-AL"/>
        </w:rPr>
        <w:t>rb</w:t>
      </w:r>
      <w:r w:rsidR="00421DEA" w:rsidRPr="00551F03">
        <w:rPr>
          <w:rFonts w:cstheme="minorHAnsi"/>
          <w:sz w:val="22"/>
          <w:szCs w:val="22"/>
          <w:lang w:val="sq-AL"/>
        </w:rPr>
        <w:t>ë</w:t>
      </w:r>
      <w:r w:rsidRPr="00551F03">
        <w:rPr>
          <w:rFonts w:cstheme="minorHAnsi"/>
          <w:sz w:val="22"/>
          <w:szCs w:val="22"/>
          <w:lang w:val="sq-AL"/>
        </w:rPr>
        <w:t>n shkak p</w:t>
      </w:r>
      <w:r w:rsidR="00421DEA" w:rsidRPr="00551F03">
        <w:rPr>
          <w:rFonts w:cstheme="minorHAnsi"/>
          <w:sz w:val="22"/>
          <w:szCs w:val="22"/>
          <w:lang w:val="sq-AL"/>
        </w:rPr>
        <w:t>ë</w:t>
      </w:r>
      <w:r w:rsidRPr="00551F03">
        <w:rPr>
          <w:rFonts w:cstheme="minorHAnsi"/>
          <w:sz w:val="22"/>
          <w:szCs w:val="22"/>
          <w:lang w:val="sq-AL"/>
        </w:rPr>
        <w:t>r ndalimin e ushtrimit t</w:t>
      </w:r>
      <w:r w:rsidR="00421DEA" w:rsidRPr="00551F03">
        <w:rPr>
          <w:rFonts w:cstheme="minorHAnsi"/>
          <w:sz w:val="22"/>
          <w:szCs w:val="22"/>
          <w:lang w:val="sq-AL"/>
        </w:rPr>
        <w:t>ë</w:t>
      </w:r>
      <w:r w:rsidR="00A3024D" w:rsidRPr="00551F03">
        <w:rPr>
          <w:rFonts w:cstheme="minorHAnsi"/>
          <w:sz w:val="22"/>
          <w:szCs w:val="22"/>
          <w:lang w:val="sq-AL"/>
        </w:rPr>
        <w:t xml:space="preserve"> funksioneve publike. </w:t>
      </w:r>
      <w:r w:rsidR="009E3914" w:rsidRPr="00551F03">
        <w:rPr>
          <w:rFonts w:cstheme="minorHAnsi"/>
          <w:b/>
          <w:sz w:val="22"/>
          <w:szCs w:val="22"/>
          <w:lang w:val="sq-AL"/>
        </w:rPr>
        <w:t>S</w:t>
      </w:r>
      <w:r w:rsidRPr="00551F03">
        <w:rPr>
          <w:rFonts w:cstheme="minorHAnsi"/>
          <w:b/>
          <w:sz w:val="22"/>
          <w:szCs w:val="22"/>
          <w:lang w:val="sq-AL"/>
        </w:rPr>
        <w:t xml:space="preserve">ubjekti </w:t>
      </w:r>
      <w:r w:rsidR="009E3914" w:rsidRPr="00551F03">
        <w:rPr>
          <w:rFonts w:cstheme="minorHAnsi"/>
          <w:b/>
          <w:sz w:val="22"/>
          <w:szCs w:val="22"/>
          <w:lang w:val="sq-AL"/>
        </w:rPr>
        <w:t>Agron Malaj</w:t>
      </w:r>
      <w:r w:rsidRPr="00551F03">
        <w:rPr>
          <w:rFonts w:cstheme="minorHAnsi"/>
          <w:b/>
          <w:sz w:val="22"/>
          <w:szCs w:val="22"/>
          <w:lang w:val="sq-AL"/>
        </w:rPr>
        <w:t>, ndod</w:t>
      </w:r>
      <w:bookmarkStart w:id="0" w:name="_GoBack"/>
      <w:bookmarkEnd w:id="0"/>
      <w:r w:rsidRPr="00551F03">
        <w:rPr>
          <w:rFonts w:cstheme="minorHAnsi"/>
          <w:b/>
          <w:sz w:val="22"/>
          <w:szCs w:val="22"/>
          <w:lang w:val="sq-AL"/>
        </w:rPr>
        <w:t xml:space="preserve">het në kushtet e ndalimit për të kandiduar dhe për t’u zgjedhur në një funksion të lartë publik, në kuptim të </w:t>
      </w:r>
      <w:r w:rsidR="008B382F" w:rsidRPr="00551F03">
        <w:rPr>
          <w:rFonts w:cstheme="minorHAnsi"/>
          <w:b/>
          <w:sz w:val="22"/>
          <w:szCs w:val="22"/>
          <w:lang w:val="sq-AL"/>
        </w:rPr>
        <w:t>shkronj</w:t>
      </w:r>
      <w:r w:rsidR="0042178A" w:rsidRPr="00551F03">
        <w:rPr>
          <w:rFonts w:cstheme="minorHAnsi"/>
          <w:b/>
          <w:sz w:val="22"/>
          <w:szCs w:val="22"/>
          <w:lang w:val="sq-AL"/>
        </w:rPr>
        <w:t>ë</w:t>
      </w:r>
      <w:r w:rsidR="008B382F" w:rsidRPr="00551F03">
        <w:rPr>
          <w:rFonts w:cstheme="minorHAnsi"/>
          <w:b/>
          <w:sz w:val="22"/>
          <w:szCs w:val="22"/>
          <w:lang w:val="sq-AL"/>
        </w:rPr>
        <w:t>s “a” t</w:t>
      </w:r>
      <w:r w:rsidR="0042178A" w:rsidRPr="00551F03">
        <w:rPr>
          <w:rFonts w:cstheme="minorHAnsi"/>
          <w:b/>
          <w:sz w:val="22"/>
          <w:szCs w:val="22"/>
          <w:lang w:val="sq-AL"/>
        </w:rPr>
        <w:t>ë</w:t>
      </w:r>
      <w:r w:rsidR="008B382F" w:rsidRPr="00551F03">
        <w:rPr>
          <w:rFonts w:cstheme="minorHAnsi"/>
          <w:b/>
          <w:sz w:val="22"/>
          <w:szCs w:val="22"/>
          <w:lang w:val="sq-AL"/>
        </w:rPr>
        <w:t xml:space="preserve"> </w:t>
      </w:r>
      <w:r w:rsidR="00A44B97" w:rsidRPr="00551F03">
        <w:rPr>
          <w:rFonts w:cstheme="minorHAnsi"/>
          <w:b/>
          <w:sz w:val="22"/>
          <w:szCs w:val="22"/>
          <w:lang w:val="sq-AL"/>
        </w:rPr>
        <w:t xml:space="preserve">nenit 2 të </w:t>
      </w:r>
      <w:r w:rsidRPr="00551F03">
        <w:rPr>
          <w:rFonts w:cstheme="minorHAnsi"/>
          <w:b/>
          <w:sz w:val="22"/>
          <w:szCs w:val="22"/>
          <w:lang w:val="sq-AL"/>
        </w:rPr>
        <w:t xml:space="preserve">ligjit nr. 138/2015 dhe vendimit të Kuvendit nr. 17/2016. </w:t>
      </w:r>
    </w:p>
    <w:p w:rsidR="00A3024D" w:rsidRPr="00551F03" w:rsidRDefault="00A3024D" w:rsidP="00E31426">
      <w:pPr>
        <w:spacing w:line="276" w:lineRule="auto"/>
        <w:jc w:val="both"/>
        <w:rPr>
          <w:rFonts w:cstheme="minorHAnsi"/>
          <w:b/>
          <w:sz w:val="22"/>
          <w:szCs w:val="22"/>
          <w:lang w:val="sq-AL"/>
        </w:rPr>
      </w:pPr>
    </w:p>
    <w:p w:rsidR="00421DEA" w:rsidRPr="00551F03" w:rsidRDefault="00421DEA" w:rsidP="00E31426">
      <w:pPr>
        <w:spacing w:line="276" w:lineRule="auto"/>
        <w:jc w:val="both"/>
        <w:rPr>
          <w:rFonts w:cstheme="minorHAnsi"/>
          <w:sz w:val="22"/>
          <w:szCs w:val="22"/>
          <w:lang w:val="sq-AL"/>
        </w:rPr>
      </w:pPr>
      <w:r w:rsidRPr="00551F03">
        <w:rPr>
          <w:rFonts w:cstheme="minorHAnsi"/>
          <w:b/>
          <w:sz w:val="22"/>
          <w:szCs w:val="22"/>
          <w:lang w:val="sq-AL"/>
        </w:rPr>
        <w:t>Konkretisht:</w:t>
      </w:r>
    </w:p>
    <w:p w:rsidR="00421DEA" w:rsidRPr="00551F03" w:rsidRDefault="00421DEA" w:rsidP="00E31426">
      <w:pPr>
        <w:spacing w:line="276" w:lineRule="auto"/>
        <w:jc w:val="both"/>
        <w:rPr>
          <w:rFonts w:cstheme="minorHAnsi"/>
          <w:b/>
          <w:sz w:val="22"/>
          <w:szCs w:val="22"/>
          <w:lang w:val="sq-AL"/>
        </w:rPr>
      </w:pPr>
    </w:p>
    <w:p w:rsidR="00421DEA" w:rsidRPr="00551F03" w:rsidRDefault="00421DEA" w:rsidP="00421DEA">
      <w:pPr>
        <w:spacing w:line="276" w:lineRule="auto"/>
        <w:jc w:val="both"/>
        <w:rPr>
          <w:rFonts w:cstheme="minorHAnsi"/>
          <w:sz w:val="22"/>
          <w:szCs w:val="22"/>
          <w:lang w:val="sq-AL"/>
        </w:rPr>
      </w:pPr>
      <w:r w:rsidRPr="00551F03">
        <w:rPr>
          <w:rFonts w:cstheme="minorHAnsi"/>
          <w:b/>
          <w:sz w:val="22"/>
          <w:szCs w:val="22"/>
          <w:lang w:val="sq-AL"/>
        </w:rPr>
        <w:lastRenderedPageBreak/>
        <w:t>1.</w:t>
      </w:r>
      <w:r w:rsidRPr="00551F03">
        <w:rPr>
          <w:rFonts w:cstheme="minorHAnsi"/>
          <w:sz w:val="22"/>
          <w:szCs w:val="22"/>
          <w:lang w:val="sq-AL"/>
        </w:rPr>
        <w:t xml:space="preserve"> Me vendimin nr. 57/1999 të Gjykatës së Matit, ai është dënuar për veprimet e kundërligjshëm të parashikuar në nenin 278/2 të Kodit Penal, që parashikonte se: </w:t>
      </w:r>
      <w:r w:rsidRPr="00551F03">
        <w:rPr>
          <w:rFonts w:cstheme="minorHAnsi"/>
          <w:b/>
          <w:sz w:val="22"/>
          <w:szCs w:val="22"/>
          <w:lang w:val="sq-AL"/>
        </w:rPr>
        <w:t>“</w:t>
      </w:r>
      <w:r w:rsidRPr="00551F03">
        <w:rPr>
          <w:rFonts w:cstheme="minorHAnsi"/>
          <w:i/>
          <w:sz w:val="22"/>
          <w:szCs w:val="22"/>
          <w:lang w:val="sq-AL"/>
        </w:rPr>
        <w:t xml:space="preserve">Prodhimi i armëve dhe i municionit luftarak, i bombave apo minave, pa lejen e organeve kompetente shtetërore, dënohet me burgim nga pesë deri në dhjetë vjet. </w:t>
      </w:r>
      <w:r w:rsidRPr="00551F03">
        <w:rPr>
          <w:rFonts w:cstheme="minorHAnsi"/>
          <w:b/>
          <w:i/>
          <w:sz w:val="22"/>
          <w:szCs w:val="22"/>
          <w:lang w:val="sq-AL"/>
        </w:rPr>
        <w:t xml:space="preserve">Mbajtja, blerja ose shitja e armëve, bombave apo minave pa lejen e organeve kompetente shtetërore, dënohen me gjobë ose me burgim deri në shtatë vjet. </w:t>
      </w:r>
      <w:r w:rsidRPr="00551F03">
        <w:rPr>
          <w:rFonts w:cstheme="minorHAnsi"/>
          <w:i/>
          <w:sz w:val="22"/>
          <w:szCs w:val="22"/>
          <w:lang w:val="sq-AL"/>
        </w:rPr>
        <w:t>Mbajtja e fishekëve të armëve të lehta luftarake pa leje të organeve kompetente shtetërore, përbën kundërvajtje penale dhe dënohet me gjobë ose me burgim deri në një vit.</w:t>
      </w:r>
      <w:r w:rsidRPr="00551F03">
        <w:rPr>
          <w:rFonts w:cstheme="minorHAnsi"/>
          <w:sz w:val="22"/>
          <w:szCs w:val="22"/>
          <w:lang w:val="sq-AL"/>
        </w:rPr>
        <w:t>”.</w:t>
      </w:r>
    </w:p>
    <w:p w:rsidR="00421DEA" w:rsidRPr="00551F03" w:rsidRDefault="00421DEA" w:rsidP="00421DEA">
      <w:pPr>
        <w:spacing w:line="276" w:lineRule="auto"/>
        <w:jc w:val="both"/>
        <w:rPr>
          <w:rFonts w:cstheme="minorHAnsi"/>
          <w:sz w:val="22"/>
          <w:szCs w:val="22"/>
          <w:lang w:val="sq-AL"/>
        </w:rPr>
      </w:pPr>
    </w:p>
    <w:p w:rsidR="00421DEA" w:rsidRPr="00551F03" w:rsidRDefault="00421DEA" w:rsidP="00421DEA">
      <w:pPr>
        <w:spacing w:line="276" w:lineRule="auto"/>
        <w:jc w:val="both"/>
        <w:rPr>
          <w:rFonts w:cstheme="minorHAnsi"/>
          <w:sz w:val="22"/>
          <w:szCs w:val="22"/>
          <w:lang w:val="sq-AL"/>
        </w:rPr>
      </w:pPr>
      <w:r w:rsidRPr="00551F03">
        <w:rPr>
          <w:rFonts w:cstheme="minorHAnsi"/>
          <w:b/>
          <w:sz w:val="22"/>
          <w:szCs w:val="22"/>
          <w:lang w:val="sq-AL"/>
        </w:rPr>
        <w:t>2.</w:t>
      </w:r>
      <w:r w:rsidRPr="00551F03">
        <w:rPr>
          <w:rFonts w:cstheme="minorHAnsi"/>
          <w:sz w:val="22"/>
          <w:szCs w:val="22"/>
          <w:lang w:val="sq-AL"/>
        </w:rPr>
        <w:t xml:space="preserve"> Neni 2 i ligjit nr. 138/2015, parashikon se: “</w:t>
      </w:r>
      <w:r w:rsidRPr="00551F03">
        <w:rPr>
          <w:rFonts w:cstheme="minorHAnsi"/>
          <w:b/>
          <w:sz w:val="22"/>
          <w:szCs w:val="22"/>
          <w:lang w:val="sq-AL"/>
        </w:rPr>
        <w:t>Nuk mund të kandidojnë dhe as të zgjidhen</w:t>
      </w:r>
      <w:r w:rsidRPr="00551F03">
        <w:rPr>
          <w:rFonts w:cstheme="minorHAnsi"/>
          <w:sz w:val="22"/>
          <w:szCs w:val="22"/>
          <w:lang w:val="sq-AL"/>
        </w:rPr>
        <w:t xml:space="preserve"> deputetë në Kuvendin e Shqipërisë, </w:t>
      </w:r>
      <w:r w:rsidRPr="00551F03">
        <w:rPr>
          <w:rFonts w:cstheme="minorHAnsi"/>
          <w:b/>
          <w:sz w:val="22"/>
          <w:szCs w:val="22"/>
          <w:lang w:val="sq-AL"/>
        </w:rPr>
        <w:t>kryetar bashkie</w:t>
      </w:r>
      <w:r w:rsidRPr="00551F03">
        <w:rPr>
          <w:rFonts w:cstheme="minorHAnsi"/>
          <w:sz w:val="22"/>
          <w:szCs w:val="22"/>
          <w:lang w:val="sq-AL"/>
        </w:rPr>
        <w:t xml:space="preserve"> apo këshilltar në këshillin bashkiak, dhe në çdo rast nuk mund të marrin një funksion me votim nga Kuvendi, përfshirë funksionin e Kryeministrit apo anëtarit të Këshillit të Ministrave, apo me votim nga këshillat bashkiakë ose të qarkut, </w:t>
      </w:r>
      <w:r w:rsidRPr="00551F03">
        <w:rPr>
          <w:rFonts w:cstheme="minorHAnsi"/>
          <w:b/>
          <w:sz w:val="22"/>
          <w:szCs w:val="22"/>
          <w:lang w:val="sq-AL"/>
        </w:rPr>
        <w:t>personat</w:t>
      </w:r>
      <w:r w:rsidRPr="00551F03">
        <w:rPr>
          <w:rFonts w:cstheme="minorHAnsi"/>
          <w:sz w:val="22"/>
          <w:szCs w:val="22"/>
          <w:lang w:val="sq-AL"/>
        </w:rPr>
        <w:t xml:space="preserve"> </w:t>
      </w:r>
      <w:r w:rsidRPr="00551F03">
        <w:rPr>
          <w:rFonts w:cstheme="minorHAnsi"/>
          <w:b/>
          <w:sz w:val="22"/>
          <w:szCs w:val="22"/>
          <w:lang w:val="sq-AL"/>
        </w:rPr>
        <w:t>të cilët janë dënuar me burgim</w:t>
      </w:r>
      <w:r w:rsidRPr="00551F03">
        <w:rPr>
          <w:rFonts w:cstheme="minorHAnsi"/>
          <w:sz w:val="22"/>
          <w:szCs w:val="22"/>
          <w:lang w:val="sq-AL"/>
        </w:rPr>
        <w:t xml:space="preserve"> </w:t>
      </w:r>
      <w:r w:rsidRPr="00551F03">
        <w:rPr>
          <w:rFonts w:cstheme="minorHAnsi"/>
          <w:b/>
          <w:sz w:val="22"/>
          <w:szCs w:val="22"/>
          <w:lang w:val="sq-AL"/>
        </w:rPr>
        <w:t>me vendim të formës së prerë</w:t>
      </w:r>
      <w:r w:rsidRPr="00551F03">
        <w:rPr>
          <w:rFonts w:cstheme="minorHAnsi"/>
          <w:sz w:val="22"/>
          <w:szCs w:val="22"/>
          <w:lang w:val="sq-AL"/>
        </w:rPr>
        <w:t xml:space="preserve">, </w:t>
      </w:r>
      <w:r w:rsidRPr="00551F03">
        <w:rPr>
          <w:rFonts w:cstheme="minorHAnsi"/>
          <w:b/>
          <w:sz w:val="22"/>
          <w:szCs w:val="22"/>
          <w:lang w:val="sq-AL"/>
        </w:rPr>
        <w:t>brenda</w:t>
      </w:r>
      <w:r w:rsidRPr="00551F03">
        <w:rPr>
          <w:rFonts w:cstheme="minorHAnsi"/>
          <w:sz w:val="22"/>
          <w:szCs w:val="22"/>
          <w:lang w:val="sq-AL"/>
        </w:rPr>
        <w:t xml:space="preserve"> apo jashtë </w:t>
      </w:r>
      <w:r w:rsidRPr="00551F03">
        <w:rPr>
          <w:rFonts w:cstheme="minorHAnsi"/>
          <w:b/>
          <w:sz w:val="22"/>
          <w:szCs w:val="22"/>
          <w:lang w:val="sq-AL"/>
        </w:rPr>
        <w:t>territorit të Republikës së Shqipërisë</w:t>
      </w:r>
      <w:r w:rsidRPr="00551F03">
        <w:rPr>
          <w:rFonts w:cstheme="minorHAnsi"/>
          <w:sz w:val="22"/>
          <w:szCs w:val="22"/>
          <w:lang w:val="sq-AL"/>
        </w:rPr>
        <w:t xml:space="preserve">, për: a) </w:t>
      </w:r>
      <w:r w:rsidRPr="00551F03">
        <w:rPr>
          <w:rFonts w:cstheme="minorHAnsi"/>
          <w:b/>
          <w:sz w:val="22"/>
          <w:szCs w:val="22"/>
          <w:u w:val="single"/>
          <w:lang w:val="sq-AL"/>
        </w:rPr>
        <w:t>kryerjen e veprimeve</w:t>
      </w:r>
      <w:r w:rsidRPr="00551F03">
        <w:rPr>
          <w:rFonts w:cstheme="minorHAnsi"/>
          <w:sz w:val="22"/>
          <w:szCs w:val="22"/>
          <w:lang w:val="sq-AL"/>
        </w:rPr>
        <w:t xml:space="preserve"> apo mosveprimeve </w:t>
      </w:r>
      <w:r w:rsidRPr="00551F03">
        <w:rPr>
          <w:rFonts w:cstheme="minorHAnsi"/>
          <w:b/>
          <w:sz w:val="22"/>
          <w:szCs w:val="22"/>
          <w:lang w:val="sq-AL"/>
        </w:rPr>
        <w:t>që përbëjnë vepër penale</w:t>
      </w:r>
      <w:r w:rsidRPr="00551F03">
        <w:rPr>
          <w:rFonts w:cstheme="minorHAnsi"/>
          <w:sz w:val="22"/>
          <w:szCs w:val="22"/>
          <w:lang w:val="sq-AL"/>
        </w:rPr>
        <w:t xml:space="preserve">, sipas neneve 73, 74, 75, 76, 77, 78, 78/a, 79, 79/a, 79/b dhe 79/c, 86, 87, 88 paragrafi i dytë, 89/a, 100, 101, 102, 102/a, 103, 104, 105, 106, 109, 109/b, 109/c, 110/a, 111, 114, 128/b, 135, 136, 140, 141, 143/a, 215, 216, 217, 218, 219, 220, 221, 222, 230, 230/a, 230/b, 230/ç, 231, 232, 232/a, 232/b, 233, 234, 234/a, 234/b, </w:t>
      </w:r>
      <w:r w:rsidRPr="00551F03">
        <w:rPr>
          <w:rFonts w:cstheme="minorHAnsi"/>
          <w:b/>
          <w:sz w:val="22"/>
          <w:szCs w:val="22"/>
          <w:lang w:val="sq-AL"/>
        </w:rPr>
        <w:t>278 paragrafin e</w:t>
      </w:r>
      <w:r w:rsidRPr="00551F03">
        <w:rPr>
          <w:rFonts w:cstheme="minorHAnsi"/>
          <w:sz w:val="22"/>
          <w:szCs w:val="22"/>
          <w:lang w:val="sq-AL"/>
        </w:rPr>
        <w:t xml:space="preserve"> parë, të </w:t>
      </w:r>
      <w:r w:rsidRPr="00551F03">
        <w:rPr>
          <w:rFonts w:cstheme="minorHAnsi"/>
          <w:b/>
          <w:sz w:val="22"/>
          <w:szCs w:val="22"/>
          <w:lang w:val="sq-AL"/>
        </w:rPr>
        <w:t>pestë</w:t>
      </w:r>
      <w:r w:rsidRPr="00551F03">
        <w:rPr>
          <w:rFonts w:cstheme="minorHAnsi"/>
          <w:sz w:val="22"/>
          <w:szCs w:val="22"/>
          <w:lang w:val="sq-AL"/>
        </w:rPr>
        <w:t xml:space="preserve"> e të gjashtë, 278/a, 282/a, 283, 283/a, 284/a, 287 i lidhur me kryerjen e një krimi të parashikuar në këtë paragraf, 333, 333/a e 334 </w:t>
      </w:r>
      <w:r w:rsidRPr="00551F03">
        <w:rPr>
          <w:rFonts w:cstheme="minorHAnsi"/>
          <w:b/>
          <w:sz w:val="22"/>
          <w:szCs w:val="22"/>
          <w:lang w:val="sq-AL"/>
        </w:rPr>
        <w:t>të Kodit Penal</w:t>
      </w:r>
      <w:r w:rsidRPr="00551F03">
        <w:rPr>
          <w:rFonts w:cstheme="minorHAnsi"/>
          <w:sz w:val="22"/>
          <w:szCs w:val="22"/>
          <w:lang w:val="sq-AL"/>
        </w:rPr>
        <w:t xml:space="preserve">”. </w:t>
      </w:r>
    </w:p>
    <w:p w:rsidR="00421DEA" w:rsidRPr="00551F03" w:rsidRDefault="00421DEA" w:rsidP="00421DEA">
      <w:pPr>
        <w:spacing w:line="276" w:lineRule="auto"/>
        <w:jc w:val="both"/>
        <w:rPr>
          <w:rFonts w:cstheme="minorHAnsi"/>
          <w:sz w:val="22"/>
          <w:szCs w:val="22"/>
          <w:lang w:val="sq-AL"/>
        </w:rPr>
      </w:pPr>
    </w:p>
    <w:p w:rsidR="004F74E9" w:rsidRPr="00551F03" w:rsidRDefault="00421DEA" w:rsidP="004F74E9">
      <w:pPr>
        <w:spacing w:line="276" w:lineRule="auto"/>
        <w:jc w:val="both"/>
        <w:rPr>
          <w:rFonts w:cstheme="minorHAnsi"/>
          <w:sz w:val="22"/>
          <w:szCs w:val="22"/>
          <w:lang w:val="sq-AL"/>
        </w:rPr>
      </w:pPr>
      <w:r w:rsidRPr="00551F03">
        <w:rPr>
          <w:rFonts w:cstheme="minorHAnsi"/>
          <w:b/>
          <w:sz w:val="22"/>
          <w:szCs w:val="22"/>
          <w:lang w:val="sq-AL"/>
        </w:rPr>
        <w:t>3.</w:t>
      </w:r>
      <w:r w:rsidRPr="00551F03">
        <w:rPr>
          <w:rFonts w:cstheme="minorHAnsi"/>
          <w:sz w:val="22"/>
          <w:szCs w:val="22"/>
          <w:lang w:val="sq-AL"/>
        </w:rPr>
        <w:t xml:space="preserve"> Ligji nr. 138/2015 dhe kjo dispozitë e tij janë botuar në Fletroren Zyrtare nr. 220, datë 22.12.2015 dhe kanë hyrë në fuqi më datë </w:t>
      </w:r>
      <w:r w:rsidRPr="00551F03">
        <w:rPr>
          <w:rFonts w:cstheme="minorHAnsi"/>
          <w:b/>
          <w:sz w:val="22"/>
          <w:szCs w:val="22"/>
          <w:lang w:val="sq-AL"/>
        </w:rPr>
        <w:t>7 Janar 2016</w:t>
      </w:r>
      <w:r w:rsidRPr="00551F03">
        <w:rPr>
          <w:rFonts w:cstheme="minorHAnsi"/>
          <w:sz w:val="22"/>
          <w:szCs w:val="22"/>
          <w:lang w:val="sq-AL"/>
        </w:rPr>
        <w:t>. P</w:t>
      </w:r>
      <w:r w:rsidR="00F7288D" w:rsidRPr="00551F03">
        <w:rPr>
          <w:rFonts w:cstheme="minorHAnsi"/>
          <w:sz w:val="22"/>
          <w:szCs w:val="22"/>
          <w:lang w:val="sq-AL"/>
        </w:rPr>
        <w:t>ë</w:t>
      </w:r>
      <w:r w:rsidRPr="00551F03">
        <w:rPr>
          <w:rFonts w:cstheme="minorHAnsi"/>
          <w:sz w:val="22"/>
          <w:szCs w:val="22"/>
          <w:lang w:val="sq-AL"/>
        </w:rPr>
        <w:t>r k</w:t>
      </w:r>
      <w:r w:rsidR="00F7288D" w:rsidRPr="00551F03">
        <w:rPr>
          <w:rFonts w:cstheme="minorHAnsi"/>
          <w:sz w:val="22"/>
          <w:szCs w:val="22"/>
          <w:lang w:val="sq-AL"/>
        </w:rPr>
        <w:t>ë</w:t>
      </w:r>
      <w:r w:rsidRPr="00551F03">
        <w:rPr>
          <w:rFonts w:cstheme="minorHAnsi"/>
          <w:sz w:val="22"/>
          <w:szCs w:val="22"/>
          <w:lang w:val="sq-AL"/>
        </w:rPr>
        <w:t>t</w:t>
      </w:r>
      <w:r w:rsidR="00F7288D" w:rsidRPr="00551F03">
        <w:rPr>
          <w:rFonts w:cstheme="minorHAnsi"/>
          <w:sz w:val="22"/>
          <w:szCs w:val="22"/>
          <w:lang w:val="sq-AL"/>
        </w:rPr>
        <w:t>ë</w:t>
      </w:r>
      <w:r w:rsidRPr="00551F03">
        <w:rPr>
          <w:rFonts w:cstheme="minorHAnsi"/>
          <w:sz w:val="22"/>
          <w:szCs w:val="22"/>
          <w:lang w:val="sq-AL"/>
        </w:rPr>
        <w:t xml:space="preserve"> arsye, p</w:t>
      </w:r>
      <w:r w:rsidR="00F7288D" w:rsidRPr="00551F03">
        <w:rPr>
          <w:rFonts w:cstheme="minorHAnsi"/>
          <w:sz w:val="22"/>
          <w:szCs w:val="22"/>
          <w:lang w:val="sq-AL"/>
        </w:rPr>
        <w:t>ë</w:t>
      </w:r>
      <w:r w:rsidRPr="00551F03">
        <w:rPr>
          <w:rFonts w:cstheme="minorHAnsi"/>
          <w:sz w:val="22"/>
          <w:szCs w:val="22"/>
          <w:lang w:val="sq-AL"/>
        </w:rPr>
        <w:t>r t</w:t>
      </w:r>
      <w:r w:rsidR="00F7288D" w:rsidRPr="00551F03">
        <w:rPr>
          <w:rFonts w:cstheme="minorHAnsi"/>
          <w:sz w:val="22"/>
          <w:szCs w:val="22"/>
          <w:lang w:val="sq-AL"/>
        </w:rPr>
        <w:t>ë</w:t>
      </w:r>
      <w:r w:rsidRPr="00551F03">
        <w:rPr>
          <w:rFonts w:cstheme="minorHAnsi"/>
          <w:sz w:val="22"/>
          <w:szCs w:val="22"/>
          <w:lang w:val="sq-AL"/>
        </w:rPr>
        <w:t xml:space="preserve"> vler</w:t>
      </w:r>
      <w:r w:rsidR="00F7288D" w:rsidRPr="00551F03">
        <w:rPr>
          <w:rFonts w:cstheme="minorHAnsi"/>
          <w:sz w:val="22"/>
          <w:szCs w:val="22"/>
          <w:lang w:val="sq-AL"/>
        </w:rPr>
        <w:t>ë</w:t>
      </w:r>
      <w:r w:rsidRPr="00551F03">
        <w:rPr>
          <w:rFonts w:cstheme="minorHAnsi"/>
          <w:sz w:val="22"/>
          <w:szCs w:val="22"/>
          <w:lang w:val="sq-AL"/>
        </w:rPr>
        <w:t>suar se cili ishte veprimi kriminal q</w:t>
      </w:r>
      <w:r w:rsidR="00F7288D" w:rsidRPr="00551F03">
        <w:rPr>
          <w:rFonts w:cstheme="minorHAnsi"/>
          <w:sz w:val="22"/>
          <w:szCs w:val="22"/>
          <w:lang w:val="sq-AL"/>
        </w:rPr>
        <w:t>ë</w:t>
      </w:r>
      <w:r w:rsidRPr="00551F03">
        <w:rPr>
          <w:rFonts w:cstheme="minorHAnsi"/>
          <w:sz w:val="22"/>
          <w:szCs w:val="22"/>
          <w:lang w:val="sq-AL"/>
        </w:rPr>
        <w:t xml:space="preserve"> sipas legjislatorit p</w:t>
      </w:r>
      <w:r w:rsidR="00F7288D" w:rsidRPr="00551F03">
        <w:rPr>
          <w:rFonts w:cstheme="minorHAnsi"/>
          <w:sz w:val="22"/>
          <w:szCs w:val="22"/>
          <w:lang w:val="sq-AL"/>
        </w:rPr>
        <w:t>ë</w:t>
      </w:r>
      <w:r w:rsidRPr="00551F03">
        <w:rPr>
          <w:rFonts w:cstheme="minorHAnsi"/>
          <w:sz w:val="22"/>
          <w:szCs w:val="22"/>
          <w:lang w:val="sq-AL"/>
        </w:rPr>
        <w:t>rb</w:t>
      </w:r>
      <w:r w:rsidR="00F7288D" w:rsidRPr="00551F03">
        <w:rPr>
          <w:rFonts w:cstheme="minorHAnsi"/>
          <w:sz w:val="22"/>
          <w:szCs w:val="22"/>
          <w:lang w:val="sq-AL"/>
        </w:rPr>
        <w:t>ë</w:t>
      </w:r>
      <w:r w:rsidRPr="00551F03">
        <w:rPr>
          <w:rFonts w:cstheme="minorHAnsi"/>
          <w:sz w:val="22"/>
          <w:szCs w:val="22"/>
          <w:lang w:val="sq-AL"/>
        </w:rPr>
        <w:t>n kusht ndalimi p</w:t>
      </w:r>
      <w:r w:rsidR="00F7288D" w:rsidRPr="00551F03">
        <w:rPr>
          <w:rFonts w:cstheme="minorHAnsi"/>
          <w:sz w:val="22"/>
          <w:szCs w:val="22"/>
          <w:lang w:val="sq-AL"/>
        </w:rPr>
        <w:t>ë</w:t>
      </w:r>
      <w:r w:rsidRPr="00551F03">
        <w:rPr>
          <w:rFonts w:cstheme="minorHAnsi"/>
          <w:sz w:val="22"/>
          <w:szCs w:val="22"/>
          <w:lang w:val="sq-AL"/>
        </w:rPr>
        <w:t>r kandidim, duhet t’i referohemi Kodit Penal q</w:t>
      </w:r>
      <w:r w:rsidR="00F7288D" w:rsidRPr="00551F03">
        <w:rPr>
          <w:rFonts w:cstheme="minorHAnsi"/>
          <w:sz w:val="22"/>
          <w:szCs w:val="22"/>
          <w:lang w:val="sq-AL"/>
        </w:rPr>
        <w:t>ë</w:t>
      </w:r>
      <w:r w:rsidRPr="00551F03">
        <w:rPr>
          <w:rFonts w:cstheme="minorHAnsi"/>
          <w:sz w:val="22"/>
          <w:szCs w:val="22"/>
          <w:lang w:val="sq-AL"/>
        </w:rPr>
        <w:t xml:space="preserve"> ka qen</w:t>
      </w:r>
      <w:r w:rsidR="00F7288D" w:rsidRPr="00551F03">
        <w:rPr>
          <w:rFonts w:cstheme="minorHAnsi"/>
          <w:sz w:val="22"/>
          <w:szCs w:val="22"/>
          <w:lang w:val="sq-AL"/>
        </w:rPr>
        <w:t>ë</w:t>
      </w:r>
      <w:r w:rsidRPr="00551F03">
        <w:rPr>
          <w:rFonts w:cstheme="minorHAnsi"/>
          <w:sz w:val="22"/>
          <w:szCs w:val="22"/>
          <w:lang w:val="sq-AL"/>
        </w:rPr>
        <w:t xml:space="preserve"> n</w:t>
      </w:r>
      <w:r w:rsidR="00F7288D" w:rsidRPr="00551F03">
        <w:rPr>
          <w:rFonts w:cstheme="minorHAnsi"/>
          <w:sz w:val="22"/>
          <w:szCs w:val="22"/>
          <w:lang w:val="sq-AL"/>
        </w:rPr>
        <w:t>ë</w:t>
      </w:r>
      <w:r w:rsidRPr="00551F03">
        <w:rPr>
          <w:rFonts w:cstheme="minorHAnsi"/>
          <w:sz w:val="22"/>
          <w:szCs w:val="22"/>
          <w:lang w:val="sq-AL"/>
        </w:rPr>
        <w:t xml:space="preserve"> fuqi n</w:t>
      </w:r>
      <w:r w:rsidR="00F7288D" w:rsidRPr="00551F03">
        <w:rPr>
          <w:rFonts w:cstheme="minorHAnsi"/>
          <w:sz w:val="22"/>
          <w:szCs w:val="22"/>
          <w:lang w:val="sq-AL"/>
        </w:rPr>
        <w:t>ë</w:t>
      </w:r>
      <w:r w:rsidRPr="00551F03">
        <w:rPr>
          <w:rFonts w:cstheme="minorHAnsi"/>
          <w:sz w:val="22"/>
          <w:szCs w:val="22"/>
          <w:lang w:val="sq-AL"/>
        </w:rPr>
        <w:t xml:space="preserve"> momentin e hyrjes n</w:t>
      </w:r>
      <w:r w:rsidR="00F7288D" w:rsidRPr="00551F03">
        <w:rPr>
          <w:rFonts w:cstheme="minorHAnsi"/>
          <w:sz w:val="22"/>
          <w:szCs w:val="22"/>
          <w:lang w:val="sq-AL"/>
        </w:rPr>
        <w:t>ë</w:t>
      </w:r>
      <w:r w:rsidRPr="00551F03">
        <w:rPr>
          <w:rFonts w:cstheme="minorHAnsi"/>
          <w:sz w:val="22"/>
          <w:szCs w:val="22"/>
          <w:lang w:val="sq-AL"/>
        </w:rPr>
        <w:t xml:space="preserve"> fuqi t</w:t>
      </w:r>
      <w:r w:rsidR="00F7288D" w:rsidRPr="00551F03">
        <w:rPr>
          <w:rFonts w:cstheme="minorHAnsi"/>
          <w:sz w:val="22"/>
          <w:szCs w:val="22"/>
          <w:lang w:val="sq-AL"/>
        </w:rPr>
        <w:t>ë</w:t>
      </w:r>
      <w:r w:rsidRPr="00551F03">
        <w:rPr>
          <w:rFonts w:cstheme="minorHAnsi"/>
          <w:sz w:val="22"/>
          <w:szCs w:val="22"/>
          <w:lang w:val="sq-AL"/>
        </w:rPr>
        <w:t xml:space="preserve"> ligjit nr. 138/2015. N</w:t>
      </w:r>
      <w:r w:rsidR="00F7288D" w:rsidRPr="00551F03">
        <w:rPr>
          <w:rFonts w:cstheme="minorHAnsi"/>
          <w:sz w:val="22"/>
          <w:szCs w:val="22"/>
          <w:lang w:val="sq-AL"/>
        </w:rPr>
        <w:t>ë</w:t>
      </w:r>
      <w:r w:rsidRPr="00551F03">
        <w:rPr>
          <w:rFonts w:cstheme="minorHAnsi"/>
          <w:sz w:val="22"/>
          <w:szCs w:val="22"/>
          <w:lang w:val="sq-AL"/>
        </w:rPr>
        <w:t xml:space="preserve"> dat</w:t>
      </w:r>
      <w:r w:rsidR="00F7288D" w:rsidRPr="00551F03">
        <w:rPr>
          <w:rFonts w:cstheme="minorHAnsi"/>
          <w:sz w:val="22"/>
          <w:szCs w:val="22"/>
          <w:lang w:val="sq-AL"/>
        </w:rPr>
        <w:t>ë</w:t>
      </w:r>
      <w:r w:rsidRPr="00551F03">
        <w:rPr>
          <w:rFonts w:cstheme="minorHAnsi"/>
          <w:sz w:val="22"/>
          <w:szCs w:val="22"/>
          <w:lang w:val="sq-AL"/>
        </w:rPr>
        <w:t>n 7 Janar 2016, n</w:t>
      </w:r>
      <w:r w:rsidR="00F7288D" w:rsidRPr="00551F03">
        <w:rPr>
          <w:rFonts w:cstheme="minorHAnsi"/>
          <w:sz w:val="22"/>
          <w:szCs w:val="22"/>
          <w:lang w:val="sq-AL"/>
        </w:rPr>
        <w:t>ë</w:t>
      </w:r>
      <w:r w:rsidRPr="00551F03">
        <w:rPr>
          <w:rFonts w:cstheme="minorHAnsi"/>
          <w:sz w:val="22"/>
          <w:szCs w:val="22"/>
          <w:lang w:val="sq-AL"/>
        </w:rPr>
        <w:t xml:space="preserve"> fuqi ka qen</w:t>
      </w:r>
      <w:r w:rsidR="00F7288D" w:rsidRPr="00551F03">
        <w:rPr>
          <w:rFonts w:cstheme="minorHAnsi"/>
          <w:sz w:val="22"/>
          <w:szCs w:val="22"/>
          <w:lang w:val="sq-AL"/>
        </w:rPr>
        <w:t>ë</w:t>
      </w:r>
      <w:r w:rsidRPr="00551F03">
        <w:rPr>
          <w:rFonts w:cstheme="minorHAnsi"/>
          <w:sz w:val="22"/>
          <w:szCs w:val="22"/>
          <w:lang w:val="sq-AL"/>
        </w:rPr>
        <w:t xml:space="preserve"> </w:t>
      </w:r>
      <w:r w:rsidR="004F74E9" w:rsidRPr="00551F03">
        <w:rPr>
          <w:rFonts w:cstheme="minorHAnsi"/>
          <w:sz w:val="22"/>
          <w:szCs w:val="22"/>
          <w:lang w:val="sq-AL"/>
        </w:rPr>
        <w:t>neni 278 i Kodit Penal, me k</w:t>
      </w:r>
      <w:r w:rsidR="00F7288D" w:rsidRPr="00551F03">
        <w:rPr>
          <w:rFonts w:cstheme="minorHAnsi"/>
          <w:sz w:val="22"/>
          <w:szCs w:val="22"/>
          <w:lang w:val="sq-AL"/>
        </w:rPr>
        <w:t>ë</w:t>
      </w:r>
      <w:r w:rsidR="004F74E9" w:rsidRPr="00551F03">
        <w:rPr>
          <w:rFonts w:cstheme="minorHAnsi"/>
          <w:sz w:val="22"/>
          <w:szCs w:val="22"/>
          <w:lang w:val="sq-AL"/>
        </w:rPr>
        <w:t>t</w:t>
      </w:r>
      <w:r w:rsidR="00F7288D" w:rsidRPr="00551F03">
        <w:rPr>
          <w:rFonts w:cstheme="minorHAnsi"/>
          <w:sz w:val="22"/>
          <w:szCs w:val="22"/>
          <w:lang w:val="sq-AL"/>
        </w:rPr>
        <w:t>ë</w:t>
      </w:r>
      <w:r w:rsidR="004F74E9" w:rsidRPr="00551F03">
        <w:rPr>
          <w:rFonts w:cstheme="minorHAnsi"/>
          <w:sz w:val="22"/>
          <w:szCs w:val="22"/>
          <w:lang w:val="sq-AL"/>
        </w:rPr>
        <w:t xml:space="preserve"> p</w:t>
      </w:r>
      <w:r w:rsidR="00F7288D" w:rsidRPr="00551F03">
        <w:rPr>
          <w:rFonts w:cstheme="minorHAnsi"/>
          <w:sz w:val="22"/>
          <w:szCs w:val="22"/>
          <w:lang w:val="sq-AL"/>
        </w:rPr>
        <w:t>ë</w:t>
      </w:r>
      <w:r w:rsidR="004F74E9" w:rsidRPr="00551F03">
        <w:rPr>
          <w:rFonts w:cstheme="minorHAnsi"/>
          <w:sz w:val="22"/>
          <w:szCs w:val="22"/>
          <w:lang w:val="sq-AL"/>
        </w:rPr>
        <w:t>rmbajtje: “</w:t>
      </w:r>
      <w:r w:rsidR="004F74E9" w:rsidRPr="00551F03">
        <w:rPr>
          <w:rFonts w:cstheme="minorHAnsi"/>
          <w:i/>
          <w:sz w:val="22"/>
          <w:szCs w:val="22"/>
          <w:lang w:val="sq-AL"/>
        </w:rPr>
        <w:t xml:space="preserve">1. Prodhimi i armëve dhe i municioneve luftarake, lëndëve plasëse, i bombave apo minave, pa lejen e organeve kompetente shtetërore, dënohet me burgim nga pesë deri në pesëmbëdhjetë vjet. 2. Mbajtja e municioneve luftarake, pa lejen e organeve kompetente shtetërore, përbën kundërvajtje penale dhe dënohet me gjobë ose me burgim deri në dy vjet. 3. Mbajtja e armëve në banesë, pa lejen e organeve kompetente shtetërore, dënohet me burgim nga një deri në pesë vjet. 4. Mbajtja e bombave, minave ose lëndëve plasëse në banesë, pa lejen e organeve kompetente shtetërore, dënohet me burgim nga pesë deri në tetë vjet. </w:t>
      </w:r>
      <w:r w:rsidR="004F74E9" w:rsidRPr="00551F03">
        <w:rPr>
          <w:rFonts w:cstheme="minorHAnsi"/>
          <w:b/>
          <w:i/>
          <w:sz w:val="22"/>
          <w:szCs w:val="22"/>
          <w:lang w:val="sq-AL"/>
        </w:rPr>
        <w:t>5. Mbajtja e armëve, i bombave apo minave, ose lëndëve plasëse në automjete apo në çdo mjet tjetër të motorizuar, në mjedise publike ose në mjedise të hapura për publikun, pa lejen e organeve kompetente shtetërore, dënohet me burgim nga shtatë deri në pesëmbëdhjetë vjet</w:t>
      </w:r>
      <w:r w:rsidR="004F74E9" w:rsidRPr="00551F03">
        <w:rPr>
          <w:rFonts w:cstheme="minorHAnsi"/>
          <w:i/>
          <w:sz w:val="22"/>
          <w:szCs w:val="22"/>
          <w:lang w:val="sq-AL"/>
        </w:rPr>
        <w:t>. 6. Kur vepra penale kryhet në sasi të mëdha, në bashkëpunim, më shumë se një herë, ose ka sjellë pasoja të rënda, dënohet me burgim nga pesëmbëdhjetë deri në njëzet vjet.</w:t>
      </w:r>
      <w:r w:rsidR="004F74E9" w:rsidRPr="00551F03">
        <w:rPr>
          <w:rFonts w:cstheme="minorHAnsi"/>
          <w:sz w:val="22"/>
          <w:szCs w:val="22"/>
          <w:lang w:val="sq-AL"/>
        </w:rPr>
        <w:t>”.</w:t>
      </w:r>
    </w:p>
    <w:p w:rsidR="004F74E9" w:rsidRPr="00551F03" w:rsidRDefault="004F74E9" w:rsidP="004F74E9">
      <w:pPr>
        <w:spacing w:line="276" w:lineRule="auto"/>
        <w:jc w:val="both"/>
        <w:rPr>
          <w:rFonts w:cstheme="minorHAnsi"/>
          <w:sz w:val="22"/>
          <w:szCs w:val="22"/>
          <w:lang w:val="sq-AL"/>
        </w:rPr>
      </w:pPr>
    </w:p>
    <w:p w:rsidR="004F74E9" w:rsidRPr="00551F03" w:rsidRDefault="004F74E9" w:rsidP="004F74E9">
      <w:pPr>
        <w:spacing w:line="276" w:lineRule="auto"/>
        <w:jc w:val="both"/>
        <w:rPr>
          <w:rFonts w:cstheme="minorHAnsi"/>
          <w:sz w:val="22"/>
          <w:szCs w:val="22"/>
          <w:lang w:val="sq-AL"/>
        </w:rPr>
      </w:pPr>
      <w:r w:rsidRPr="00551F03">
        <w:rPr>
          <w:rFonts w:cstheme="minorHAnsi"/>
          <w:b/>
          <w:sz w:val="22"/>
          <w:szCs w:val="22"/>
          <w:lang w:val="sq-AL"/>
        </w:rPr>
        <w:t>4.</w:t>
      </w:r>
      <w:r w:rsidRPr="00551F03">
        <w:rPr>
          <w:rFonts w:cstheme="minorHAnsi"/>
          <w:sz w:val="22"/>
          <w:szCs w:val="22"/>
          <w:lang w:val="sq-AL"/>
        </w:rPr>
        <w:t xml:space="preserve"> Siç rezulton edhe nga p</w:t>
      </w:r>
      <w:r w:rsidR="00F7288D" w:rsidRPr="00551F03">
        <w:rPr>
          <w:rFonts w:cstheme="minorHAnsi"/>
          <w:sz w:val="22"/>
          <w:szCs w:val="22"/>
          <w:lang w:val="sq-AL"/>
        </w:rPr>
        <w:t>ë</w:t>
      </w:r>
      <w:r w:rsidRPr="00551F03">
        <w:rPr>
          <w:rFonts w:cstheme="minorHAnsi"/>
          <w:sz w:val="22"/>
          <w:szCs w:val="22"/>
          <w:lang w:val="sq-AL"/>
        </w:rPr>
        <w:t>rmbajtja e dispozit</w:t>
      </w:r>
      <w:r w:rsidR="00F7288D" w:rsidRPr="00551F03">
        <w:rPr>
          <w:rFonts w:cstheme="minorHAnsi"/>
          <w:sz w:val="22"/>
          <w:szCs w:val="22"/>
          <w:lang w:val="sq-AL"/>
        </w:rPr>
        <w:t>ë</w:t>
      </w:r>
      <w:r w:rsidRPr="00551F03">
        <w:rPr>
          <w:rFonts w:cstheme="minorHAnsi"/>
          <w:sz w:val="22"/>
          <w:szCs w:val="22"/>
          <w:lang w:val="sq-AL"/>
        </w:rPr>
        <w:t>s n</w:t>
      </w:r>
      <w:r w:rsidR="00F7288D" w:rsidRPr="00551F03">
        <w:rPr>
          <w:rFonts w:cstheme="minorHAnsi"/>
          <w:sz w:val="22"/>
          <w:szCs w:val="22"/>
          <w:lang w:val="sq-AL"/>
        </w:rPr>
        <w:t>ë</w:t>
      </w:r>
      <w:r w:rsidRPr="00551F03">
        <w:rPr>
          <w:rFonts w:cstheme="minorHAnsi"/>
          <w:sz w:val="22"/>
          <w:szCs w:val="22"/>
          <w:lang w:val="sq-AL"/>
        </w:rPr>
        <w:t xml:space="preserve"> fuqi t</w:t>
      </w:r>
      <w:r w:rsidR="00F7288D" w:rsidRPr="00551F03">
        <w:rPr>
          <w:rFonts w:cstheme="minorHAnsi"/>
          <w:sz w:val="22"/>
          <w:szCs w:val="22"/>
          <w:lang w:val="sq-AL"/>
        </w:rPr>
        <w:t>ë</w:t>
      </w:r>
      <w:r w:rsidRPr="00551F03">
        <w:rPr>
          <w:rFonts w:cstheme="minorHAnsi"/>
          <w:sz w:val="22"/>
          <w:szCs w:val="22"/>
          <w:lang w:val="sq-AL"/>
        </w:rPr>
        <w:t xml:space="preserve"> Kodit Penal, legjislatori n</w:t>
      </w:r>
      <w:r w:rsidR="00F7288D" w:rsidRPr="00551F03">
        <w:rPr>
          <w:rFonts w:cstheme="minorHAnsi"/>
          <w:sz w:val="22"/>
          <w:szCs w:val="22"/>
          <w:lang w:val="sq-AL"/>
        </w:rPr>
        <w:t>ë</w:t>
      </w:r>
      <w:r w:rsidRPr="00551F03">
        <w:rPr>
          <w:rFonts w:cstheme="minorHAnsi"/>
          <w:sz w:val="22"/>
          <w:szCs w:val="22"/>
          <w:lang w:val="sq-AL"/>
        </w:rPr>
        <w:t xml:space="preserve"> miratimin e ndalimit t</w:t>
      </w:r>
      <w:r w:rsidR="00F7288D" w:rsidRPr="00551F03">
        <w:rPr>
          <w:rFonts w:cstheme="minorHAnsi"/>
          <w:sz w:val="22"/>
          <w:szCs w:val="22"/>
          <w:lang w:val="sq-AL"/>
        </w:rPr>
        <w:t>ë</w:t>
      </w:r>
      <w:r w:rsidRPr="00551F03">
        <w:rPr>
          <w:rFonts w:cstheme="minorHAnsi"/>
          <w:sz w:val="22"/>
          <w:szCs w:val="22"/>
          <w:lang w:val="sq-AL"/>
        </w:rPr>
        <w:t xml:space="preserve"> parashikuar n</w:t>
      </w:r>
      <w:r w:rsidR="00F7288D" w:rsidRPr="00551F03">
        <w:rPr>
          <w:rFonts w:cstheme="minorHAnsi"/>
          <w:sz w:val="22"/>
          <w:szCs w:val="22"/>
          <w:lang w:val="sq-AL"/>
        </w:rPr>
        <w:t>ë</w:t>
      </w:r>
      <w:r w:rsidRPr="00551F03">
        <w:rPr>
          <w:rFonts w:cstheme="minorHAnsi"/>
          <w:sz w:val="22"/>
          <w:szCs w:val="22"/>
          <w:lang w:val="sq-AL"/>
        </w:rPr>
        <w:t xml:space="preserve"> nenin 2 t</w:t>
      </w:r>
      <w:r w:rsidR="00F7288D" w:rsidRPr="00551F03">
        <w:rPr>
          <w:rFonts w:cstheme="minorHAnsi"/>
          <w:sz w:val="22"/>
          <w:szCs w:val="22"/>
          <w:lang w:val="sq-AL"/>
        </w:rPr>
        <w:t>ë</w:t>
      </w:r>
      <w:r w:rsidRPr="00551F03">
        <w:rPr>
          <w:rFonts w:cstheme="minorHAnsi"/>
          <w:sz w:val="22"/>
          <w:szCs w:val="22"/>
          <w:lang w:val="sq-AL"/>
        </w:rPr>
        <w:t xml:space="preserve"> ligjit nr. 138/2015, ka patur n</w:t>
      </w:r>
      <w:r w:rsidR="00F7288D" w:rsidRPr="00551F03">
        <w:rPr>
          <w:rFonts w:cstheme="minorHAnsi"/>
          <w:sz w:val="22"/>
          <w:szCs w:val="22"/>
          <w:lang w:val="sq-AL"/>
        </w:rPr>
        <w:t>ë</w:t>
      </w:r>
      <w:r w:rsidRPr="00551F03">
        <w:rPr>
          <w:rFonts w:cstheme="minorHAnsi"/>
          <w:sz w:val="22"/>
          <w:szCs w:val="22"/>
          <w:lang w:val="sq-AL"/>
        </w:rPr>
        <w:t xml:space="preserve"> kosiderat</w:t>
      </w:r>
      <w:r w:rsidR="00F7288D" w:rsidRPr="00551F03">
        <w:rPr>
          <w:rFonts w:cstheme="minorHAnsi"/>
          <w:sz w:val="22"/>
          <w:szCs w:val="22"/>
          <w:lang w:val="sq-AL"/>
        </w:rPr>
        <w:t>ë</w:t>
      </w:r>
      <w:r w:rsidRPr="00551F03">
        <w:rPr>
          <w:rFonts w:cstheme="minorHAnsi"/>
          <w:sz w:val="22"/>
          <w:szCs w:val="22"/>
          <w:lang w:val="sq-AL"/>
        </w:rPr>
        <w:t xml:space="preserve"> veprimin e kund</w:t>
      </w:r>
      <w:r w:rsidR="00F7288D" w:rsidRPr="00551F03">
        <w:rPr>
          <w:rFonts w:cstheme="minorHAnsi"/>
          <w:sz w:val="22"/>
          <w:szCs w:val="22"/>
          <w:lang w:val="sq-AL"/>
        </w:rPr>
        <w:t>ë</w:t>
      </w:r>
      <w:r w:rsidRPr="00551F03">
        <w:rPr>
          <w:rFonts w:cstheme="minorHAnsi"/>
          <w:sz w:val="22"/>
          <w:szCs w:val="22"/>
          <w:lang w:val="sq-AL"/>
        </w:rPr>
        <w:t>rligjsh</w:t>
      </w:r>
      <w:r w:rsidR="00F7288D" w:rsidRPr="00551F03">
        <w:rPr>
          <w:rFonts w:cstheme="minorHAnsi"/>
          <w:sz w:val="22"/>
          <w:szCs w:val="22"/>
          <w:lang w:val="sq-AL"/>
        </w:rPr>
        <w:t>ë</w:t>
      </w:r>
      <w:r w:rsidRPr="00551F03">
        <w:rPr>
          <w:rFonts w:cstheme="minorHAnsi"/>
          <w:sz w:val="22"/>
          <w:szCs w:val="22"/>
          <w:lang w:val="sq-AL"/>
        </w:rPr>
        <w:t>m t</w:t>
      </w:r>
      <w:r w:rsidR="00F7288D" w:rsidRPr="00551F03">
        <w:rPr>
          <w:rFonts w:cstheme="minorHAnsi"/>
          <w:sz w:val="22"/>
          <w:szCs w:val="22"/>
          <w:lang w:val="sq-AL"/>
        </w:rPr>
        <w:t>ë</w:t>
      </w:r>
      <w:r w:rsidRPr="00551F03">
        <w:rPr>
          <w:rFonts w:cstheme="minorHAnsi"/>
          <w:sz w:val="22"/>
          <w:szCs w:val="22"/>
          <w:lang w:val="sq-AL"/>
        </w:rPr>
        <w:t xml:space="preserve"> parashikuar n</w:t>
      </w:r>
      <w:r w:rsidR="00F7288D" w:rsidRPr="00551F03">
        <w:rPr>
          <w:rFonts w:cstheme="minorHAnsi"/>
          <w:sz w:val="22"/>
          <w:szCs w:val="22"/>
          <w:lang w:val="sq-AL"/>
        </w:rPr>
        <w:t>ë</w:t>
      </w:r>
      <w:r w:rsidRPr="00551F03">
        <w:rPr>
          <w:rFonts w:cstheme="minorHAnsi"/>
          <w:sz w:val="22"/>
          <w:szCs w:val="22"/>
          <w:lang w:val="sq-AL"/>
        </w:rPr>
        <w:t xml:space="preserve"> dispozit</w:t>
      </w:r>
      <w:r w:rsidR="00F7288D" w:rsidRPr="00551F03">
        <w:rPr>
          <w:rFonts w:cstheme="minorHAnsi"/>
          <w:sz w:val="22"/>
          <w:szCs w:val="22"/>
          <w:lang w:val="sq-AL"/>
        </w:rPr>
        <w:t>ë</w:t>
      </w:r>
      <w:r w:rsidRPr="00551F03">
        <w:rPr>
          <w:rFonts w:cstheme="minorHAnsi"/>
          <w:sz w:val="22"/>
          <w:szCs w:val="22"/>
          <w:lang w:val="sq-AL"/>
        </w:rPr>
        <w:t>n q</w:t>
      </w:r>
      <w:r w:rsidR="00F7288D" w:rsidRPr="00551F03">
        <w:rPr>
          <w:rFonts w:cstheme="minorHAnsi"/>
          <w:sz w:val="22"/>
          <w:szCs w:val="22"/>
          <w:lang w:val="sq-AL"/>
        </w:rPr>
        <w:t>ë</w:t>
      </w:r>
      <w:r w:rsidRPr="00551F03">
        <w:rPr>
          <w:rFonts w:cstheme="minorHAnsi"/>
          <w:sz w:val="22"/>
          <w:szCs w:val="22"/>
          <w:lang w:val="sq-AL"/>
        </w:rPr>
        <w:t xml:space="preserve"> ishte n</w:t>
      </w:r>
      <w:r w:rsidR="00F7288D" w:rsidRPr="00551F03">
        <w:rPr>
          <w:rFonts w:cstheme="minorHAnsi"/>
          <w:sz w:val="22"/>
          <w:szCs w:val="22"/>
          <w:lang w:val="sq-AL"/>
        </w:rPr>
        <w:t>ë</w:t>
      </w:r>
      <w:r w:rsidRPr="00551F03">
        <w:rPr>
          <w:rFonts w:cstheme="minorHAnsi"/>
          <w:sz w:val="22"/>
          <w:szCs w:val="22"/>
          <w:lang w:val="sq-AL"/>
        </w:rPr>
        <w:t xml:space="preserve"> fuqi n</w:t>
      </w:r>
      <w:r w:rsidR="00F7288D" w:rsidRPr="00551F03">
        <w:rPr>
          <w:rFonts w:cstheme="minorHAnsi"/>
          <w:sz w:val="22"/>
          <w:szCs w:val="22"/>
          <w:lang w:val="sq-AL"/>
        </w:rPr>
        <w:t>ë</w:t>
      </w:r>
      <w:r w:rsidRPr="00551F03">
        <w:rPr>
          <w:rFonts w:cstheme="minorHAnsi"/>
          <w:sz w:val="22"/>
          <w:szCs w:val="22"/>
          <w:lang w:val="sq-AL"/>
        </w:rPr>
        <w:t xml:space="preserve"> Kodin Penal dhe konkretisht “</w:t>
      </w:r>
      <w:r w:rsidR="00F7288D" w:rsidRPr="00551F03">
        <w:rPr>
          <w:rFonts w:cstheme="minorHAnsi"/>
          <w:b/>
          <w:sz w:val="22"/>
          <w:szCs w:val="22"/>
          <w:lang w:val="sq-AL"/>
        </w:rPr>
        <w:t>mbajtjen e armëve në mjedise publike ose në mjedise të hapura për publikun, pa lejen e organeve kompetente shtetërore” (paragrafi i pestë i nenit 278 të Kodit Penal).</w:t>
      </w:r>
      <w:r w:rsidR="00A44B97" w:rsidRPr="00551F03">
        <w:rPr>
          <w:rFonts w:cstheme="minorHAnsi"/>
          <w:b/>
          <w:sz w:val="22"/>
          <w:szCs w:val="22"/>
          <w:lang w:val="sq-AL"/>
        </w:rPr>
        <w:t xml:space="preserve"> </w:t>
      </w:r>
      <w:r w:rsidR="00A44B97" w:rsidRPr="00551F03">
        <w:rPr>
          <w:rFonts w:cstheme="minorHAnsi"/>
          <w:sz w:val="22"/>
          <w:szCs w:val="22"/>
          <w:lang w:val="sq-AL"/>
        </w:rPr>
        <w:t>Duke qen</w:t>
      </w:r>
      <w:r w:rsidR="00A545AA" w:rsidRPr="00551F03">
        <w:rPr>
          <w:rFonts w:cstheme="minorHAnsi"/>
          <w:sz w:val="22"/>
          <w:szCs w:val="22"/>
          <w:lang w:val="sq-AL"/>
        </w:rPr>
        <w:t>ë</w:t>
      </w:r>
      <w:r w:rsidR="00A44B97" w:rsidRPr="00551F03">
        <w:rPr>
          <w:rFonts w:cstheme="minorHAnsi"/>
          <w:sz w:val="22"/>
          <w:szCs w:val="22"/>
          <w:lang w:val="sq-AL"/>
        </w:rPr>
        <w:t xml:space="preserve"> se Kodi Penal i </w:t>
      </w:r>
      <w:r w:rsidR="00A545AA" w:rsidRPr="00551F03">
        <w:rPr>
          <w:rFonts w:cstheme="minorHAnsi"/>
          <w:sz w:val="22"/>
          <w:szCs w:val="22"/>
          <w:lang w:val="sq-AL"/>
        </w:rPr>
        <w:t>ë</w:t>
      </w:r>
      <w:r w:rsidR="00A44B97" w:rsidRPr="00551F03">
        <w:rPr>
          <w:rFonts w:cstheme="minorHAnsi"/>
          <w:sz w:val="22"/>
          <w:szCs w:val="22"/>
          <w:lang w:val="sq-AL"/>
        </w:rPr>
        <w:t>sht</w:t>
      </w:r>
      <w:r w:rsidR="00A545AA" w:rsidRPr="00551F03">
        <w:rPr>
          <w:rFonts w:cstheme="minorHAnsi"/>
          <w:sz w:val="22"/>
          <w:szCs w:val="22"/>
          <w:lang w:val="sq-AL"/>
        </w:rPr>
        <w:t>ë</w:t>
      </w:r>
      <w:r w:rsidR="00A44B97" w:rsidRPr="00551F03">
        <w:rPr>
          <w:rFonts w:cstheme="minorHAnsi"/>
          <w:sz w:val="22"/>
          <w:szCs w:val="22"/>
          <w:lang w:val="sq-AL"/>
        </w:rPr>
        <w:t xml:space="preserve"> n</w:t>
      </w:r>
      <w:r w:rsidR="00A545AA" w:rsidRPr="00551F03">
        <w:rPr>
          <w:rFonts w:cstheme="minorHAnsi"/>
          <w:sz w:val="22"/>
          <w:szCs w:val="22"/>
          <w:lang w:val="sq-AL"/>
        </w:rPr>
        <w:t>ë</w:t>
      </w:r>
      <w:r w:rsidR="00A44B97" w:rsidRPr="00551F03">
        <w:rPr>
          <w:rFonts w:cstheme="minorHAnsi"/>
          <w:sz w:val="22"/>
          <w:szCs w:val="22"/>
          <w:lang w:val="sq-AL"/>
        </w:rPr>
        <w:t>nshtruar ndryshimeve t</w:t>
      </w:r>
      <w:r w:rsidR="00A545AA" w:rsidRPr="00551F03">
        <w:rPr>
          <w:rFonts w:cstheme="minorHAnsi"/>
          <w:sz w:val="22"/>
          <w:szCs w:val="22"/>
          <w:lang w:val="sq-AL"/>
        </w:rPr>
        <w:t>ë</w:t>
      </w:r>
      <w:r w:rsidR="00A44B97" w:rsidRPr="00551F03">
        <w:rPr>
          <w:rFonts w:cstheme="minorHAnsi"/>
          <w:sz w:val="22"/>
          <w:szCs w:val="22"/>
          <w:lang w:val="sq-AL"/>
        </w:rPr>
        <w:t xml:space="preserve"> vijueshme, legjislatori n</w:t>
      </w:r>
      <w:r w:rsidR="00A545AA" w:rsidRPr="00551F03">
        <w:rPr>
          <w:rFonts w:cstheme="minorHAnsi"/>
          <w:sz w:val="22"/>
          <w:szCs w:val="22"/>
          <w:lang w:val="sq-AL"/>
        </w:rPr>
        <w:t>ë</w:t>
      </w:r>
      <w:r w:rsidR="00A44B97" w:rsidRPr="00551F03">
        <w:rPr>
          <w:rFonts w:cstheme="minorHAnsi"/>
          <w:sz w:val="22"/>
          <w:szCs w:val="22"/>
          <w:lang w:val="sq-AL"/>
        </w:rPr>
        <w:t xml:space="preserve"> nenin 2 t</w:t>
      </w:r>
      <w:r w:rsidR="00A545AA" w:rsidRPr="00551F03">
        <w:rPr>
          <w:rFonts w:cstheme="minorHAnsi"/>
          <w:sz w:val="22"/>
          <w:szCs w:val="22"/>
          <w:lang w:val="sq-AL"/>
        </w:rPr>
        <w:t>ë</w:t>
      </w:r>
      <w:r w:rsidR="00A44B97" w:rsidRPr="00551F03">
        <w:rPr>
          <w:rFonts w:cstheme="minorHAnsi"/>
          <w:sz w:val="22"/>
          <w:szCs w:val="22"/>
          <w:lang w:val="sq-AL"/>
        </w:rPr>
        <w:t xml:space="preserve"> ligjit nr. 138/2015, parashiko</w:t>
      </w:r>
      <w:r w:rsidR="00A545AA" w:rsidRPr="00551F03">
        <w:rPr>
          <w:rFonts w:cstheme="minorHAnsi"/>
          <w:sz w:val="22"/>
          <w:szCs w:val="22"/>
          <w:lang w:val="sq-AL"/>
        </w:rPr>
        <w:t>i</w:t>
      </w:r>
      <w:r w:rsidR="00A44B97" w:rsidRPr="00551F03">
        <w:rPr>
          <w:rFonts w:cstheme="minorHAnsi"/>
          <w:sz w:val="22"/>
          <w:szCs w:val="22"/>
          <w:lang w:val="sq-AL"/>
        </w:rPr>
        <w:t xml:space="preserve"> q</w:t>
      </w:r>
      <w:r w:rsidR="00A545AA" w:rsidRPr="00551F03">
        <w:rPr>
          <w:rFonts w:cstheme="minorHAnsi"/>
          <w:sz w:val="22"/>
          <w:szCs w:val="22"/>
          <w:lang w:val="sq-AL"/>
        </w:rPr>
        <w:t>ë</w:t>
      </w:r>
      <w:r w:rsidR="00A44B97" w:rsidRPr="00551F03">
        <w:rPr>
          <w:rFonts w:cstheme="minorHAnsi"/>
          <w:sz w:val="22"/>
          <w:szCs w:val="22"/>
          <w:lang w:val="sq-AL"/>
        </w:rPr>
        <w:t xml:space="preserve"> referimi p</w:t>
      </w:r>
      <w:r w:rsidR="00A545AA" w:rsidRPr="00551F03">
        <w:rPr>
          <w:rFonts w:cstheme="minorHAnsi"/>
          <w:sz w:val="22"/>
          <w:szCs w:val="22"/>
          <w:lang w:val="sq-AL"/>
        </w:rPr>
        <w:t>ë</w:t>
      </w:r>
      <w:r w:rsidR="00A44B97" w:rsidRPr="00551F03">
        <w:rPr>
          <w:rFonts w:cstheme="minorHAnsi"/>
          <w:sz w:val="22"/>
          <w:szCs w:val="22"/>
          <w:lang w:val="sq-AL"/>
        </w:rPr>
        <w:t xml:space="preserve">r efekt ndalimi, nuk duhet </w:t>
      </w:r>
      <w:r w:rsidR="00A545AA" w:rsidRPr="00551F03">
        <w:rPr>
          <w:rFonts w:cstheme="minorHAnsi"/>
          <w:sz w:val="22"/>
          <w:szCs w:val="22"/>
          <w:lang w:val="sq-AL"/>
        </w:rPr>
        <w:t>t</w:t>
      </w:r>
      <w:r w:rsidR="00787951" w:rsidRPr="00551F03">
        <w:rPr>
          <w:rFonts w:cstheme="minorHAnsi"/>
          <w:sz w:val="22"/>
          <w:szCs w:val="22"/>
          <w:lang w:val="sq-AL"/>
        </w:rPr>
        <w:t>ë</w:t>
      </w:r>
      <w:r w:rsidR="00A545AA" w:rsidRPr="00551F03">
        <w:rPr>
          <w:rFonts w:cstheme="minorHAnsi"/>
          <w:sz w:val="22"/>
          <w:szCs w:val="22"/>
          <w:lang w:val="sq-AL"/>
        </w:rPr>
        <w:t xml:space="preserve"> b</w:t>
      </w:r>
      <w:r w:rsidR="00787951" w:rsidRPr="00551F03">
        <w:rPr>
          <w:rFonts w:cstheme="minorHAnsi"/>
          <w:sz w:val="22"/>
          <w:szCs w:val="22"/>
          <w:lang w:val="sq-AL"/>
        </w:rPr>
        <w:t>ë</w:t>
      </w:r>
      <w:r w:rsidR="00A545AA" w:rsidRPr="00551F03">
        <w:rPr>
          <w:rFonts w:cstheme="minorHAnsi"/>
          <w:sz w:val="22"/>
          <w:szCs w:val="22"/>
          <w:lang w:val="sq-AL"/>
        </w:rPr>
        <w:t>het tek numritimi i dispozit</w:t>
      </w:r>
      <w:r w:rsidR="00787951" w:rsidRPr="00551F03">
        <w:rPr>
          <w:rFonts w:cstheme="minorHAnsi"/>
          <w:sz w:val="22"/>
          <w:szCs w:val="22"/>
          <w:lang w:val="sq-AL"/>
        </w:rPr>
        <w:t>ë</w:t>
      </w:r>
      <w:r w:rsidR="00A545AA" w:rsidRPr="00551F03">
        <w:rPr>
          <w:rFonts w:cstheme="minorHAnsi"/>
          <w:sz w:val="22"/>
          <w:szCs w:val="22"/>
          <w:lang w:val="sq-AL"/>
        </w:rPr>
        <w:t>s</w:t>
      </w:r>
      <w:r w:rsidR="00A44B97" w:rsidRPr="00551F03">
        <w:rPr>
          <w:rFonts w:cstheme="minorHAnsi"/>
          <w:sz w:val="22"/>
          <w:szCs w:val="22"/>
          <w:lang w:val="sq-AL"/>
        </w:rPr>
        <w:t xml:space="preserve"> p</w:t>
      </w:r>
      <w:r w:rsidR="00A545AA" w:rsidRPr="00551F03">
        <w:rPr>
          <w:rFonts w:cstheme="minorHAnsi"/>
          <w:sz w:val="22"/>
          <w:szCs w:val="22"/>
          <w:lang w:val="sq-AL"/>
        </w:rPr>
        <w:t>ë</w:t>
      </w:r>
      <w:r w:rsidR="00A44B97" w:rsidRPr="00551F03">
        <w:rPr>
          <w:rFonts w:cstheme="minorHAnsi"/>
          <w:sz w:val="22"/>
          <w:szCs w:val="22"/>
          <w:lang w:val="sq-AL"/>
        </w:rPr>
        <w:t>rkat</w:t>
      </w:r>
      <w:r w:rsidR="00A545AA" w:rsidRPr="00551F03">
        <w:rPr>
          <w:rFonts w:cstheme="minorHAnsi"/>
          <w:sz w:val="22"/>
          <w:szCs w:val="22"/>
          <w:lang w:val="sq-AL"/>
        </w:rPr>
        <w:t>ë</w:t>
      </w:r>
      <w:r w:rsidR="00A44B97" w:rsidRPr="00551F03">
        <w:rPr>
          <w:rFonts w:cstheme="minorHAnsi"/>
          <w:sz w:val="22"/>
          <w:szCs w:val="22"/>
          <w:lang w:val="sq-AL"/>
        </w:rPr>
        <w:t>s</w:t>
      </w:r>
      <w:r w:rsidR="00A545AA" w:rsidRPr="00551F03">
        <w:rPr>
          <w:rFonts w:cstheme="minorHAnsi"/>
          <w:sz w:val="22"/>
          <w:szCs w:val="22"/>
          <w:lang w:val="sq-AL"/>
        </w:rPr>
        <w:t>e</w:t>
      </w:r>
      <w:r w:rsidR="00A44B97" w:rsidRPr="00551F03">
        <w:rPr>
          <w:rFonts w:cstheme="minorHAnsi"/>
          <w:sz w:val="22"/>
          <w:szCs w:val="22"/>
          <w:lang w:val="sq-AL"/>
        </w:rPr>
        <w:t xml:space="preserve">, </w:t>
      </w:r>
      <w:r w:rsidR="008B382F" w:rsidRPr="00551F03">
        <w:rPr>
          <w:rFonts w:cstheme="minorHAnsi"/>
          <w:b/>
          <w:sz w:val="22"/>
          <w:szCs w:val="22"/>
          <w:lang w:val="sq-AL"/>
        </w:rPr>
        <w:t>POR TEK VEPRIMET APO MOSVEPRIMET QË PËRBËJNË VEPËR PENALE</w:t>
      </w:r>
      <w:r w:rsidR="00A545AA" w:rsidRPr="00551F03">
        <w:rPr>
          <w:rFonts w:cstheme="minorHAnsi"/>
          <w:sz w:val="22"/>
          <w:szCs w:val="22"/>
          <w:lang w:val="sq-AL"/>
        </w:rPr>
        <w:t>, sipas num</w:t>
      </w:r>
      <w:r w:rsidR="00787951" w:rsidRPr="00551F03">
        <w:rPr>
          <w:rFonts w:cstheme="minorHAnsi"/>
          <w:sz w:val="22"/>
          <w:szCs w:val="22"/>
          <w:lang w:val="sq-AL"/>
        </w:rPr>
        <w:t>ë</w:t>
      </w:r>
      <w:r w:rsidR="00A545AA" w:rsidRPr="00551F03">
        <w:rPr>
          <w:rFonts w:cstheme="minorHAnsi"/>
          <w:sz w:val="22"/>
          <w:szCs w:val="22"/>
          <w:lang w:val="sq-AL"/>
        </w:rPr>
        <w:t>rtimit t</w:t>
      </w:r>
      <w:r w:rsidR="00787951" w:rsidRPr="00551F03">
        <w:rPr>
          <w:rFonts w:cstheme="minorHAnsi"/>
          <w:sz w:val="22"/>
          <w:szCs w:val="22"/>
          <w:lang w:val="sq-AL"/>
        </w:rPr>
        <w:t>ë</w:t>
      </w:r>
      <w:r w:rsidR="00A545AA" w:rsidRPr="00551F03">
        <w:rPr>
          <w:rFonts w:cstheme="minorHAnsi"/>
          <w:sz w:val="22"/>
          <w:szCs w:val="22"/>
          <w:lang w:val="sq-AL"/>
        </w:rPr>
        <w:t xml:space="preserve"> b</w:t>
      </w:r>
      <w:r w:rsidR="00787951" w:rsidRPr="00551F03">
        <w:rPr>
          <w:rFonts w:cstheme="minorHAnsi"/>
          <w:sz w:val="22"/>
          <w:szCs w:val="22"/>
          <w:lang w:val="sq-AL"/>
        </w:rPr>
        <w:t>ë</w:t>
      </w:r>
      <w:r w:rsidR="00A545AA" w:rsidRPr="00551F03">
        <w:rPr>
          <w:rFonts w:cstheme="minorHAnsi"/>
          <w:sz w:val="22"/>
          <w:szCs w:val="22"/>
          <w:lang w:val="sq-AL"/>
        </w:rPr>
        <w:t>r</w:t>
      </w:r>
      <w:r w:rsidR="00787951" w:rsidRPr="00551F03">
        <w:rPr>
          <w:rFonts w:cstheme="minorHAnsi"/>
          <w:sz w:val="22"/>
          <w:szCs w:val="22"/>
          <w:lang w:val="sq-AL"/>
        </w:rPr>
        <w:t>ë</w:t>
      </w:r>
      <w:r w:rsidR="00005722" w:rsidRPr="00551F03">
        <w:rPr>
          <w:rFonts w:cstheme="minorHAnsi"/>
          <w:sz w:val="22"/>
          <w:szCs w:val="22"/>
          <w:lang w:val="sq-AL"/>
        </w:rPr>
        <w:t xml:space="preserve"> nga Kodi Penal n</w:t>
      </w:r>
      <w:r w:rsidR="00787951" w:rsidRPr="00551F03">
        <w:rPr>
          <w:rFonts w:cstheme="minorHAnsi"/>
          <w:sz w:val="22"/>
          <w:szCs w:val="22"/>
          <w:lang w:val="sq-AL"/>
        </w:rPr>
        <w:t>ë</w:t>
      </w:r>
      <w:r w:rsidR="00A545AA" w:rsidRPr="00551F03">
        <w:rPr>
          <w:rFonts w:cstheme="minorHAnsi"/>
          <w:sz w:val="22"/>
          <w:szCs w:val="22"/>
          <w:lang w:val="sq-AL"/>
        </w:rPr>
        <w:t xml:space="preserve"> fuqi n</w:t>
      </w:r>
      <w:r w:rsidR="00787951" w:rsidRPr="00551F03">
        <w:rPr>
          <w:rFonts w:cstheme="minorHAnsi"/>
          <w:sz w:val="22"/>
          <w:szCs w:val="22"/>
          <w:lang w:val="sq-AL"/>
        </w:rPr>
        <w:t>ë</w:t>
      </w:r>
      <w:r w:rsidR="00A545AA" w:rsidRPr="00551F03">
        <w:rPr>
          <w:rFonts w:cstheme="minorHAnsi"/>
          <w:sz w:val="22"/>
          <w:szCs w:val="22"/>
          <w:lang w:val="sq-AL"/>
        </w:rPr>
        <w:t xml:space="preserve"> momentin e hyrjes n</w:t>
      </w:r>
      <w:r w:rsidR="00787951" w:rsidRPr="00551F03">
        <w:rPr>
          <w:rFonts w:cstheme="minorHAnsi"/>
          <w:sz w:val="22"/>
          <w:szCs w:val="22"/>
          <w:lang w:val="sq-AL"/>
        </w:rPr>
        <w:t>ë</w:t>
      </w:r>
      <w:r w:rsidR="00A545AA" w:rsidRPr="00551F03">
        <w:rPr>
          <w:rFonts w:cstheme="minorHAnsi"/>
          <w:sz w:val="22"/>
          <w:szCs w:val="22"/>
          <w:lang w:val="sq-AL"/>
        </w:rPr>
        <w:t xml:space="preserve"> fuqi t</w:t>
      </w:r>
      <w:r w:rsidR="00787951" w:rsidRPr="00551F03">
        <w:rPr>
          <w:rFonts w:cstheme="minorHAnsi"/>
          <w:sz w:val="22"/>
          <w:szCs w:val="22"/>
          <w:lang w:val="sq-AL"/>
        </w:rPr>
        <w:t>ë</w:t>
      </w:r>
      <w:r w:rsidR="00A545AA" w:rsidRPr="00551F03">
        <w:rPr>
          <w:rFonts w:cstheme="minorHAnsi"/>
          <w:sz w:val="22"/>
          <w:szCs w:val="22"/>
          <w:lang w:val="sq-AL"/>
        </w:rPr>
        <w:t xml:space="preserve"> ligjit t</w:t>
      </w:r>
      <w:r w:rsidR="00787951" w:rsidRPr="00551F03">
        <w:rPr>
          <w:rFonts w:cstheme="minorHAnsi"/>
          <w:sz w:val="22"/>
          <w:szCs w:val="22"/>
          <w:lang w:val="sq-AL"/>
        </w:rPr>
        <w:t>ë</w:t>
      </w:r>
      <w:r w:rsidR="00A545AA" w:rsidRPr="00551F03">
        <w:rPr>
          <w:rFonts w:cstheme="minorHAnsi"/>
          <w:sz w:val="22"/>
          <w:szCs w:val="22"/>
          <w:lang w:val="sq-AL"/>
        </w:rPr>
        <w:t xml:space="preserve"> </w:t>
      </w:r>
      <w:r w:rsidR="00A545AA" w:rsidRPr="00551F03">
        <w:rPr>
          <w:rFonts w:cstheme="minorHAnsi"/>
          <w:sz w:val="22"/>
          <w:szCs w:val="22"/>
          <w:lang w:val="sq-AL"/>
        </w:rPr>
        <w:lastRenderedPageBreak/>
        <w:t>dekriminalizimit</w:t>
      </w:r>
      <w:r w:rsidR="00A44B97" w:rsidRPr="00551F03">
        <w:rPr>
          <w:rFonts w:cstheme="minorHAnsi"/>
          <w:sz w:val="22"/>
          <w:szCs w:val="22"/>
          <w:lang w:val="sq-AL"/>
        </w:rPr>
        <w:t>. Neni</w:t>
      </w:r>
      <w:r w:rsidR="00A44B97" w:rsidRPr="00551F03">
        <w:rPr>
          <w:rFonts w:cstheme="minorHAnsi"/>
          <w:b/>
          <w:sz w:val="22"/>
          <w:szCs w:val="22"/>
          <w:lang w:val="sq-AL"/>
        </w:rPr>
        <w:t xml:space="preserve"> </w:t>
      </w:r>
      <w:r w:rsidR="00A545AA" w:rsidRPr="00551F03">
        <w:rPr>
          <w:rFonts w:cstheme="minorHAnsi"/>
          <w:sz w:val="22"/>
          <w:szCs w:val="22"/>
          <w:lang w:val="sq-AL"/>
        </w:rPr>
        <w:t>278 i Kodit Penal ka p</w:t>
      </w:r>
      <w:r w:rsidR="00787951" w:rsidRPr="00551F03">
        <w:rPr>
          <w:rFonts w:cstheme="minorHAnsi"/>
          <w:sz w:val="22"/>
          <w:szCs w:val="22"/>
          <w:lang w:val="sq-AL"/>
        </w:rPr>
        <w:t>ë</w:t>
      </w:r>
      <w:r w:rsidR="00A545AA" w:rsidRPr="00551F03">
        <w:rPr>
          <w:rFonts w:cstheme="minorHAnsi"/>
          <w:sz w:val="22"/>
          <w:szCs w:val="22"/>
          <w:lang w:val="sq-AL"/>
        </w:rPr>
        <w:t>suar ndryshime edhe n</w:t>
      </w:r>
      <w:r w:rsidR="00787951" w:rsidRPr="00551F03">
        <w:rPr>
          <w:rFonts w:cstheme="minorHAnsi"/>
          <w:sz w:val="22"/>
          <w:szCs w:val="22"/>
          <w:lang w:val="sq-AL"/>
        </w:rPr>
        <w:t>ë</w:t>
      </w:r>
      <w:r w:rsidR="00A545AA" w:rsidRPr="00551F03">
        <w:rPr>
          <w:rFonts w:cstheme="minorHAnsi"/>
          <w:sz w:val="22"/>
          <w:szCs w:val="22"/>
          <w:lang w:val="sq-AL"/>
        </w:rPr>
        <w:t xml:space="preserve"> vitin 2015, q</w:t>
      </w:r>
      <w:r w:rsidR="00787951" w:rsidRPr="00551F03">
        <w:rPr>
          <w:rFonts w:cstheme="minorHAnsi"/>
          <w:sz w:val="22"/>
          <w:szCs w:val="22"/>
          <w:lang w:val="sq-AL"/>
        </w:rPr>
        <w:t>ë</w:t>
      </w:r>
      <w:r w:rsidR="00A545AA" w:rsidRPr="00551F03">
        <w:rPr>
          <w:rFonts w:cstheme="minorHAnsi"/>
          <w:sz w:val="22"/>
          <w:szCs w:val="22"/>
          <w:lang w:val="sq-AL"/>
        </w:rPr>
        <w:t xml:space="preserve"> jan</w:t>
      </w:r>
      <w:r w:rsidR="00787951" w:rsidRPr="00551F03">
        <w:rPr>
          <w:rFonts w:cstheme="minorHAnsi"/>
          <w:sz w:val="22"/>
          <w:szCs w:val="22"/>
          <w:lang w:val="sq-AL"/>
        </w:rPr>
        <w:t>ë</w:t>
      </w:r>
      <w:r w:rsidR="00A545AA" w:rsidRPr="00551F03">
        <w:rPr>
          <w:rFonts w:cstheme="minorHAnsi"/>
          <w:sz w:val="22"/>
          <w:szCs w:val="22"/>
          <w:lang w:val="sq-AL"/>
        </w:rPr>
        <w:t xml:space="preserve"> botuar n</w:t>
      </w:r>
      <w:r w:rsidR="00787951" w:rsidRPr="00551F03">
        <w:rPr>
          <w:rFonts w:cstheme="minorHAnsi"/>
          <w:sz w:val="22"/>
          <w:szCs w:val="22"/>
          <w:lang w:val="sq-AL"/>
        </w:rPr>
        <w:t>ë</w:t>
      </w:r>
      <w:r w:rsidR="00A545AA" w:rsidRPr="00551F03">
        <w:rPr>
          <w:rFonts w:cstheme="minorHAnsi"/>
          <w:sz w:val="22"/>
          <w:szCs w:val="22"/>
          <w:lang w:val="sq-AL"/>
        </w:rPr>
        <w:t xml:space="preserve"> Fletoren Zyrtare nr. 249, dat</w:t>
      </w:r>
      <w:r w:rsidR="00787951" w:rsidRPr="00551F03">
        <w:rPr>
          <w:rFonts w:cstheme="minorHAnsi"/>
          <w:sz w:val="22"/>
          <w:szCs w:val="22"/>
          <w:lang w:val="sq-AL"/>
        </w:rPr>
        <w:t>ë</w:t>
      </w:r>
      <w:r w:rsidR="00A545AA" w:rsidRPr="00551F03">
        <w:rPr>
          <w:rFonts w:cstheme="minorHAnsi"/>
          <w:sz w:val="22"/>
          <w:szCs w:val="22"/>
          <w:lang w:val="sq-AL"/>
        </w:rPr>
        <w:t xml:space="preserve"> 14.01.2016 dhe q</w:t>
      </w:r>
      <w:r w:rsidR="00787951" w:rsidRPr="00551F03">
        <w:rPr>
          <w:rFonts w:cstheme="minorHAnsi"/>
          <w:sz w:val="22"/>
          <w:szCs w:val="22"/>
          <w:lang w:val="sq-AL"/>
        </w:rPr>
        <w:t>ë</w:t>
      </w:r>
      <w:r w:rsidR="00A545AA" w:rsidRPr="00551F03">
        <w:rPr>
          <w:rFonts w:cstheme="minorHAnsi"/>
          <w:sz w:val="22"/>
          <w:szCs w:val="22"/>
          <w:lang w:val="sq-AL"/>
        </w:rPr>
        <w:t xml:space="preserve"> kan</w:t>
      </w:r>
      <w:r w:rsidR="00787951" w:rsidRPr="00551F03">
        <w:rPr>
          <w:rFonts w:cstheme="minorHAnsi"/>
          <w:sz w:val="22"/>
          <w:szCs w:val="22"/>
          <w:lang w:val="sq-AL"/>
        </w:rPr>
        <w:t>ë</w:t>
      </w:r>
      <w:r w:rsidR="00A545AA" w:rsidRPr="00551F03">
        <w:rPr>
          <w:rFonts w:cstheme="minorHAnsi"/>
          <w:sz w:val="22"/>
          <w:szCs w:val="22"/>
          <w:lang w:val="sq-AL"/>
        </w:rPr>
        <w:t xml:space="preserve"> hyr</w:t>
      </w:r>
      <w:r w:rsidR="00787951" w:rsidRPr="00551F03">
        <w:rPr>
          <w:rFonts w:cstheme="minorHAnsi"/>
          <w:sz w:val="22"/>
          <w:szCs w:val="22"/>
          <w:lang w:val="sq-AL"/>
        </w:rPr>
        <w:t>ë</w:t>
      </w:r>
      <w:r w:rsidR="00A545AA" w:rsidRPr="00551F03">
        <w:rPr>
          <w:rFonts w:cstheme="minorHAnsi"/>
          <w:sz w:val="22"/>
          <w:szCs w:val="22"/>
          <w:lang w:val="sq-AL"/>
        </w:rPr>
        <w:t xml:space="preserve"> n</w:t>
      </w:r>
      <w:r w:rsidR="00787951" w:rsidRPr="00551F03">
        <w:rPr>
          <w:rFonts w:cstheme="minorHAnsi"/>
          <w:sz w:val="22"/>
          <w:szCs w:val="22"/>
          <w:lang w:val="sq-AL"/>
        </w:rPr>
        <w:t>ë</w:t>
      </w:r>
      <w:r w:rsidR="00A545AA" w:rsidRPr="00551F03">
        <w:rPr>
          <w:rFonts w:cstheme="minorHAnsi"/>
          <w:sz w:val="22"/>
          <w:szCs w:val="22"/>
          <w:lang w:val="sq-AL"/>
        </w:rPr>
        <w:t xml:space="preserve"> fuqi m</w:t>
      </w:r>
      <w:r w:rsidR="00787951" w:rsidRPr="00551F03">
        <w:rPr>
          <w:rFonts w:cstheme="minorHAnsi"/>
          <w:sz w:val="22"/>
          <w:szCs w:val="22"/>
          <w:lang w:val="sq-AL"/>
        </w:rPr>
        <w:t>ë</w:t>
      </w:r>
      <w:r w:rsidR="00A545AA" w:rsidRPr="00551F03">
        <w:rPr>
          <w:rFonts w:cstheme="minorHAnsi"/>
          <w:sz w:val="22"/>
          <w:szCs w:val="22"/>
          <w:lang w:val="sq-AL"/>
        </w:rPr>
        <w:t xml:space="preserve"> dat</w:t>
      </w:r>
      <w:r w:rsidR="00787951" w:rsidRPr="00551F03">
        <w:rPr>
          <w:rFonts w:cstheme="minorHAnsi"/>
          <w:sz w:val="22"/>
          <w:szCs w:val="22"/>
          <w:lang w:val="sq-AL"/>
        </w:rPr>
        <w:t>ë</w:t>
      </w:r>
      <w:r w:rsidR="00A545AA" w:rsidRPr="00551F03">
        <w:rPr>
          <w:rFonts w:cstheme="minorHAnsi"/>
          <w:sz w:val="22"/>
          <w:szCs w:val="22"/>
          <w:lang w:val="sq-AL"/>
        </w:rPr>
        <w:t xml:space="preserve"> 30 Janar 2016. P</w:t>
      </w:r>
      <w:r w:rsidR="00787951" w:rsidRPr="00551F03">
        <w:rPr>
          <w:rFonts w:cstheme="minorHAnsi"/>
          <w:sz w:val="22"/>
          <w:szCs w:val="22"/>
          <w:lang w:val="sq-AL"/>
        </w:rPr>
        <w:t>ë</w:t>
      </w:r>
      <w:r w:rsidR="00A545AA" w:rsidRPr="00551F03">
        <w:rPr>
          <w:rFonts w:cstheme="minorHAnsi"/>
          <w:sz w:val="22"/>
          <w:szCs w:val="22"/>
          <w:lang w:val="sq-AL"/>
        </w:rPr>
        <w:t>r pasoj</w:t>
      </w:r>
      <w:r w:rsidR="00787951" w:rsidRPr="00551F03">
        <w:rPr>
          <w:rFonts w:cstheme="minorHAnsi"/>
          <w:sz w:val="22"/>
          <w:szCs w:val="22"/>
          <w:lang w:val="sq-AL"/>
        </w:rPr>
        <w:t>ë</w:t>
      </w:r>
      <w:r w:rsidR="00A545AA" w:rsidRPr="00551F03">
        <w:rPr>
          <w:rFonts w:cstheme="minorHAnsi"/>
          <w:sz w:val="22"/>
          <w:szCs w:val="22"/>
          <w:lang w:val="sq-AL"/>
        </w:rPr>
        <w:t>, p</w:t>
      </w:r>
      <w:r w:rsidR="00787951" w:rsidRPr="00551F03">
        <w:rPr>
          <w:rFonts w:cstheme="minorHAnsi"/>
          <w:sz w:val="22"/>
          <w:szCs w:val="22"/>
          <w:lang w:val="sq-AL"/>
        </w:rPr>
        <w:t>ë</w:t>
      </w:r>
      <w:r w:rsidR="00A545AA" w:rsidRPr="00551F03">
        <w:rPr>
          <w:rFonts w:cstheme="minorHAnsi"/>
          <w:sz w:val="22"/>
          <w:szCs w:val="22"/>
          <w:lang w:val="sq-AL"/>
        </w:rPr>
        <w:t>r efekt t</w:t>
      </w:r>
      <w:r w:rsidR="00787951" w:rsidRPr="00551F03">
        <w:rPr>
          <w:rFonts w:cstheme="minorHAnsi"/>
          <w:sz w:val="22"/>
          <w:szCs w:val="22"/>
          <w:lang w:val="sq-AL"/>
        </w:rPr>
        <w:t>ë</w:t>
      </w:r>
      <w:r w:rsidR="00A545AA" w:rsidRPr="00551F03">
        <w:rPr>
          <w:rFonts w:cstheme="minorHAnsi"/>
          <w:sz w:val="22"/>
          <w:szCs w:val="22"/>
          <w:lang w:val="sq-AL"/>
        </w:rPr>
        <w:t xml:space="preserve"> zbatimit t</w:t>
      </w:r>
      <w:r w:rsidR="00787951" w:rsidRPr="00551F03">
        <w:rPr>
          <w:rFonts w:cstheme="minorHAnsi"/>
          <w:sz w:val="22"/>
          <w:szCs w:val="22"/>
          <w:lang w:val="sq-AL"/>
        </w:rPr>
        <w:t>ë</w:t>
      </w:r>
      <w:r w:rsidR="00A545AA" w:rsidRPr="00551F03">
        <w:rPr>
          <w:rFonts w:cstheme="minorHAnsi"/>
          <w:sz w:val="22"/>
          <w:szCs w:val="22"/>
          <w:lang w:val="sq-AL"/>
        </w:rPr>
        <w:t xml:space="preserve"> ligjit nr. 138/2015 duhet t’i referohemi p</w:t>
      </w:r>
      <w:r w:rsidR="00787951" w:rsidRPr="00551F03">
        <w:rPr>
          <w:rFonts w:cstheme="minorHAnsi"/>
          <w:sz w:val="22"/>
          <w:szCs w:val="22"/>
          <w:lang w:val="sq-AL"/>
        </w:rPr>
        <w:t>ë</w:t>
      </w:r>
      <w:r w:rsidR="00A545AA" w:rsidRPr="00551F03">
        <w:rPr>
          <w:rFonts w:cstheme="minorHAnsi"/>
          <w:sz w:val="22"/>
          <w:szCs w:val="22"/>
          <w:lang w:val="sq-AL"/>
        </w:rPr>
        <w:t>rmbajtjes s</w:t>
      </w:r>
      <w:r w:rsidR="00787951" w:rsidRPr="00551F03">
        <w:rPr>
          <w:rFonts w:cstheme="minorHAnsi"/>
          <w:sz w:val="22"/>
          <w:szCs w:val="22"/>
          <w:lang w:val="sq-AL"/>
        </w:rPr>
        <w:t>ë</w:t>
      </w:r>
      <w:r w:rsidR="00A545AA" w:rsidRPr="00551F03">
        <w:rPr>
          <w:rFonts w:cstheme="minorHAnsi"/>
          <w:sz w:val="22"/>
          <w:szCs w:val="22"/>
          <w:lang w:val="sq-AL"/>
        </w:rPr>
        <w:t xml:space="preserve"> dispozit</w:t>
      </w:r>
      <w:r w:rsidR="00787951" w:rsidRPr="00551F03">
        <w:rPr>
          <w:rFonts w:cstheme="minorHAnsi"/>
          <w:sz w:val="22"/>
          <w:szCs w:val="22"/>
          <w:lang w:val="sq-AL"/>
        </w:rPr>
        <w:t>ë</w:t>
      </w:r>
      <w:r w:rsidR="00A545AA" w:rsidRPr="00551F03">
        <w:rPr>
          <w:rFonts w:cstheme="minorHAnsi"/>
          <w:sz w:val="22"/>
          <w:szCs w:val="22"/>
          <w:lang w:val="sq-AL"/>
        </w:rPr>
        <w:t>s q</w:t>
      </w:r>
      <w:r w:rsidR="00787951" w:rsidRPr="00551F03">
        <w:rPr>
          <w:rFonts w:cstheme="minorHAnsi"/>
          <w:sz w:val="22"/>
          <w:szCs w:val="22"/>
          <w:lang w:val="sq-AL"/>
        </w:rPr>
        <w:t>ë</w:t>
      </w:r>
      <w:r w:rsidR="00A545AA" w:rsidRPr="00551F03">
        <w:rPr>
          <w:rFonts w:cstheme="minorHAnsi"/>
          <w:sz w:val="22"/>
          <w:szCs w:val="22"/>
          <w:lang w:val="sq-AL"/>
        </w:rPr>
        <w:t xml:space="preserve"> ishte n</w:t>
      </w:r>
      <w:r w:rsidR="00787951" w:rsidRPr="00551F03">
        <w:rPr>
          <w:rFonts w:cstheme="minorHAnsi"/>
          <w:sz w:val="22"/>
          <w:szCs w:val="22"/>
          <w:lang w:val="sq-AL"/>
        </w:rPr>
        <w:t>ë</w:t>
      </w:r>
      <w:r w:rsidR="00A545AA" w:rsidRPr="00551F03">
        <w:rPr>
          <w:rFonts w:cstheme="minorHAnsi"/>
          <w:sz w:val="22"/>
          <w:szCs w:val="22"/>
          <w:lang w:val="sq-AL"/>
        </w:rPr>
        <w:t xml:space="preserve"> fuqi p</w:t>
      </w:r>
      <w:r w:rsidR="00787951" w:rsidRPr="00551F03">
        <w:rPr>
          <w:rFonts w:cstheme="minorHAnsi"/>
          <w:sz w:val="22"/>
          <w:szCs w:val="22"/>
          <w:lang w:val="sq-AL"/>
        </w:rPr>
        <w:t>ë</w:t>
      </w:r>
      <w:r w:rsidR="00A545AA" w:rsidRPr="00551F03">
        <w:rPr>
          <w:rFonts w:cstheme="minorHAnsi"/>
          <w:sz w:val="22"/>
          <w:szCs w:val="22"/>
          <w:lang w:val="sq-AL"/>
        </w:rPr>
        <w:t>rpara k</w:t>
      </w:r>
      <w:r w:rsidR="00787951" w:rsidRPr="00551F03">
        <w:rPr>
          <w:rFonts w:cstheme="minorHAnsi"/>
          <w:sz w:val="22"/>
          <w:szCs w:val="22"/>
          <w:lang w:val="sq-AL"/>
        </w:rPr>
        <w:t>ë</w:t>
      </w:r>
      <w:r w:rsidR="00A545AA" w:rsidRPr="00551F03">
        <w:rPr>
          <w:rFonts w:cstheme="minorHAnsi"/>
          <w:sz w:val="22"/>
          <w:szCs w:val="22"/>
          <w:lang w:val="sq-AL"/>
        </w:rPr>
        <w:t>tij ndryshimi.</w:t>
      </w:r>
    </w:p>
    <w:p w:rsidR="00A545AA" w:rsidRPr="00551F03" w:rsidRDefault="00A545AA" w:rsidP="004F74E9">
      <w:pPr>
        <w:spacing w:line="276" w:lineRule="auto"/>
        <w:jc w:val="both"/>
        <w:rPr>
          <w:rFonts w:cstheme="minorHAnsi"/>
          <w:sz w:val="22"/>
          <w:szCs w:val="22"/>
          <w:lang w:val="sq-AL"/>
        </w:rPr>
      </w:pPr>
    </w:p>
    <w:p w:rsidR="00A545AA" w:rsidRPr="00551F03" w:rsidRDefault="00A545AA" w:rsidP="004F74E9">
      <w:pPr>
        <w:spacing w:line="276" w:lineRule="auto"/>
        <w:jc w:val="both"/>
        <w:rPr>
          <w:rFonts w:cstheme="minorHAnsi"/>
          <w:sz w:val="22"/>
          <w:szCs w:val="22"/>
          <w:lang w:val="sq-AL"/>
        </w:rPr>
      </w:pPr>
      <w:r w:rsidRPr="00551F03">
        <w:rPr>
          <w:rFonts w:cstheme="minorHAnsi"/>
          <w:b/>
          <w:sz w:val="22"/>
          <w:szCs w:val="22"/>
          <w:lang w:val="sq-AL"/>
        </w:rPr>
        <w:t>5.</w:t>
      </w:r>
      <w:r w:rsidRPr="00551F03">
        <w:rPr>
          <w:rFonts w:cstheme="minorHAnsi"/>
          <w:sz w:val="22"/>
          <w:szCs w:val="22"/>
          <w:lang w:val="sq-AL"/>
        </w:rPr>
        <w:t xml:space="preserve"> Paragrafi 1, i nenit 2 i ligjit nr. 138/2015 ka vendosur k</w:t>
      </w:r>
      <w:r w:rsidR="00787951" w:rsidRPr="00551F03">
        <w:rPr>
          <w:rFonts w:cstheme="minorHAnsi"/>
          <w:sz w:val="22"/>
          <w:szCs w:val="22"/>
          <w:lang w:val="sq-AL"/>
        </w:rPr>
        <w:t>ë</w:t>
      </w:r>
      <w:r w:rsidRPr="00551F03">
        <w:rPr>
          <w:rFonts w:cstheme="minorHAnsi"/>
          <w:sz w:val="22"/>
          <w:szCs w:val="22"/>
          <w:lang w:val="sq-AL"/>
        </w:rPr>
        <w:t>to kushte p</w:t>
      </w:r>
      <w:r w:rsidR="00787951" w:rsidRPr="00551F03">
        <w:rPr>
          <w:rFonts w:cstheme="minorHAnsi"/>
          <w:sz w:val="22"/>
          <w:szCs w:val="22"/>
          <w:lang w:val="sq-AL"/>
        </w:rPr>
        <w:t>ë</w:t>
      </w:r>
      <w:r w:rsidRPr="00551F03">
        <w:rPr>
          <w:rFonts w:cstheme="minorHAnsi"/>
          <w:sz w:val="22"/>
          <w:szCs w:val="22"/>
          <w:lang w:val="sq-AL"/>
        </w:rPr>
        <w:t>r aplikimin e ndalimit:</w:t>
      </w:r>
    </w:p>
    <w:p w:rsidR="00A545AA" w:rsidRPr="00551F03" w:rsidRDefault="00A33C84" w:rsidP="00760766">
      <w:pPr>
        <w:spacing w:line="276" w:lineRule="auto"/>
        <w:ind w:left="720"/>
        <w:jc w:val="both"/>
        <w:rPr>
          <w:rFonts w:cstheme="minorHAnsi"/>
          <w:sz w:val="22"/>
          <w:szCs w:val="22"/>
          <w:lang w:val="sq-AL"/>
        </w:rPr>
      </w:pPr>
      <w:r w:rsidRPr="00551F03">
        <w:rPr>
          <w:rFonts w:cstheme="minorHAnsi"/>
          <w:sz w:val="22"/>
          <w:szCs w:val="22"/>
          <w:lang w:val="sq-AL"/>
        </w:rPr>
        <w:t>(i)</w:t>
      </w:r>
      <w:r w:rsidR="00A545AA" w:rsidRPr="00551F03">
        <w:rPr>
          <w:rFonts w:cstheme="minorHAnsi"/>
          <w:sz w:val="22"/>
          <w:szCs w:val="22"/>
          <w:lang w:val="sq-AL"/>
        </w:rPr>
        <w:t xml:space="preserve"> subjekti i ndalimit duhet t</w:t>
      </w:r>
      <w:r w:rsidR="00787951" w:rsidRPr="00551F03">
        <w:rPr>
          <w:rFonts w:cstheme="minorHAnsi"/>
          <w:sz w:val="22"/>
          <w:szCs w:val="22"/>
          <w:lang w:val="sq-AL"/>
        </w:rPr>
        <w:t>ë</w:t>
      </w:r>
      <w:r w:rsidR="00A545AA" w:rsidRPr="00551F03">
        <w:rPr>
          <w:rFonts w:cstheme="minorHAnsi"/>
          <w:sz w:val="22"/>
          <w:szCs w:val="22"/>
          <w:lang w:val="sq-AL"/>
        </w:rPr>
        <w:t xml:space="preserve"> ushtroj</w:t>
      </w:r>
      <w:r w:rsidR="00787951" w:rsidRPr="00551F03">
        <w:rPr>
          <w:rFonts w:cstheme="minorHAnsi"/>
          <w:sz w:val="22"/>
          <w:szCs w:val="22"/>
          <w:lang w:val="sq-AL"/>
        </w:rPr>
        <w:t>ë</w:t>
      </w:r>
      <w:r w:rsidR="00A545AA" w:rsidRPr="00551F03">
        <w:rPr>
          <w:rFonts w:cstheme="minorHAnsi"/>
          <w:sz w:val="22"/>
          <w:szCs w:val="22"/>
          <w:lang w:val="sq-AL"/>
        </w:rPr>
        <w:t xml:space="preserve"> nj</w:t>
      </w:r>
      <w:r w:rsidR="00787951" w:rsidRPr="00551F03">
        <w:rPr>
          <w:rFonts w:cstheme="minorHAnsi"/>
          <w:sz w:val="22"/>
          <w:szCs w:val="22"/>
          <w:lang w:val="sq-AL"/>
        </w:rPr>
        <w:t>ë</w:t>
      </w:r>
      <w:r w:rsidR="00A545AA" w:rsidRPr="00551F03">
        <w:rPr>
          <w:rFonts w:cstheme="minorHAnsi"/>
          <w:sz w:val="22"/>
          <w:szCs w:val="22"/>
          <w:lang w:val="sq-AL"/>
        </w:rPr>
        <w:t xml:space="preserve"> nga funksionet e p</w:t>
      </w:r>
      <w:r w:rsidR="00787951" w:rsidRPr="00551F03">
        <w:rPr>
          <w:rFonts w:cstheme="minorHAnsi"/>
          <w:sz w:val="22"/>
          <w:szCs w:val="22"/>
          <w:lang w:val="sq-AL"/>
        </w:rPr>
        <w:t>ë</w:t>
      </w:r>
      <w:r w:rsidR="00A545AA" w:rsidRPr="00551F03">
        <w:rPr>
          <w:rFonts w:cstheme="minorHAnsi"/>
          <w:sz w:val="22"/>
          <w:szCs w:val="22"/>
          <w:lang w:val="sq-AL"/>
        </w:rPr>
        <w:t>rmendura, ku p</w:t>
      </w:r>
      <w:r w:rsidR="00787951" w:rsidRPr="00551F03">
        <w:rPr>
          <w:rFonts w:cstheme="minorHAnsi"/>
          <w:sz w:val="22"/>
          <w:szCs w:val="22"/>
          <w:lang w:val="sq-AL"/>
        </w:rPr>
        <w:t>ë</w:t>
      </w:r>
      <w:r w:rsidR="00A545AA" w:rsidRPr="00551F03">
        <w:rPr>
          <w:rFonts w:cstheme="minorHAnsi"/>
          <w:sz w:val="22"/>
          <w:szCs w:val="22"/>
          <w:lang w:val="sq-AL"/>
        </w:rPr>
        <w:t>rfshihet edhe Kryetar Bashkie;</w:t>
      </w:r>
    </w:p>
    <w:p w:rsidR="00A545AA" w:rsidRPr="00551F03" w:rsidRDefault="00A33C84" w:rsidP="00760766">
      <w:pPr>
        <w:spacing w:line="276" w:lineRule="auto"/>
        <w:ind w:left="720"/>
        <w:jc w:val="both"/>
        <w:rPr>
          <w:rFonts w:cstheme="minorHAnsi"/>
          <w:sz w:val="22"/>
          <w:szCs w:val="22"/>
          <w:lang w:val="sq-AL"/>
        </w:rPr>
      </w:pPr>
      <w:r w:rsidRPr="00551F03">
        <w:rPr>
          <w:rFonts w:cstheme="minorHAnsi"/>
          <w:sz w:val="22"/>
          <w:szCs w:val="22"/>
          <w:lang w:val="sq-AL"/>
        </w:rPr>
        <w:t>(ii)</w:t>
      </w:r>
      <w:r w:rsidR="00A545AA" w:rsidRPr="00551F03">
        <w:rPr>
          <w:rFonts w:cstheme="minorHAnsi"/>
          <w:sz w:val="22"/>
          <w:szCs w:val="22"/>
          <w:lang w:val="sq-AL"/>
        </w:rPr>
        <w:t xml:space="preserve"> vendimi i d</w:t>
      </w:r>
      <w:r w:rsidR="00787951" w:rsidRPr="00551F03">
        <w:rPr>
          <w:rFonts w:cstheme="minorHAnsi"/>
          <w:sz w:val="22"/>
          <w:szCs w:val="22"/>
          <w:lang w:val="sq-AL"/>
        </w:rPr>
        <w:t>ë</w:t>
      </w:r>
      <w:r w:rsidR="00A545AA" w:rsidRPr="00551F03">
        <w:rPr>
          <w:rFonts w:cstheme="minorHAnsi"/>
          <w:sz w:val="22"/>
          <w:szCs w:val="22"/>
          <w:lang w:val="sq-AL"/>
        </w:rPr>
        <w:t>nimit duhet t</w:t>
      </w:r>
      <w:r w:rsidR="00787951" w:rsidRPr="00551F03">
        <w:rPr>
          <w:rFonts w:cstheme="minorHAnsi"/>
          <w:sz w:val="22"/>
          <w:szCs w:val="22"/>
          <w:lang w:val="sq-AL"/>
        </w:rPr>
        <w:t>ë</w:t>
      </w:r>
      <w:r w:rsidR="00A545AA" w:rsidRPr="00551F03">
        <w:rPr>
          <w:rFonts w:cstheme="minorHAnsi"/>
          <w:sz w:val="22"/>
          <w:szCs w:val="22"/>
          <w:lang w:val="sq-AL"/>
        </w:rPr>
        <w:t xml:space="preserve"> ket</w:t>
      </w:r>
      <w:r w:rsidR="00787951" w:rsidRPr="00551F03">
        <w:rPr>
          <w:rFonts w:cstheme="minorHAnsi"/>
          <w:sz w:val="22"/>
          <w:szCs w:val="22"/>
          <w:lang w:val="sq-AL"/>
        </w:rPr>
        <w:t>ë</w:t>
      </w:r>
      <w:r w:rsidR="00A545AA" w:rsidRPr="00551F03">
        <w:rPr>
          <w:rFonts w:cstheme="minorHAnsi"/>
          <w:sz w:val="22"/>
          <w:szCs w:val="22"/>
          <w:lang w:val="sq-AL"/>
        </w:rPr>
        <w:t xml:space="preserve"> marr</w:t>
      </w:r>
      <w:r w:rsidR="00787951" w:rsidRPr="00551F03">
        <w:rPr>
          <w:rFonts w:cstheme="minorHAnsi"/>
          <w:sz w:val="22"/>
          <w:szCs w:val="22"/>
          <w:lang w:val="sq-AL"/>
        </w:rPr>
        <w:t>ë</w:t>
      </w:r>
      <w:r w:rsidR="00A545AA" w:rsidRPr="00551F03">
        <w:rPr>
          <w:rFonts w:cstheme="minorHAnsi"/>
          <w:sz w:val="22"/>
          <w:szCs w:val="22"/>
          <w:lang w:val="sq-AL"/>
        </w:rPr>
        <w:t xml:space="preserve"> form</w:t>
      </w:r>
      <w:r w:rsidR="00787951" w:rsidRPr="00551F03">
        <w:rPr>
          <w:rFonts w:cstheme="minorHAnsi"/>
          <w:sz w:val="22"/>
          <w:szCs w:val="22"/>
          <w:lang w:val="sq-AL"/>
        </w:rPr>
        <w:t>ë</w:t>
      </w:r>
      <w:r w:rsidR="00A545AA" w:rsidRPr="00551F03">
        <w:rPr>
          <w:rFonts w:cstheme="minorHAnsi"/>
          <w:sz w:val="22"/>
          <w:szCs w:val="22"/>
          <w:lang w:val="sq-AL"/>
        </w:rPr>
        <w:t xml:space="preserve"> t</w:t>
      </w:r>
      <w:r w:rsidR="00787951" w:rsidRPr="00551F03">
        <w:rPr>
          <w:rFonts w:cstheme="minorHAnsi"/>
          <w:sz w:val="22"/>
          <w:szCs w:val="22"/>
          <w:lang w:val="sq-AL"/>
        </w:rPr>
        <w:t>ë</w:t>
      </w:r>
      <w:r w:rsidR="00A545AA" w:rsidRPr="00551F03">
        <w:rPr>
          <w:rFonts w:cstheme="minorHAnsi"/>
          <w:sz w:val="22"/>
          <w:szCs w:val="22"/>
          <w:lang w:val="sq-AL"/>
        </w:rPr>
        <w:t xml:space="preserve"> prer</w:t>
      </w:r>
      <w:r w:rsidR="00787951" w:rsidRPr="00551F03">
        <w:rPr>
          <w:rFonts w:cstheme="minorHAnsi"/>
          <w:sz w:val="22"/>
          <w:szCs w:val="22"/>
          <w:lang w:val="sq-AL"/>
        </w:rPr>
        <w:t>ë</w:t>
      </w:r>
      <w:r w:rsidR="00A545AA" w:rsidRPr="00551F03">
        <w:rPr>
          <w:rFonts w:cstheme="minorHAnsi"/>
          <w:sz w:val="22"/>
          <w:szCs w:val="22"/>
          <w:lang w:val="sq-AL"/>
        </w:rPr>
        <w:t>;</w:t>
      </w:r>
    </w:p>
    <w:p w:rsidR="00A545AA" w:rsidRPr="00551F03" w:rsidRDefault="00A33C84" w:rsidP="00760766">
      <w:pPr>
        <w:spacing w:line="276" w:lineRule="auto"/>
        <w:ind w:left="720"/>
        <w:jc w:val="both"/>
        <w:rPr>
          <w:rFonts w:cstheme="minorHAnsi"/>
          <w:sz w:val="22"/>
          <w:szCs w:val="22"/>
          <w:lang w:val="sq-AL"/>
        </w:rPr>
      </w:pPr>
      <w:r w:rsidRPr="00551F03">
        <w:rPr>
          <w:rFonts w:cstheme="minorHAnsi"/>
          <w:sz w:val="22"/>
          <w:szCs w:val="22"/>
          <w:lang w:val="sq-AL"/>
        </w:rPr>
        <w:t>(iii)</w:t>
      </w:r>
      <w:r w:rsidR="00A545AA" w:rsidRPr="00551F03">
        <w:rPr>
          <w:rFonts w:cstheme="minorHAnsi"/>
          <w:sz w:val="22"/>
          <w:szCs w:val="22"/>
          <w:lang w:val="sq-AL"/>
        </w:rPr>
        <w:t xml:space="preserve"> d</w:t>
      </w:r>
      <w:r w:rsidR="00787951" w:rsidRPr="00551F03">
        <w:rPr>
          <w:rFonts w:cstheme="minorHAnsi"/>
          <w:sz w:val="22"/>
          <w:szCs w:val="22"/>
          <w:lang w:val="sq-AL"/>
        </w:rPr>
        <w:t>ë</w:t>
      </w:r>
      <w:r w:rsidR="00A545AA" w:rsidRPr="00551F03">
        <w:rPr>
          <w:rFonts w:cstheme="minorHAnsi"/>
          <w:sz w:val="22"/>
          <w:szCs w:val="22"/>
          <w:lang w:val="sq-AL"/>
        </w:rPr>
        <w:t>nimi i dh</w:t>
      </w:r>
      <w:r w:rsidR="00787951" w:rsidRPr="00551F03">
        <w:rPr>
          <w:rFonts w:cstheme="minorHAnsi"/>
          <w:sz w:val="22"/>
          <w:szCs w:val="22"/>
          <w:lang w:val="sq-AL"/>
        </w:rPr>
        <w:t>ë</w:t>
      </w:r>
      <w:r w:rsidR="00A545AA" w:rsidRPr="00551F03">
        <w:rPr>
          <w:rFonts w:cstheme="minorHAnsi"/>
          <w:sz w:val="22"/>
          <w:szCs w:val="22"/>
          <w:lang w:val="sq-AL"/>
        </w:rPr>
        <w:t>n</w:t>
      </w:r>
      <w:r w:rsidR="00787951" w:rsidRPr="00551F03">
        <w:rPr>
          <w:rFonts w:cstheme="minorHAnsi"/>
          <w:sz w:val="22"/>
          <w:szCs w:val="22"/>
          <w:lang w:val="sq-AL"/>
        </w:rPr>
        <w:t>ë</w:t>
      </w:r>
      <w:r w:rsidR="00A545AA" w:rsidRPr="00551F03">
        <w:rPr>
          <w:rFonts w:cstheme="minorHAnsi"/>
          <w:sz w:val="22"/>
          <w:szCs w:val="22"/>
          <w:lang w:val="sq-AL"/>
        </w:rPr>
        <w:t xml:space="preserve"> t</w:t>
      </w:r>
      <w:r w:rsidR="00787951" w:rsidRPr="00551F03">
        <w:rPr>
          <w:rFonts w:cstheme="minorHAnsi"/>
          <w:sz w:val="22"/>
          <w:szCs w:val="22"/>
          <w:lang w:val="sq-AL"/>
        </w:rPr>
        <w:t>ë</w:t>
      </w:r>
      <w:r w:rsidR="00A545AA" w:rsidRPr="00551F03">
        <w:rPr>
          <w:rFonts w:cstheme="minorHAnsi"/>
          <w:sz w:val="22"/>
          <w:szCs w:val="22"/>
          <w:lang w:val="sq-AL"/>
        </w:rPr>
        <w:t xml:space="preserve"> jet</w:t>
      </w:r>
      <w:r w:rsidR="00787951" w:rsidRPr="00551F03">
        <w:rPr>
          <w:rFonts w:cstheme="minorHAnsi"/>
          <w:sz w:val="22"/>
          <w:szCs w:val="22"/>
          <w:lang w:val="sq-AL"/>
        </w:rPr>
        <w:t>ë</w:t>
      </w:r>
      <w:r w:rsidR="00A545AA" w:rsidRPr="00551F03">
        <w:rPr>
          <w:rFonts w:cstheme="minorHAnsi"/>
          <w:sz w:val="22"/>
          <w:szCs w:val="22"/>
          <w:lang w:val="sq-AL"/>
        </w:rPr>
        <w:t xml:space="preserve"> burgim.</w:t>
      </w:r>
    </w:p>
    <w:p w:rsidR="00A545AA" w:rsidRPr="00551F03" w:rsidRDefault="00A33C84" w:rsidP="00760766">
      <w:pPr>
        <w:spacing w:line="276" w:lineRule="auto"/>
        <w:ind w:left="720"/>
        <w:jc w:val="both"/>
        <w:rPr>
          <w:rFonts w:cstheme="minorHAnsi"/>
          <w:sz w:val="22"/>
          <w:szCs w:val="22"/>
          <w:lang w:val="sq-AL"/>
        </w:rPr>
      </w:pPr>
      <w:r w:rsidRPr="00551F03">
        <w:rPr>
          <w:rFonts w:cstheme="minorHAnsi"/>
          <w:sz w:val="22"/>
          <w:szCs w:val="22"/>
          <w:lang w:val="sq-AL"/>
        </w:rPr>
        <w:t>(iv)</w:t>
      </w:r>
      <w:r w:rsidR="00A545AA" w:rsidRPr="00551F03">
        <w:rPr>
          <w:rFonts w:cstheme="minorHAnsi"/>
          <w:sz w:val="22"/>
          <w:szCs w:val="22"/>
          <w:lang w:val="sq-AL"/>
        </w:rPr>
        <w:t xml:space="preserve"> d</w:t>
      </w:r>
      <w:r w:rsidR="00787951" w:rsidRPr="00551F03">
        <w:rPr>
          <w:rFonts w:cstheme="minorHAnsi"/>
          <w:sz w:val="22"/>
          <w:szCs w:val="22"/>
          <w:lang w:val="sq-AL"/>
        </w:rPr>
        <w:t>ë</w:t>
      </w:r>
      <w:r w:rsidR="00A545AA" w:rsidRPr="00551F03">
        <w:rPr>
          <w:rFonts w:cstheme="minorHAnsi"/>
          <w:sz w:val="22"/>
          <w:szCs w:val="22"/>
          <w:lang w:val="sq-AL"/>
        </w:rPr>
        <w:t>nimi t</w:t>
      </w:r>
      <w:r w:rsidR="00787951" w:rsidRPr="00551F03">
        <w:rPr>
          <w:rFonts w:cstheme="minorHAnsi"/>
          <w:sz w:val="22"/>
          <w:szCs w:val="22"/>
          <w:lang w:val="sq-AL"/>
        </w:rPr>
        <w:t>ë</w:t>
      </w:r>
      <w:r w:rsidR="00A545AA" w:rsidRPr="00551F03">
        <w:rPr>
          <w:rFonts w:cstheme="minorHAnsi"/>
          <w:sz w:val="22"/>
          <w:szCs w:val="22"/>
          <w:lang w:val="sq-AL"/>
        </w:rPr>
        <w:t xml:space="preserve"> jet</w:t>
      </w:r>
      <w:r w:rsidR="00787951" w:rsidRPr="00551F03">
        <w:rPr>
          <w:rFonts w:cstheme="minorHAnsi"/>
          <w:sz w:val="22"/>
          <w:szCs w:val="22"/>
          <w:lang w:val="sq-AL"/>
        </w:rPr>
        <w:t>ë</w:t>
      </w:r>
      <w:r w:rsidR="00A545AA" w:rsidRPr="00551F03">
        <w:rPr>
          <w:rFonts w:cstheme="minorHAnsi"/>
          <w:sz w:val="22"/>
          <w:szCs w:val="22"/>
          <w:lang w:val="sq-AL"/>
        </w:rPr>
        <w:t xml:space="preserve"> dh</w:t>
      </w:r>
      <w:r w:rsidR="00787951" w:rsidRPr="00551F03">
        <w:rPr>
          <w:rFonts w:cstheme="minorHAnsi"/>
          <w:sz w:val="22"/>
          <w:szCs w:val="22"/>
          <w:lang w:val="sq-AL"/>
        </w:rPr>
        <w:t>ë</w:t>
      </w:r>
      <w:r w:rsidR="00A545AA" w:rsidRPr="00551F03">
        <w:rPr>
          <w:rFonts w:cstheme="minorHAnsi"/>
          <w:sz w:val="22"/>
          <w:szCs w:val="22"/>
          <w:lang w:val="sq-AL"/>
        </w:rPr>
        <w:t>n</w:t>
      </w:r>
      <w:r w:rsidR="00787951" w:rsidRPr="00551F03">
        <w:rPr>
          <w:rFonts w:cstheme="minorHAnsi"/>
          <w:sz w:val="22"/>
          <w:szCs w:val="22"/>
          <w:lang w:val="sq-AL"/>
        </w:rPr>
        <w:t>ë</w:t>
      </w:r>
      <w:r w:rsidR="00A545AA" w:rsidRPr="00551F03">
        <w:rPr>
          <w:rFonts w:cstheme="minorHAnsi"/>
          <w:sz w:val="22"/>
          <w:szCs w:val="22"/>
          <w:lang w:val="sq-AL"/>
        </w:rPr>
        <w:t xml:space="preserve"> p</w:t>
      </w:r>
      <w:r w:rsidR="00787951" w:rsidRPr="00551F03">
        <w:rPr>
          <w:rFonts w:cstheme="minorHAnsi"/>
          <w:sz w:val="22"/>
          <w:szCs w:val="22"/>
          <w:lang w:val="sq-AL"/>
        </w:rPr>
        <w:t>ë</w:t>
      </w:r>
      <w:r w:rsidR="00A545AA" w:rsidRPr="00551F03">
        <w:rPr>
          <w:rFonts w:cstheme="minorHAnsi"/>
          <w:sz w:val="22"/>
          <w:szCs w:val="22"/>
          <w:lang w:val="sq-AL"/>
        </w:rPr>
        <w:t>r nj</w:t>
      </w:r>
      <w:r w:rsidR="00787951" w:rsidRPr="00551F03">
        <w:rPr>
          <w:rFonts w:cstheme="minorHAnsi"/>
          <w:sz w:val="22"/>
          <w:szCs w:val="22"/>
          <w:lang w:val="sq-AL"/>
        </w:rPr>
        <w:t>ë</w:t>
      </w:r>
      <w:r w:rsidR="00A545AA" w:rsidRPr="00551F03">
        <w:rPr>
          <w:rFonts w:cstheme="minorHAnsi"/>
          <w:sz w:val="22"/>
          <w:szCs w:val="22"/>
          <w:lang w:val="sq-AL"/>
        </w:rPr>
        <w:t xml:space="preserve"> veprim q</w:t>
      </w:r>
      <w:r w:rsidR="00787951" w:rsidRPr="00551F03">
        <w:rPr>
          <w:rFonts w:cstheme="minorHAnsi"/>
          <w:sz w:val="22"/>
          <w:szCs w:val="22"/>
          <w:lang w:val="sq-AL"/>
        </w:rPr>
        <w:t>ë</w:t>
      </w:r>
      <w:r w:rsidR="00A545AA" w:rsidRPr="00551F03">
        <w:rPr>
          <w:rFonts w:cstheme="minorHAnsi"/>
          <w:sz w:val="22"/>
          <w:szCs w:val="22"/>
          <w:lang w:val="sq-AL"/>
        </w:rPr>
        <w:t xml:space="preserve"> parashikohet si vep</w:t>
      </w:r>
      <w:r w:rsidR="00787951" w:rsidRPr="00551F03">
        <w:rPr>
          <w:rFonts w:cstheme="minorHAnsi"/>
          <w:sz w:val="22"/>
          <w:szCs w:val="22"/>
          <w:lang w:val="sq-AL"/>
        </w:rPr>
        <w:t>ë</w:t>
      </w:r>
      <w:r w:rsidR="00A545AA" w:rsidRPr="00551F03">
        <w:rPr>
          <w:rFonts w:cstheme="minorHAnsi"/>
          <w:sz w:val="22"/>
          <w:szCs w:val="22"/>
          <w:lang w:val="sq-AL"/>
        </w:rPr>
        <w:t>r penale nga paragrafi 5 i nenit 278 t</w:t>
      </w:r>
      <w:r w:rsidR="00787951" w:rsidRPr="00551F03">
        <w:rPr>
          <w:rFonts w:cstheme="minorHAnsi"/>
          <w:sz w:val="22"/>
          <w:szCs w:val="22"/>
          <w:lang w:val="sq-AL"/>
        </w:rPr>
        <w:t>ë</w:t>
      </w:r>
      <w:r w:rsidR="00A545AA" w:rsidRPr="00551F03">
        <w:rPr>
          <w:rFonts w:cstheme="minorHAnsi"/>
          <w:sz w:val="22"/>
          <w:szCs w:val="22"/>
          <w:lang w:val="sq-AL"/>
        </w:rPr>
        <w:t xml:space="preserve"> Kodit Penal</w:t>
      </w:r>
      <w:r w:rsidRPr="00551F03">
        <w:rPr>
          <w:rFonts w:cstheme="minorHAnsi"/>
          <w:sz w:val="22"/>
          <w:szCs w:val="22"/>
          <w:lang w:val="sq-AL"/>
        </w:rPr>
        <w:t>. N</w:t>
      </w:r>
      <w:r w:rsidR="00787951" w:rsidRPr="00551F03">
        <w:rPr>
          <w:rFonts w:cstheme="minorHAnsi"/>
          <w:sz w:val="22"/>
          <w:szCs w:val="22"/>
          <w:lang w:val="sq-AL"/>
        </w:rPr>
        <w:t>ë</w:t>
      </w:r>
      <w:r w:rsidRPr="00551F03">
        <w:rPr>
          <w:rFonts w:cstheme="minorHAnsi"/>
          <w:sz w:val="22"/>
          <w:szCs w:val="22"/>
          <w:lang w:val="sq-AL"/>
        </w:rPr>
        <w:t xml:space="preserve"> rastin konkret b</w:t>
      </w:r>
      <w:r w:rsidR="00787951" w:rsidRPr="00551F03">
        <w:rPr>
          <w:rFonts w:cstheme="minorHAnsi"/>
          <w:sz w:val="22"/>
          <w:szCs w:val="22"/>
          <w:lang w:val="sq-AL"/>
        </w:rPr>
        <w:t>ë</w:t>
      </w:r>
      <w:r w:rsidRPr="00551F03">
        <w:rPr>
          <w:rFonts w:cstheme="minorHAnsi"/>
          <w:sz w:val="22"/>
          <w:szCs w:val="22"/>
          <w:lang w:val="sq-AL"/>
        </w:rPr>
        <w:t>het fjal</w:t>
      </w:r>
      <w:r w:rsidR="00787951" w:rsidRPr="00551F03">
        <w:rPr>
          <w:rFonts w:cstheme="minorHAnsi"/>
          <w:sz w:val="22"/>
          <w:szCs w:val="22"/>
          <w:lang w:val="sq-AL"/>
        </w:rPr>
        <w:t>ë</w:t>
      </w:r>
      <w:r w:rsidRPr="00551F03">
        <w:rPr>
          <w:rFonts w:cstheme="minorHAnsi"/>
          <w:sz w:val="22"/>
          <w:szCs w:val="22"/>
          <w:lang w:val="sq-AL"/>
        </w:rPr>
        <w:t xml:space="preserve"> p</w:t>
      </w:r>
      <w:r w:rsidR="00787951" w:rsidRPr="00551F03">
        <w:rPr>
          <w:rFonts w:cstheme="minorHAnsi"/>
          <w:sz w:val="22"/>
          <w:szCs w:val="22"/>
          <w:lang w:val="sq-AL"/>
        </w:rPr>
        <w:t>ë</w:t>
      </w:r>
      <w:r w:rsidRPr="00551F03">
        <w:rPr>
          <w:rFonts w:cstheme="minorHAnsi"/>
          <w:sz w:val="22"/>
          <w:szCs w:val="22"/>
          <w:lang w:val="sq-AL"/>
        </w:rPr>
        <w:t>r arm</w:t>
      </w:r>
      <w:r w:rsidR="00787951" w:rsidRPr="00551F03">
        <w:rPr>
          <w:rFonts w:cstheme="minorHAnsi"/>
          <w:sz w:val="22"/>
          <w:szCs w:val="22"/>
          <w:lang w:val="sq-AL"/>
        </w:rPr>
        <w:t>ë</w:t>
      </w:r>
      <w:r w:rsidRPr="00551F03">
        <w:rPr>
          <w:rFonts w:cstheme="minorHAnsi"/>
          <w:sz w:val="22"/>
          <w:szCs w:val="22"/>
          <w:lang w:val="sq-AL"/>
        </w:rPr>
        <w:t>mbajtje pa leje n</w:t>
      </w:r>
      <w:r w:rsidR="00787951" w:rsidRPr="00551F03">
        <w:rPr>
          <w:rFonts w:cstheme="minorHAnsi"/>
          <w:sz w:val="22"/>
          <w:szCs w:val="22"/>
          <w:lang w:val="sq-AL"/>
        </w:rPr>
        <w:t>ë</w:t>
      </w:r>
      <w:r w:rsidRPr="00551F03">
        <w:rPr>
          <w:rFonts w:cstheme="minorHAnsi"/>
          <w:sz w:val="22"/>
          <w:szCs w:val="22"/>
          <w:lang w:val="sq-AL"/>
        </w:rPr>
        <w:t xml:space="preserve"> mjedise publike apo mjedise t</w:t>
      </w:r>
      <w:r w:rsidR="00787951" w:rsidRPr="00551F03">
        <w:rPr>
          <w:rFonts w:cstheme="minorHAnsi"/>
          <w:sz w:val="22"/>
          <w:szCs w:val="22"/>
          <w:lang w:val="sq-AL"/>
        </w:rPr>
        <w:t>ë</w:t>
      </w:r>
      <w:r w:rsidRPr="00551F03">
        <w:rPr>
          <w:rFonts w:cstheme="minorHAnsi"/>
          <w:sz w:val="22"/>
          <w:szCs w:val="22"/>
          <w:lang w:val="sq-AL"/>
        </w:rPr>
        <w:t xml:space="preserve"> hapura p</w:t>
      </w:r>
      <w:r w:rsidR="00787951" w:rsidRPr="00551F03">
        <w:rPr>
          <w:rFonts w:cstheme="minorHAnsi"/>
          <w:sz w:val="22"/>
          <w:szCs w:val="22"/>
          <w:lang w:val="sq-AL"/>
        </w:rPr>
        <w:t>ë</w:t>
      </w:r>
      <w:r w:rsidRPr="00551F03">
        <w:rPr>
          <w:rFonts w:cstheme="minorHAnsi"/>
          <w:sz w:val="22"/>
          <w:szCs w:val="22"/>
          <w:lang w:val="sq-AL"/>
        </w:rPr>
        <w:t>r publikun.</w:t>
      </w:r>
    </w:p>
    <w:p w:rsidR="00A33C84" w:rsidRPr="00551F03" w:rsidRDefault="00A33C84" w:rsidP="00760766">
      <w:pPr>
        <w:spacing w:line="276" w:lineRule="auto"/>
        <w:ind w:left="720"/>
        <w:jc w:val="both"/>
        <w:rPr>
          <w:rFonts w:cstheme="minorHAnsi"/>
          <w:sz w:val="22"/>
          <w:szCs w:val="22"/>
          <w:lang w:val="sq-AL"/>
        </w:rPr>
      </w:pPr>
      <w:r w:rsidRPr="00551F03">
        <w:rPr>
          <w:rFonts w:cstheme="minorHAnsi"/>
          <w:sz w:val="22"/>
          <w:szCs w:val="22"/>
          <w:lang w:val="sq-AL"/>
        </w:rPr>
        <w:t>(v) vendimi i d</w:t>
      </w:r>
      <w:r w:rsidR="00787951" w:rsidRPr="00551F03">
        <w:rPr>
          <w:rFonts w:cstheme="minorHAnsi"/>
          <w:sz w:val="22"/>
          <w:szCs w:val="22"/>
          <w:lang w:val="sq-AL"/>
        </w:rPr>
        <w:t>ë</w:t>
      </w:r>
      <w:r w:rsidRPr="00551F03">
        <w:rPr>
          <w:rFonts w:cstheme="minorHAnsi"/>
          <w:sz w:val="22"/>
          <w:szCs w:val="22"/>
          <w:lang w:val="sq-AL"/>
        </w:rPr>
        <w:t>nimit t</w:t>
      </w:r>
      <w:r w:rsidR="00787951" w:rsidRPr="00551F03">
        <w:rPr>
          <w:rFonts w:cstheme="minorHAnsi"/>
          <w:sz w:val="22"/>
          <w:szCs w:val="22"/>
          <w:lang w:val="sq-AL"/>
        </w:rPr>
        <w:t>ë</w:t>
      </w:r>
      <w:r w:rsidRPr="00551F03">
        <w:rPr>
          <w:rFonts w:cstheme="minorHAnsi"/>
          <w:sz w:val="22"/>
          <w:szCs w:val="22"/>
          <w:lang w:val="sq-AL"/>
        </w:rPr>
        <w:t xml:space="preserve"> jet</w:t>
      </w:r>
      <w:r w:rsidR="00787951" w:rsidRPr="00551F03">
        <w:rPr>
          <w:rFonts w:cstheme="minorHAnsi"/>
          <w:sz w:val="22"/>
          <w:szCs w:val="22"/>
          <w:lang w:val="sq-AL"/>
        </w:rPr>
        <w:t>ë</w:t>
      </w:r>
      <w:r w:rsidRPr="00551F03">
        <w:rPr>
          <w:rFonts w:cstheme="minorHAnsi"/>
          <w:sz w:val="22"/>
          <w:szCs w:val="22"/>
          <w:lang w:val="sq-AL"/>
        </w:rPr>
        <w:t xml:space="preserve"> dh</w:t>
      </w:r>
      <w:r w:rsidR="00787951" w:rsidRPr="00551F03">
        <w:rPr>
          <w:rFonts w:cstheme="minorHAnsi"/>
          <w:sz w:val="22"/>
          <w:szCs w:val="22"/>
          <w:lang w:val="sq-AL"/>
        </w:rPr>
        <w:t>ë</w:t>
      </w:r>
      <w:r w:rsidRPr="00551F03">
        <w:rPr>
          <w:rFonts w:cstheme="minorHAnsi"/>
          <w:sz w:val="22"/>
          <w:szCs w:val="22"/>
          <w:lang w:val="sq-AL"/>
        </w:rPr>
        <w:t>n</w:t>
      </w:r>
      <w:r w:rsidR="00787951" w:rsidRPr="00551F03">
        <w:rPr>
          <w:rFonts w:cstheme="minorHAnsi"/>
          <w:sz w:val="22"/>
          <w:szCs w:val="22"/>
          <w:lang w:val="sq-AL"/>
        </w:rPr>
        <w:t>ë</w:t>
      </w:r>
      <w:r w:rsidRPr="00551F03">
        <w:rPr>
          <w:rFonts w:cstheme="minorHAnsi"/>
          <w:sz w:val="22"/>
          <w:szCs w:val="22"/>
          <w:lang w:val="sq-AL"/>
        </w:rPr>
        <w:t xml:space="preserve"> nga autoritetet gjyq</w:t>
      </w:r>
      <w:r w:rsidR="00787951" w:rsidRPr="00551F03">
        <w:rPr>
          <w:rFonts w:cstheme="minorHAnsi"/>
          <w:sz w:val="22"/>
          <w:szCs w:val="22"/>
          <w:lang w:val="sq-AL"/>
        </w:rPr>
        <w:t>ë</w:t>
      </w:r>
      <w:r w:rsidRPr="00551F03">
        <w:rPr>
          <w:rFonts w:cstheme="minorHAnsi"/>
          <w:sz w:val="22"/>
          <w:szCs w:val="22"/>
          <w:lang w:val="sq-AL"/>
        </w:rPr>
        <w:t>sore, brenda apo jasht</w:t>
      </w:r>
      <w:r w:rsidR="00787951" w:rsidRPr="00551F03">
        <w:rPr>
          <w:rFonts w:cstheme="minorHAnsi"/>
          <w:sz w:val="22"/>
          <w:szCs w:val="22"/>
          <w:lang w:val="sq-AL"/>
        </w:rPr>
        <w:t>ë</w:t>
      </w:r>
      <w:r w:rsidR="003171BF" w:rsidRPr="00551F03">
        <w:rPr>
          <w:rFonts w:cstheme="minorHAnsi"/>
          <w:sz w:val="22"/>
          <w:szCs w:val="22"/>
          <w:lang w:val="sq-AL"/>
        </w:rPr>
        <w:t xml:space="preserve"> vendit;</w:t>
      </w:r>
    </w:p>
    <w:p w:rsidR="00A33C84" w:rsidRPr="00551F03" w:rsidRDefault="003171BF" w:rsidP="003171BF">
      <w:pPr>
        <w:spacing w:line="276" w:lineRule="auto"/>
        <w:ind w:left="720"/>
        <w:jc w:val="both"/>
        <w:rPr>
          <w:rFonts w:cstheme="minorHAnsi"/>
          <w:sz w:val="22"/>
          <w:szCs w:val="22"/>
          <w:lang w:val="sq-AL"/>
        </w:rPr>
      </w:pPr>
      <w:r w:rsidRPr="00551F03">
        <w:rPr>
          <w:rFonts w:cstheme="minorHAnsi"/>
          <w:sz w:val="22"/>
          <w:szCs w:val="22"/>
          <w:lang w:val="sq-AL"/>
        </w:rPr>
        <w:t>(vi) dënimi të mos jetë dhënë për dispozita që janë shfuqizuar nga Gjykata Kushtetuese pas dhënies së dënimit përkatës, si dispozita në kundërshtim me Kushtetutën në fuqi në momentin e dënimit.</w:t>
      </w:r>
    </w:p>
    <w:p w:rsidR="0042178A" w:rsidRPr="00551F03" w:rsidRDefault="0042178A" w:rsidP="00A33C84">
      <w:pPr>
        <w:spacing w:line="276" w:lineRule="auto"/>
        <w:jc w:val="both"/>
        <w:rPr>
          <w:rFonts w:cstheme="minorHAnsi"/>
          <w:b/>
          <w:sz w:val="22"/>
          <w:szCs w:val="22"/>
          <w:lang w:val="sq-AL"/>
        </w:rPr>
      </w:pPr>
    </w:p>
    <w:p w:rsidR="00A33C84" w:rsidRPr="00551F03" w:rsidRDefault="00A33C84" w:rsidP="00A33C84">
      <w:pPr>
        <w:spacing w:line="276" w:lineRule="auto"/>
        <w:jc w:val="both"/>
        <w:rPr>
          <w:rFonts w:cstheme="minorHAnsi"/>
          <w:sz w:val="22"/>
          <w:szCs w:val="22"/>
          <w:lang w:val="sq-AL"/>
        </w:rPr>
      </w:pPr>
      <w:r w:rsidRPr="00551F03">
        <w:rPr>
          <w:rFonts w:cstheme="minorHAnsi"/>
          <w:b/>
          <w:sz w:val="22"/>
          <w:szCs w:val="22"/>
          <w:lang w:val="sq-AL"/>
        </w:rPr>
        <w:t>6.</w:t>
      </w:r>
      <w:r w:rsidRPr="00551F03">
        <w:rPr>
          <w:rFonts w:cstheme="minorHAnsi"/>
          <w:sz w:val="22"/>
          <w:szCs w:val="22"/>
          <w:lang w:val="sq-AL"/>
        </w:rPr>
        <w:t xml:space="preserve"> Nga analiza e vendimit t</w:t>
      </w:r>
      <w:r w:rsidR="00787951" w:rsidRPr="00551F03">
        <w:rPr>
          <w:rFonts w:cstheme="minorHAnsi"/>
          <w:sz w:val="22"/>
          <w:szCs w:val="22"/>
          <w:lang w:val="sq-AL"/>
        </w:rPr>
        <w:t>ë</w:t>
      </w:r>
      <w:r w:rsidRPr="00551F03">
        <w:rPr>
          <w:rFonts w:cstheme="minorHAnsi"/>
          <w:sz w:val="22"/>
          <w:szCs w:val="22"/>
          <w:lang w:val="sq-AL"/>
        </w:rPr>
        <w:t xml:space="preserve"> plot</w:t>
      </w:r>
      <w:r w:rsidR="00787951" w:rsidRPr="00551F03">
        <w:rPr>
          <w:rFonts w:cstheme="minorHAnsi"/>
          <w:sz w:val="22"/>
          <w:szCs w:val="22"/>
          <w:lang w:val="sq-AL"/>
        </w:rPr>
        <w:t>ë</w:t>
      </w:r>
      <w:r w:rsidRPr="00551F03">
        <w:rPr>
          <w:rFonts w:cstheme="minorHAnsi"/>
          <w:sz w:val="22"/>
          <w:szCs w:val="22"/>
          <w:lang w:val="sq-AL"/>
        </w:rPr>
        <w:t xml:space="preserve"> nr. 57, datë 07.10.1999 të Gjykatës së Rrethit Gjyqësor Mat, nj</w:t>
      </w:r>
      <w:r w:rsidR="00787951" w:rsidRPr="00551F03">
        <w:rPr>
          <w:rFonts w:cstheme="minorHAnsi"/>
          <w:sz w:val="22"/>
          <w:szCs w:val="22"/>
          <w:lang w:val="sq-AL"/>
        </w:rPr>
        <w:t>ë</w:t>
      </w:r>
      <w:r w:rsidRPr="00551F03">
        <w:rPr>
          <w:rFonts w:cstheme="minorHAnsi"/>
          <w:sz w:val="22"/>
          <w:szCs w:val="22"/>
          <w:lang w:val="sq-AL"/>
        </w:rPr>
        <w:t xml:space="preserve"> kopje t</w:t>
      </w:r>
      <w:r w:rsidR="00787951" w:rsidRPr="00551F03">
        <w:rPr>
          <w:rFonts w:cstheme="minorHAnsi"/>
          <w:sz w:val="22"/>
          <w:szCs w:val="22"/>
          <w:lang w:val="sq-AL"/>
        </w:rPr>
        <w:t>ë</w:t>
      </w:r>
      <w:r w:rsidRPr="00551F03">
        <w:rPr>
          <w:rFonts w:cstheme="minorHAnsi"/>
          <w:sz w:val="22"/>
          <w:szCs w:val="22"/>
          <w:lang w:val="sq-AL"/>
        </w:rPr>
        <w:t xml:space="preserve"> s</w:t>
      </w:r>
      <w:r w:rsidR="00787951" w:rsidRPr="00551F03">
        <w:rPr>
          <w:rFonts w:cstheme="minorHAnsi"/>
          <w:sz w:val="22"/>
          <w:szCs w:val="22"/>
          <w:lang w:val="sq-AL"/>
        </w:rPr>
        <w:t>ë</w:t>
      </w:r>
      <w:r w:rsidRPr="00551F03">
        <w:rPr>
          <w:rFonts w:cstheme="minorHAnsi"/>
          <w:sz w:val="22"/>
          <w:szCs w:val="22"/>
          <w:lang w:val="sq-AL"/>
        </w:rPr>
        <w:t xml:space="preserve"> cilit e gjeni bashk</w:t>
      </w:r>
      <w:r w:rsidR="00787951" w:rsidRPr="00551F03">
        <w:rPr>
          <w:rFonts w:cstheme="minorHAnsi"/>
          <w:sz w:val="22"/>
          <w:szCs w:val="22"/>
          <w:lang w:val="sq-AL"/>
        </w:rPr>
        <w:t>ë</w:t>
      </w:r>
      <w:r w:rsidRPr="00551F03">
        <w:rPr>
          <w:rFonts w:cstheme="minorHAnsi"/>
          <w:sz w:val="22"/>
          <w:szCs w:val="22"/>
          <w:lang w:val="sq-AL"/>
        </w:rPr>
        <w:t>lidhur, rezulton se:</w:t>
      </w:r>
    </w:p>
    <w:p w:rsidR="00A33C84" w:rsidRPr="00551F03" w:rsidRDefault="00A33C84" w:rsidP="00760766">
      <w:pPr>
        <w:spacing w:line="276" w:lineRule="auto"/>
        <w:ind w:left="720"/>
        <w:jc w:val="both"/>
        <w:rPr>
          <w:rFonts w:cstheme="minorHAnsi"/>
          <w:sz w:val="22"/>
          <w:szCs w:val="22"/>
          <w:lang w:val="sq-AL"/>
        </w:rPr>
      </w:pPr>
      <w:r w:rsidRPr="00551F03">
        <w:rPr>
          <w:rFonts w:cstheme="minorHAnsi"/>
          <w:sz w:val="22"/>
          <w:szCs w:val="22"/>
          <w:lang w:val="sq-AL"/>
        </w:rPr>
        <w:t>(i) i d</w:t>
      </w:r>
      <w:r w:rsidR="00787951" w:rsidRPr="00551F03">
        <w:rPr>
          <w:rFonts w:cstheme="minorHAnsi"/>
          <w:sz w:val="22"/>
          <w:szCs w:val="22"/>
          <w:lang w:val="sq-AL"/>
        </w:rPr>
        <w:t>ë</w:t>
      </w:r>
      <w:r w:rsidRPr="00551F03">
        <w:rPr>
          <w:rFonts w:cstheme="minorHAnsi"/>
          <w:sz w:val="22"/>
          <w:szCs w:val="22"/>
          <w:lang w:val="sq-AL"/>
        </w:rPr>
        <w:t xml:space="preserve">nuari </w:t>
      </w:r>
      <w:r w:rsidR="00787951" w:rsidRPr="00551F03">
        <w:rPr>
          <w:rFonts w:cstheme="minorHAnsi"/>
          <w:sz w:val="22"/>
          <w:szCs w:val="22"/>
          <w:lang w:val="sq-AL"/>
        </w:rPr>
        <w:t>ë</w:t>
      </w:r>
      <w:r w:rsidRPr="00551F03">
        <w:rPr>
          <w:rFonts w:cstheme="minorHAnsi"/>
          <w:sz w:val="22"/>
          <w:szCs w:val="22"/>
          <w:lang w:val="sq-AL"/>
        </w:rPr>
        <w:t>sht</w:t>
      </w:r>
      <w:r w:rsidR="00787951" w:rsidRPr="00551F03">
        <w:rPr>
          <w:rFonts w:cstheme="minorHAnsi"/>
          <w:sz w:val="22"/>
          <w:szCs w:val="22"/>
          <w:lang w:val="sq-AL"/>
        </w:rPr>
        <w:t>ë</w:t>
      </w:r>
      <w:r w:rsidRPr="00551F03">
        <w:rPr>
          <w:rFonts w:cstheme="minorHAnsi"/>
          <w:sz w:val="22"/>
          <w:szCs w:val="22"/>
          <w:lang w:val="sq-AL"/>
        </w:rPr>
        <w:t xml:space="preserve"> Agron Malaj, kandidat dhe m</w:t>
      </w:r>
      <w:r w:rsidR="00787951" w:rsidRPr="00551F03">
        <w:rPr>
          <w:rFonts w:cstheme="minorHAnsi"/>
          <w:sz w:val="22"/>
          <w:szCs w:val="22"/>
          <w:lang w:val="sq-AL"/>
        </w:rPr>
        <w:t>ë</w:t>
      </w:r>
      <w:r w:rsidRPr="00551F03">
        <w:rPr>
          <w:rFonts w:cstheme="minorHAnsi"/>
          <w:sz w:val="22"/>
          <w:szCs w:val="22"/>
          <w:lang w:val="sq-AL"/>
        </w:rPr>
        <w:t xml:space="preserve"> pas i em</w:t>
      </w:r>
      <w:r w:rsidR="00787951" w:rsidRPr="00551F03">
        <w:rPr>
          <w:rFonts w:cstheme="minorHAnsi"/>
          <w:sz w:val="22"/>
          <w:szCs w:val="22"/>
          <w:lang w:val="sq-AL"/>
        </w:rPr>
        <w:t>ë</w:t>
      </w:r>
      <w:r w:rsidRPr="00551F03">
        <w:rPr>
          <w:rFonts w:cstheme="minorHAnsi"/>
          <w:sz w:val="22"/>
          <w:szCs w:val="22"/>
          <w:lang w:val="sq-AL"/>
        </w:rPr>
        <w:t>ruar nga Edi Rama n</w:t>
      </w:r>
      <w:r w:rsidR="00787951" w:rsidRPr="00551F03">
        <w:rPr>
          <w:rFonts w:cstheme="minorHAnsi"/>
          <w:sz w:val="22"/>
          <w:szCs w:val="22"/>
          <w:lang w:val="sq-AL"/>
        </w:rPr>
        <w:t>ë</w:t>
      </w:r>
      <w:r w:rsidRPr="00551F03">
        <w:rPr>
          <w:rFonts w:cstheme="minorHAnsi"/>
          <w:sz w:val="22"/>
          <w:szCs w:val="22"/>
          <w:lang w:val="sq-AL"/>
        </w:rPr>
        <w:t xml:space="preserve"> votime moniste si Kryetar Bashkie, funksion q</w:t>
      </w:r>
      <w:r w:rsidR="00787951" w:rsidRPr="00551F03">
        <w:rPr>
          <w:rFonts w:cstheme="minorHAnsi"/>
          <w:sz w:val="22"/>
          <w:szCs w:val="22"/>
          <w:lang w:val="sq-AL"/>
        </w:rPr>
        <w:t>ë</w:t>
      </w:r>
      <w:r w:rsidRPr="00551F03">
        <w:rPr>
          <w:rFonts w:cstheme="minorHAnsi"/>
          <w:sz w:val="22"/>
          <w:szCs w:val="22"/>
          <w:lang w:val="sq-AL"/>
        </w:rPr>
        <w:t xml:space="preserve"> e b</w:t>
      </w:r>
      <w:r w:rsidR="00787951" w:rsidRPr="00551F03">
        <w:rPr>
          <w:rFonts w:cstheme="minorHAnsi"/>
          <w:sz w:val="22"/>
          <w:szCs w:val="22"/>
          <w:lang w:val="sq-AL"/>
        </w:rPr>
        <w:t>ë</w:t>
      </w:r>
      <w:r w:rsidRPr="00551F03">
        <w:rPr>
          <w:rFonts w:cstheme="minorHAnsi"/>
          <w:sz w:val="22"/>
          <w:szCs w:val="22"/>
          <w:lang w:val="sq-AL"/>
        </w:rPr>
        <w:t>n subjekt t</w:t>
      </w:r>
      <w:r w:rsidR="00787951" w:rsidRPr="00551F03">
        <w:rPr>
          <w:rFonts w:cstheme="minorHAnsi"/>
          <w:sz w:val="22"/>
          <w:szCs w:val="22"/>
          <w:lang w:val="sq-AL"/>
        </w:rPr>
        <w:t>ë</w:t>
      </w:r>
      <w:r w:rsidRPr="00551F03">
        <w:rPr>
          <w:rFonts w:cstheme="minorHAnsi"/>
          <w:sz w:val="22"/>
          <w:szCs w:val="22"/>
          <w:lang w:val="sq-AL"/>
        </w:rPr>
        <w:t xml:space="preserve"> nenit 2 t</w:t>
      </w:r>
      <w:r w:rsidR="00787951" w:rsidRPr="00551F03">
        <w:rPr>
          <w:rFonts w:cstheme="minorHAnsi"/>
          <w:sz w:val="22"/>
          <w:szCs w:val="22"/>
          <w:lang w:val="sq-AL"/>
        </w:rPr>
        <w:t>ë</w:t>
      </w:r>
      <w:r w:rsidRPr="00551F03">
        <w:rPr>
          <w:rFonts w:cstheme="minorHAnsi"/>
          <w:sz w:val="22"/>
          <w:szCs w:val="22"/>
          <w:lang w:val="sq-AL"/>
        </w:rPr>
        <w:t xml:space="preserve"> ligjit nr. 138/2015.</w:t>
      </w:r>
    </w:p>
    <w:p w:rsidR="00A33C84" w:rsidRPr="00551F03" w:rsidRDefault="00A33C84" w:rsidP="00760766">
      <w:pPr>
        <w:spacing w:line="276" w:lineRule="auto"/>
        <w:ind w:left="720"/>
        <w:jc w:val="both"/>
        <w:rPr>
          <w:rFonts w:cstheme="minorHAnsi"/>
          <w:sz w:val="22"/>
          <w:szCs w:val="22"/>
          <w:lang w:val="sq-AL"/>
        </w:rPr>
      </w:pPr>
      <w:r w:rsidRPr="00551F03">
        <w:rPr>
          <w:rFonts w:cstheme="minorHAnsi"/>
          <w:sz w:val="22"/>
          <w:szCs w:val="22"/>
          <w:lang w:val="sq-AL"/>
        </w:rPr>
        <w:t>(ii) vendimi gjyq</w:t>
      </w:r>
      <w:r w:rsidR="00787951" w:rsidRPr="00551F03">
        <w:rPr>
          <w:rFonts w:cstheme="minorHAnsi"/>
          <w:sz w:val="22"/>
          <w:szCs w:val="22"/>
          <w:lang w:val="sq-AL"/>
        </w:rPr>
        <w:t>ë</w:t>
      </w:r>
      <w:r w:rsidRPr="00551F03">
        <w:rPr>
          <w:rFonts w:cstheme="minorHAnsi"/>
          <w:sz w:val="22"/>
          <w:szCs w:val="22"/>
          <w:lang w:val="sq-AL"/>
        </w:rPr>
        <w:t>sor ka marrë formë të prerë më datë 18.10.1999;</w:t>
      </w:r>
    </w:p>
    <w:p w:rsidR="00A33C84" w:rsidRPr="00551F03" w:rsidRDefault="00A33C84" w:rsidP="00760766">
      <w:pPr>
        <w:spacing w:line="276" w:lineRule="auto"/>
        <w:ind w:left="720"/>
        <w:jc w:val="both"/>
        <w:rPr>
          <w:rFonts w:cstheme="minorHAnsi"/>
          <w:sz w:val="22"/>
          <w:szCs w:val="22"/>
          <w:lang w:val="sq-AL"/>
        </w:rPr>
      </w:pPr>
      <w:r w:rsidRPr="00551F03">
        <w:rPr>
          <w:rFonts w:cstheme="minorHAnsi"/>
          <w:sz w:val="22"/>
          <w:szCs w:val="22"/>
          <w:lang w:val="sq-AL"/>
        </w:rPr>
        <w:t>(iii) d</w:t>
      </w:r>
      <w:r w:rsidR="00787951" w:rsidRPr="00551F03">
        <w:rPr>
          <w:rFonts w:cstheme="minorHAnsi"/>
          <w:sz w:val="22"/>
          <w:szCs w:val="22"/>
          <w:lang w:val="sq-AL"/>
        </w:rPr>
        <w:t>ë</w:t>
      </w:r>
      <w:r w:rsidRPr="00551F03">
        <w:rPr>
          <w:rFonts w:cstheme="minorHAnsi"/>
          <w:sz w:val="22"/>
          <w:szCs w:val="22"/>
          <w:lang w:val="sq-AL"/>
        </w:rPr>
        <w:t>nimi i dh</w:t>
      </w:r>
      <w:r w:rsidR="00787951" w:rsidRPr="00551F03">
        <w:rPr>
          <w:rFonts w:cstheme="minorHAnsi"/>
          <w:sz w:val="22"/>
          <w:szCs w:val="22"/>
          <w:lang w:val="sq-AL"/>
        </w:rPr>
        <w:t>ë</w:t>
      </w:r>
      <w:r w:rsidRPr="00551F03">
        <w:rPr>
          <w:rFonts w:cstheme="minorHAnsi"/>
          <w:sz w:val="22"/>
          <w:szCs w:val="22"/>
          <w:lang w:val="sq-AL"/>
        </w:rPr>
        <w:t>n</w:t>
      </w:r>
      <w:r w:rsidR="00787951" w:rsidRPr="00551F03">
        <w:rPr>
          <w:rFonts w:cstheme="minorHAnsi"/>
          <w:sz w:val="22"/>
          <w:szCs w:val="22"/>
          <w:lang w:val="sq-AL"/>
        </w:rPr>
        <w:t>ë</w:t>
      </w:r>
      <w:r w:rsidRPr="00551F03">
        <w:rPr>
          <w:rFonts w:cstheme="minorHAnsi"/>
          <w:sz w:val="22"/>
          <w:szCs w:val="22"/>
          <w:lang w:val="sq-AL"/>
        </w:rPr>
        <w:t xml:space="preserve"> </w:t>
      </w:r>
      <w:r w:rsidR="00787951" w:rsidRPr="00551F03">
        <w:rPr>
          <w:rFonts w:cstheme="minorHAnsi"/>
          <w:sz w:val="22"/>
          <w:szCs w:val="22"/>
          <w:lang w:val="sq-AL"/>
        </w:rPr>
        <w:t>ë</w:t>
      </w:r>
      <w:r w:rsidRPr="00551F03">
        <w:rPr>
          <w:rFonts w:cstheme="minorHAnsi"/>
          <w:sz w:val="22"/>
          <w:szCs w:val="22"/>
          <w:lang w:val="sq-AL"/>
        </w:rPr>
        <w:t>sht</w:t>
      </w:r>
      <w:r w:rsidR="00787951" w:rsidRPr="00551F03">
        <w:rPr>
          <w:rFonts w:cstheme="minorHAnsi"/>
          <w:sz w:val="22"/>
          <w:szCs w:val="22"/>
          <w:lang w:val="sq-AL"/>
        </w:rPr>
        <w:t>ë</w:t>
      </w:r>
      <w:r w:rsidRPr="00551F03">
        <w:rPr>
          <w:rFonts w:cstheme="minorHAnsi"/>
          <w:sz w:val="22"/>
          <w:szCs w:val="22"/>
          <w:lang w:val="sq-AL"/>
        </w:rPr>
        <w:t xml:space="preserve"> me burgim dhe konkretisht </w:t>
      </w:r>
      <w:r w:rsidR="00787951" w:rsidRPr="00551F03">
        <w:rPr>
          <w:rFonts w:cstheme="minorHAnsi"/>
          <w:sz w:val="22"/>
          <w:szCs w:val="22"/>
          <w:lang w:val="sq-AL"/>
        </w:rPr>
        <w:t>ë</w:t>
      </w:r>
      <w:r w:rsidRPr="00551F03">
        <w:rPr>
          <w:rFonts w:cstheme="minorHAnsi"/>
          <w:sz w:val="22"/>
          <w:szCs w:val="22"/>
          <w:lang w:val="sq-AL"/>
        </w:rPr>
        <w:t>sht</w:t>
      </w:r>
      <w:r w:rsidR="00787951" w:rsidRPr="00551F03">
        <w:rPr>
          <w:rFonts w:cstheme="minorHAnsi"/>
          <w:sz w:val="22"/>
          <w:szCs w:val="22"/>
          <w:lang w:val="sq-AL"/>
        </w:rPr>
        <w:t>ë</w:t>
      </w:r>
      <w:r w:rsidRPr="00551F03">
        <w:rPr>
          <w:rFonts w:cstheme="minorHAnsi"/>
          <w:sz w:val="22"/>
          <w:szCs w:val="22"/>
          <w:lang w:val="sq-AL"/>
        </w:rPr>
        <w:t xml:space="preserve"> d</w:t>
      </w:r>
      <w:r w:rsidR="00787951" w:rsidRPr="00551F03">
        <w:rPr>
          <w:rFonts w:cstheme="minorHAnsi"/>
          <w:sz w:val="22"/>
          <w:szCs w:val="22"/>
          <w:lang w:val="sq-AL"/>
        </w:rPr>
        <w:t>ë</w:t>
      </w:r>
      <w:r w:rsidRPr="00551F03">
        <w:rPr>
          <w:rFonts w:cstheme="minorHAnsi"/>
          <w:sz w:val="22"/>
          <w:szCs w:val="22"/>
          <w:lang w:val="sq-AL"/>
        </w:rPr>
        <w:t>nuar me 10 muaj burgim;</w:t>
      </w:r>
    </w:p>
    <w:p w:rsidR="003171BF" w:rsidRPr="00551F03" w:rsidRDefault="00A33C84" w:rsidP="003171BF">
      <w:pPr>
        <w:spacing w:line="276" w:lineRule="auto"/>
        <w:ind w:left="720"/>
        <w:jc w:val="both"/>
        <w:rPr>
          <w:rFonts w:cstheme="minorHAnsi"/>
          <w:b/>
          <w:sz w:val="22"/>
          <w:szCs w:val="22"/>
          <w:lang w:val="sq-AL"/>
        </w:rPr>
      </w:pPr>
      <w:r w:rsidRPr="00551F03">
        <w:rPr>
          <w:rFonts w:cstheme="minorHAnsi"/>
          <w:sz w:val="22"/>
          <w:szCs w:val="22"/>
          <w:lang w:val="sq-AL"/>
        </w:rPr>
        <w:t xml:space="preserve">(iv) </w:t>
      </w:r>
      <w:r w:rsidR="00787951" w:rsidRPr="00551F03">
        <w:rPr>
          <w:rFonts w:cstheme="minorHAnsi"/>
          <w:sz w:val="22"/>
          <w:szCs w:val="22"/>
          <w:lang w:val="sq-AL"/>
        </w:rPr>
        <w:t>ë</w:t>
      </w:r>
      <w:r w:rsidRPr="00551F03">
        <w:rPr>
          <w:rFonts w:cstheme="minorHAnsi"/>
          <w:sz w:val="22"/>
          <w:szCs w:val="22"/>
          <w:lang w:val="sq-AL"/>
        </w:rPr>
        <w:t>sht</w:t>
      </w:r>
      <w:r w:rsidR="00787951" w:rsidRPr="00551F03">
        <w:rPr>
          <w:rFonts w:cstheme="minorHAnsi"/>
          <w:sz w:val="22"/>
          <w:szCs w:val="22"/>
          <w:lang w:val="sq-AL"/>
        </w:rPr>
        <w:t>ë</w:t>
      </w:r>
      <w:r w:rsidRPr="00551F03">
        <w:rPr>
          <w:rFonts w:cstheme="minorHAnsi"/>
          <w:sz w:val="22"/>
          <w:szCs w:val="22"/>
          <w:lang w:val="sq-AL"/>
        </w:rPr>
        <w:t xml:space="preserve"> d</w:t>
      </w:r>
      <w:r w:rsidR="00787951" w:rsidRPr="00551F03">
        <w:rPr>
          <w:rFonts w:cstheme="minorHAnsi"/>
          <w:sz w:val="22"/>
          <w:szCs w:val="22"/>
          <w:lang w:val="sq-AL"/>
        </w:rPr>
        <w:t>ë</w:t>
      </w:r>
      <w:r w:rsidRPr="00551F03">
        <w:rPr>
          <w:rFonts w:cstheme="minorHAnsi"/>
          <w:sz w:val="22"/>
          <w:szCs w:val="22"/>
          <w:lang w:val="sq-AL"/>
        </w:rPr>
        <w:t>nuar p</w:t>
      </w:r>
      <w:r w:rsidR="00787951" w:rsidRPr="00551F03">
        <w:rPr>
          <w:rFonts w:cstheme="minorHAnsi"/>
          <w:sz w:val="22"/>
          <w:szCs w:val="22"/>
          <w:lang w:val="sq-AL"/>
        </w:rPr>
        <w:t>ë</w:t>
      </w:r>
      <w:r w:rsidRPr="00551F03">
        <w:rPr>
          <w:rFonts w:cstheme="minorHAnsi"/>
          <w:sz w:val="22"/>
          <w:szCs w:val="22"/>
          <w:lang w:val="sq-AL"/>
        </w:rPr>
        <w:t>r nj</w:t>
      </w:r>
      <w:r w:rsidR="00787951" w:rsidRPr="00551F03">
        <w:rPr>
          <w:rFonts w:cstheme="minorHAnsi"/>
          <w:sz w:val="22"/>
          <w:szCs w:val="22"/>
          <w:lang w:val="sq-AL"/>
        </w:rPr>
        <w:t>ë</w:t>
      </w:r>
      <w:r w:rsidRPr="00551F03">
        <w:rPr>
          <w:rFonts w:cstheme="minorHAnsi"/>
          <w:sz w:val="22"/>
          <w:szCs w:val="22"/>
          <w:lang w:val="sq-AL"/>
        </w:rPr>
        <w:t xml:space="preserve"> veprim q</w:t>
      </w:r>
      <w:r w:rsidR="00787951" w:rsidRPr="00551F03">
        <w:rPr>
          <w:rFonts w:cstheme="minorHAnsi"/>
          <w:sz w:val="22"/>
          <w:szCs w:val="22"/>
          <w:lang w:val="sq-AL"/>
        </w:rPr>
        <w:t>ë</w:t>
      </w:r>
      <w:r w:rsidRPr="00551F03">
        <w:rPr>
          <w:rFonts w:cstheme="minorHAnsi"/>
          <w:sz w:val="22"/>
          <w:szCs w:val="22"/>
          <w:lang w:val="sq-AL"/>
        </w:rPr>
        <w:t xml:space="preserve"> parashikohet si vep</w:t>
      </w:r>
      <w:r w:rsidR="00787951" w:rsidRPr="00551F03">
        <w:rPr>
          <w:rFonts w:cstheme="minorHAnsi"/>
          <w:sz w:val="22"/>
          <w:szCs w:val="22"/>
          <w:lang w:val="sq-AL"/>
        </w:rPr>
        <w:t>ë</w:t>
      </w:r>
      <w:r w:rsidRPr="00551F03">
        <w:rPr>
          <w:rFonts w:cstheme="minorHAnsi"/>
          <w:sz w:val="22"/>
          <w:szCs w:val="22"/>
          <w:lang w:val="sq-AL"/>
        </w:rPr>
        <w:t>r penale nga paragrafi 5 i nenit 278 t</w:t>
      </w:r>
      <w:r w:rsidR="00787951" w:rsidRPr="00551F03">
        <w:rPr>
          <w:rFonts w:cstheme="minorHAnsi"/>
          <w:sz w:val="22"/>
          <w:szCs w:val="22"/>
          <w:lang w:val="sq-AL"/>
        </w:rPr>
        <w:t>ë</w:t>
      </w:r>
      <w:r w:rsidRPr="00551F03">
        <w:rPr>
          <w:rFonts w:cstheme="minorHAnsi"/>
          <w:sz w:val="22"/>
          <w:szCs w:val="22"/>
          <w:lang w:val="sq-AL"/>
        </w:rPr>
        <w:t xml:space="preserve"> Kodit Penal (mbajtjen e armëve pa lejen e organeve kompetente shtetërore).</w:t>
      </w:r>
      <w:r w:rsidR="003171BF" w:rsidRPr="00551F03">
        <w:rPr>
          <w:rFonts w:cstheme="minorHAnsi"/>
          <w:sz w:val="22"/>
          <w:szCs w:val="22"/>
          <w:lang w:val="sq-AL"/>
        </w:rPr>
        <w:t xml:space="preserve"> Nëse i referohemi rastit konkret, në arsyetimin e vendimit të Gjykatës së Shkallës së Parë Mat, evidentohet se subjekti e ka kryer veprën penale të armëmbajtjes pa leje në mjedise publike. Ligji nr.138/2015, i referohet veprimit të kryer, që korrespondon me anën objektive të veprës penale “armëmbajta pa leje në ambjente publike”, që përfshihet në ndalimet e nenin 2, pika 1, shkronja “a” e ligji.</w:t>
      </w:r>
      <w:r w:rsidR="0014479C" w:rsidRPr="00551F03">
        <w:rPr>
          <w:rFonts w:cstheme="minorHAnsi"/>
          <w:sz w:val="22"/>
          <w:szCs w:val="22"/>
          <w:lang w:val="sq-AL"/>
        </w:rPr>
        <w:t xml:space="preserve"> </w:t>
      </w:r>
      <w:r w:rsidR="00DE25CB" w:rsidRPr="00551F03">
        <w:rPr>
          <w:rFonts w:cstheme="minorHAnsi"/>
          <w:sz w:val="22"/>
          <w:szCs w:val="22"/>
          <w:lang w:val="sq-AL"/>
        </w:rPr>
        <w:t xml:space="preserve">Ndërkohë që ka lënë jashtë fushëveprimit të shkronjës “a”, të pikës 1, të nenit 2 të ligjit “mbajtjen pa leje të armëve në banesë”. </w:t>
      </w:r>
      <w:r w:rsidR="0014479C" w:rsidRPr="00551F03">
        <w:rPr>
          <w:rFonts w:cstheme="minorHAnsi"/>
          <w:b/>
          <w:sz w:val="22"/>
          <w:szCs w:val="22"/>
          <w:lang w:val="sq-AL"/>
        </w:rPr>
        <w:t xml:space="preserve">Fakti që legjislatori në ligjin nr. 138/2015 i referohet </w:t>
      </w:r>
      <w:r w:rsidR="0014479C" w:rsidRPr="00551F03">
        <w:rPr>
          <w:rFonts w:cstheme="minorHAnsi"/>
          <w:b/>
          <w:sz w:val="22"/>
          <w:szCs w:val="22"/>
          <w:u w:val="single"/>
          <w:lang w:val="sq-AL"/>
        </w:rPr>
        <w:t xml:space="preserve">veprimit </w:t>
      </w:r>
      <w:r w:rsidR="00725BD9" w:rsidRPr="00551F03">
        <w:rPr>
          <w:rFonts w:cstheme="minorHAnsi"/>
          <w:b/>
          <w:sz w:val="22"/>
          <w:szCs w:val="22"/>
          <w:u w:val="single"/>
          <w:lang w:val="sq-AL"/>
        </w:rPr>
        <w:t>apo</w:t>
      </w:r>
      <w:r w:rsidR="0014479C" w:rsidRPr="00551F03">
        <w:rPr>
          <w:rFonts w:cstheme="minorHAnsi"/>
          <w:b/>
          <w:sz w:val="22"/>
          <w:szCs w:val="22"/>
          <w:u w:val="single"/>
          <w:lang w:val="sq-AL"/>
        </w:rPr>
        <w:t xml:space="preserve"> mosveprimit</w:t>
      </w:r>
      <w:r w:rsidR="0014479C" w:rsidRPr="00551F03">
        <w:rPr>
          <w:rFonts w:cstheme="minorHAnsi"/>
          <w:b/>
          <w:sz w:val="22"/>
          <w:szCs w:val="22"/>
          <w:lang w:val="sq-AL"/>
        </w:rPr>
        <w:t>, pra anës obejktive të veprës penale, dhe jo gjuhës dhe numërtimit të veprës penale, lidhet me faktin se Kodi Penal shqiptar ka pësuar ndryshime ndër vite si dhe faktit që ligji përfshinë edhe dënimet e dhëna nga autoritetet e huaja, sipas Kodit Penal në shtetin përkatës.</w:t>
      </w:r>
      <w:r w:rsidR="0042178A" w:rsidRPr="00551F03">
        <w:rPr>
          <w:rFonts w:cstheme="minorHAnsi"/>
          <w:b/>
          <w:sz w:val="22"/>
          <w:szCs w:val="22"/>
          <w:lang w:val="sq-AL"/>
        </w:rPr>
        <w:t xml:space="preserve"> N</w:t>
      </w:r>
      <w:r w:rsidR="00551F03" w:rsidRPr="00551F03">
        <w:rPr>
          <w:rFonts w:cstheme="minorHAnsi"/>
          <w:b/>
          <w:sz w:val="22"/>
          <w:szCs w:val="22"/>
          <w:lang w:val="sq-AL"/>
        </w:rPr>
        <w:t>ë</w:t>
      </w:r>
      <w:r w:rsidR="0042178A" w:rsidRPr="00551F03">
        <w:rPr>
          <w:rFonts w:cstheme="minorHAnsi"/>
          <w:b/>
          <w:sz w:val="22"/>
          <w:szCs w:val="22"/>
          <w:lang w:val="sq-AL"/>
        </w:rPr>
        <w:t xml:space="preserve"> rastin konkret, nuk jemi p</w:t>
      </w:r>
      <w:r w:rsidR="00551F03" w:rsidRPr="00551F03">
        <w:rPr>
          <w:rFonts w:cstheme="minorHAnsi"/>
          <w:b/>
          <w:sz w:val="22"/>
          <w:szCs w:val="22"/>
          <w:lang w:val="sq-AL"/>
        </w:rPr>
        <w:t>ë</w:t>
      </w:r>
      <w:r w:rsidR="0042178A" w:rsidRPr="00551F03">
        <w:rPr>
          <w:rFonts w:cstheme="minorHAnsi"/>
          <w:b/>
          <w:sz w:val="22"/>
          <w:szCs w:val="22"/>
          <w:lang w:val="sq-AL"/>
        </w:rPr>
        <w:t>rpara nj</w:t>
      </w:r>
      <w:r w:rsidR="00551F03" w:rsidRPr="00551F03">
        <w:rPr>
          <w:rFonts w:cstheme="minorHAnsi"/>
          <w:b/>
          <w:sz w:val="22"/>
          <w:szCs w:val="22"/>
          <w:lang w:val="sq-AL"/>
        </w:rPr>
        <w:t>ë</w:t>
      </w:r>
      <w:r w:rsidR="0042178A" w:rsidRPr="00551F03">
        <w:rPr>
          <w:rFonts w:cstheme="minorHAnsi"/>
          <w:b/>
          <w:sz w:val="22"/>
          <w:szCs w:val="22"/>
          <w:lang w:val="sq-AL"/>
        </w:rPr>
        <w:t xml:space="preserve"> procesi penal, q</w:t>
      </w:r>
      <w:r w:rsidR="00551F03" w:rsidRPr="00551F03">
        <w:rPr>
          <w:rFonts w:cstheme="minorHAnsi"/>
          <w:b/>
          <w:sz w:val="22"/>
          <w:szCs w:val="22"/>
          <w:lang w:val="sq-AL"/>
        </w:rPr>
        <w:t>ë</w:t>
      </w:r>
      <w:r w:rsidR="0042178A" w:rsidRPr="00551F03">
        <w:rPr>
          <w:rFonts w:cstheme="minorHAnsi"/>
          <w:b/>
          <w:sz w:val="22"/>
          <w:szCs w:val="22"/>
          <w:lang w:val="sq-AL"/>
        </w:rPr>
        <w:t xml:space="preserve"> implikon n</w:t>
      </w:r>
      <w:r w:rsidR="00551F03" w:rsidRPr="00551F03">
        <w:rPr>
          <w:rFonts w:cstheme="minorHAnsi"/>
          <w:b/>
          <w:sz w:val="22"/>
          <w:szCs w:val="22"/>
          <w:lang w:val="sq-AL"/>
        </w:rPr>
        <w:t>ë</w:t>
      </w:r>
      <w:r w:rsidR="0042178A" w:rsidRPr="00551F03">
        <w:rPr>
          <w:rFonts w:cstheme="minorHAnsi"/>
          <w:b/>
          <w:sz w:val="22"/>
          <w:szCs w:val="22"/>
          <w:lang w:val="sq-AL"/>
        </w:rPr>
        <w:t xml:space="preserve"> analiz</w:t>
      </w:r>
      <w:r w:rsidR="00551F03" w:rsidRPr="00551F03">
        <w:rPr>
          <w:rFonts w:cstheme="minorHAnsi"/>
          <w:b/>
          <w:sz w:val="22"/>
          <w:szCs w:val="22"/>
          <w:lang w:val="sq-AL"/>
        </w:rPr>
        <w:t>ë</w:t>
      </w:r>
      <w:r w:rsidR="0042178A" w:rsidRPr="00551F03">
        <w:rPr>
          <w:rFonts w:cstheme="minorHAnsi"/>
          <w:b/>
          <w:sz w:val="22"/>
          <w:szCs w:val="22"/>
          <w:lang w:val="sq-AL"/>
        </w:rPr>
        <w:t xml:space="preserve"> ligjin penal favorizues, por p</w:t>
      </w:r>
      <w:r w:rsidR="00551F03" w:rsidRPr="00551F03">
        <w:rPr>
          <w:rFonts w:cstheme="minorHAnsi"/>
          <w:b/>
          <w:sz w:val="22"/>
          <w:szCs w:val="22"/>
          <w:lang w:val="sq-AL"/>
        </w:rPr>
        <w:t>ë</w:t>
      </w:r>
      <w:r w:rsidR="0042178A" w:rsidRPr="00551F03">
        <w:rPr>
          <w:rFonts w:cstheme="minorHAnsi"/>
          <w:b/>
          <w:sz w:val="22"/>
          <w:szCs w:val="22"/>
          <w:lang w:val="sq-AL"/>
        </w:rPr>
        <w:t>rpara nj</w:t>
      </w:r>
      <w:r w:rsidR="00551F03" w:rsidRPr="00551F03">
        <w:rPr>
          <w:rFonts w:cstheme="minorHAnsi"/>
          <w:b/>
          <w:sz w:val="22"/>
          <w:szCs w:val="22"/>
          <w:lang w:val="sq-AL"/>
        </w:rPr>
        <w:t>ë</w:t>
      </w:r>
      <w:r w:rsidR="0042178A" w:rsidRPr="00551F03">
        <w:rPr>
          <w:rFonts w:cstheme="minorHAnsi"/>
          <w:b/>
          <w:sz w:val="22"/>
          <w:szCs w:val="22"/>
          <w:lang w:val="sq-AL"/>
        </w:rPr>
        <w:t xml:space="preserve"> procedure administrative, q</w:t>
      </w:r>
      <w:r w:rsidR="00551F03" w:rsidRPr="00551F03">
        <w:rPr>
          <w:rFonts w:cstheme="minorHAnsi"/>
          <w:b/>
          <w:sz w:val="22"/>
          <w:szCs w:val="22"/>
          <w:lang w:val="sq-AL"/>
        </w:rPr>
        <w:t>ë</w:t>
      </w:r>
      <w:r w:rsidR="0042178A" w:rsidRPr="00551F03">
        <w:rPr>
          <w:rFonts w:cstheme="minorHAnsi"/>
          <w:b/>
          <w:sz w:val="22"/>
          <w:szCs w:val="22"/>
          <w:lang w:val="sq-AL"/>
        </w:rPr>
        <w:t xml:space="preserve"> lidhet ekskluzivisht me p</w:t>
      </w:r>
      <w:r w:rsidR="00551F03" w:rsidRPr="00551F03">
        <w:rPr>
          <w:rFonts w:cstheme="minorHAnsi"/>
          <w:b/>
          <w:sz w:val="22"/>
          <w:szCs w:val="22"/>
          <w:lang w:val="sq-AL"/>
        </w:rPr>
        <w:t>ë</w:t>
      </w:r>
      <w:r w:rsidR="0042178A" w:rsidRPr="00551F03">
        <w:rPr>
          <w:rFonts w:cstheme="minorHAnsi"/>
          <w:b/>
          <w:sz w:val="22"/>
          <w:szCs w:val="22"/>
          <w:lang w:val="sq-AL"/>
        </w:rPr>
        <w:t>rmbushjen ose jo t</w:t>
      </w:r>
      <w:r w:rsidR="00551F03" w:rsidRPr="00551F03">
        <w:rPr>
          <w:rFonts w:cstheme="minorHAnsi"/>
          <w:b/>
          <w:sz w:val="22"/>
          <w:szCs w:val="22"/>
          <w:lang w:val="sq-AL"/>
        </w:rPr>
        <w:t>ë</w:t>
      </w:r>
      <w:r w:rsidR="0042178A" w:rsidRPr="00551F03">
        <w:rPr>
          <w:rFonts w:cstheme="minorHAnsi"/>
          <w:b/>
          <w:sz w:val="22"/>
          <w:szCs w:val="22"/>
          <w:lang w:val="sq-AL"/>
        </w:rPr>
        <w:t xml:space="preserve"> kritereve ligjore p</w:t>
      </w:r>
      <w:r w:rsidR="00551F03" w:rsidRPr="00551F03">
        <w:rPr>
          <w:rFonts w:cstheme="minorHAnsi"/>
          <w:b/>
          <w:sz w:val="22"/>
          <w:szCs w:val="22"/>
          <w:lang w:val="sq-AL"/>
        </w:rPr>
        <w:t>ë</w:t>
      </w:r>
      <w:r w:rsidR="0042178A" w:rsidRPr="00551F03">
        <w:rPr>
          <w:rFonts w:cstheme="minorHAnsi"/>
          <w:b/>
          <w:sz w:val="22"/>
          <w:szCs w:val="22"/>
          <w:lang w:val="sq-AL"/>
        </w:rPr>
        <w:t>r kandidim.</w:t>
      </w:r>
    </w:p>
    <w:p w:rsidR="00A33C84" w:rsidRPr="00551F03" w:rsidRDefault="00A33C84" w:rsidP="00760766">
      <w:pPr>
        <w:spacing w:line="276" w:lineRule="auto"/>
        <w:ind w:left="720"/>
        <w:jc w:val="both"/>
        <w:rPr>
          <w:rFonts w:cstheme="minorHAnsi"/>
          <w:sz w:val="22"/>
          <w:szCs w:val="22"/>
          <w:lang w:val="sq-AL"/>
        </w:rPr>
      </w:pPr>
      <w:r w:rsidRPr="00551F03">
        <w:rPr>
          <w:rFonts w:cstheme="minorHAnsi"/>
          <w:sz w:val="22"/>
          <w:szCs w:val="22"/>
          <w:lang w:val="sq-AL"/>
        </w:rPr>
        <w:t xml:space="preserve">(v) vendimi </w:t>
      </w:r>
      <w:r w:rsidR="00787951" w:rsidRPr="00551F03">
        <w:rPr>
          <w:rFonts w:cstheme="minorHAnsi"/>
          <w:sz w:val="22"/>
          <w:szCs w:val="22"/>
          <w:lang w:val="sq-AL"/>
        </w:rPr>
        <w:t>ë</w:t>
      </w:r>
      <w:r w:rsidRPr="00551F03">
        <w:rPr>
          <w:rFonts w:cstheme="minorHAnsi"/>
          <w:sz w:val="22"/>
          <w:szCs w:val="22"/>
          <w:lang w:val="sq-AL"/>
        </w:rPr>
        <w:t>sht</w:t>
      </w:r>
      <w:r w:rsidR="00787951" w:rsidRPr="00551F03">
        <w:rPr>
          <w:rFonts w:cstheme="minorHAnsi"/>
          <w:sz w:val="22"/>
          <w:szCs w:val="22"/>
          <w:lang w:val="sq-AL"/>
        </w:rPr>
        <w:t>ë</w:t>
      </w:r>
      <w:r w:rsidRPr="00551F03">
        <w:rPr>
          <w:rFonts w:cstheme="minorHAnsi"/>
          <w:sz w:val="22"/>
          <w:szCs w:val="22"/>
          <w:lang w:val="sq-AL"/>
        </w:rPr>
        <w:t xml:space="preserve"> dh</w:t>
      </w:r>
      <w:r w:rsidR="00787951" w:rsidRPr="00551F03">
        <w:rPr>
          <w:rFonts w:cstheme="minorHAnsi"/>
          <w:sz w:val="22"/>
          <w:szCs w:val="22"/>
          <w:lang w:val="sq-AL"/>
        </w:rPr>
        <w:t>ë</w:t>
      </w:r>
      <w:r w:rsidRPr="00551F03">
        <w:rPr>
          <w:rFonts w:cstheme="minorHAnsi"/>
          <w:sz w:val="22"/>
          <w:szCs w:val="22"/>
          <w:lang w:val="sq-AL"/>
        </w:rPr>
        <w:t>n</w:t>
      </w:r>
      <w:r w:rsidR="00787951" w:rsidRPr="00551F03">
        <w:rPr>
          <w:rFonts w:cstheme="minorHAnsi"/>
          <w:sz w:val="22"/>
          <w:szCs w:val="22"/>
          <w:lang w:val="sq-AL"/>
        </w:rPr>
        <w:t>ë</w:t>
      </w:r>
      <w:r w:rsidRPr="00551F03">
        <w:rPr>
          <w:rFonts w:cstheme="minorHAnsi"/>
          <w:sz w:val="22"/>
          <w:szCs w:val="22"/>
          <w:lang w:val="sq-AL"/>
        </w:rPr>
        <w:t xml:space="preserve"> nga nj</w:t>
      </w:r>
      <w:r w:rsidR="00787951" w:rsidRPr="00551F03">
        <w:rPr>
          <w:rFonts w:cstheme="minorHAnsi"/>
          <w:sz w:val="22"/>
          <w:szCs w:val="22"/>
          <w:lang w:val="sq-AL"/>
        </w:rPr>
        <w:t>ë</w:t>
      </w:r>
      <w:r w:rsidRPr="00551F03">
        <w:rPr>
          <w:rFonts w:cstheme="minorHAnsi"/>
          <w:sz w:val="22"/>
          <w:szCs w:val="22"/>
          <w:lang w:val="sq-AL"/>
        </w:rPr>
        <w:t xml:space="preserve"> autoritet gjyq</w:t>
      </w:r>
      <w:r w:rsidR="00787951" w:rsidRPr="00551F03">
        <w:rPr>
          <w:rFonts w:cstheme="minorHAnsi"/>
          <w:sz w:val="22"/>
          <w:szCs w:val="22"/>
          <w:lang w:val="sq-AL"/>
        </w:rPr>
        <w:t>ë</w:t>
      </w:r>
      <w:r w:rsidRPr="00551F03">
        <w:rPr>
          <w:rFonts w:cstheme="minorHAnsi"/>
          <w:sz w:val="22"/>
          <w:szCs w:val="22"/>
          <w:lang w:val="sq-AL"/>
        </w:rPr>
        <w:t>sor brenda vendit dhe konkretisht Gjykata e Rrethit Gjyqësor Mat.</w:t>
      </w:r>
    </w:p>
    <w:p w:rsidR="003171BF" w:rsidRPr="00551F03" w:rsidRDefault="003171BF" w:rsidP="003171BF">
      <w:pPr>
        <w:spacing w:line="276" w:lineRule="auto"/>
        <w:ind w:left="720"/>
        <w:jc w:val="both"/>
        <w:rPr>
          <w:rFonts w:cstheme="minorHAnsi"/>
          <w:sz w:val="22"/>
          <w:szCs w:val="22"/>
          <w:lang w:val="sq-AL"/>
        </w:rPr>
      </w:pPr>
      <w:r w:rsidRPr="00551F03">
        <w:rPr>
          <w:rFonts w:cstheme="minorHAnsi"/>
          <w:sz w:val="22"/>
          <w:szCs w:val="22"/>
          <w:lang w:val="sq-AL"/>
        </w:rPr>
        <w:t>(vi) dënimi nuk është dhënë për dispozita që janë shfuqizuar nga Gjykata Kushtetuese pas dhënies së dënimit përkatës, si dispozita në kundërshtim me Kushtetutën në fuqi në momentin e dënimit.</w:t>
      </w:r>
    </w:p>
    <w:p w:rsidR="00A33C84" w:rsidRPr="00551F03" w:rsidRDefault="00A33C84" w:rsidP="00A33C84">
      <w:pPr>
        <w:spacing w:line="276" w:lineRule="auto"/>
        <w:jc w:val="both"/>
        <w:rPr>
          <w:rFonts w:cstheme="minorHAnsi"/>
          <w:b/>
          <w:sz w:val="22"/>
          <w:szCs w:val="22"/>
          <w:lang w:val="sq-AL"/>
        </w:rPr>
      </w:pPr>
    </w:p>
    <w:p w:rsidR="00A33C84" w:rsidRPr="00551F03" w:rsidRDefault="00A33C84" w:rsidP="00A33C84">
      <w:pPr>
        <w:spacing w:line="276" w:lineRule="auto"/>
        <w:jc w:val="both"/>
        <w:rPr>
          <w:rFonts w:cstheme="minorHAnsi"/>
          <w:b/>
          <w:sz w:val="22"/>
          <w:szCs w:val="22"/>
          <w:lang w:val="sq-AL"/>
        </w:rPr>
      </w:pPr>
      <w:r w:rsidRPr="00551F03">
        <w:rPr>
          <w:rFonts w:cstheme="minorHAnsi"/>
          <w:b/>
          <w:sz w:val="22"/>
          <w:szCs w:val="22"/>
          <w:lang w:val="sq-AL"/>
        </w:rPr>
        <w:lastRenderedPageBreak/>
        <w:t>7.</w:t>
      </w:r>
      <w:r w:rsidRPr="00551F03">
        <w:rPr>
          <w:rFonts w:cstheme="minorHAnsi"/>
          <w:sz w:val="22"/>
          <w:szCs w:val="22"/>
          <w:lang w:val="sq-AL"/>
        </w:rPr>
        <w:t xml:space="preserve"> P</w:t>
      </w:r>
      <w:r w:rsidR="00787951" w:rsidRPr="00551F03">
        <w:rPr>
          <w:rFonts w:cstheme="minorHAnsi"/>
          <w:sz w:val="22"/>
          <w:szCs w:val="22"/>
          <w:lang w:val="sq-AL"/>
        </w:rPr>
        <w:t>ë</w:t>
      </w:r>
      <w:r w:rsidRPr="00551F03">
        <w:rPr>
          <w:rFonts w:cstheme="minorHAnsi"/>
          <w:sz w:val="22"/>
          <w:szCs w:val="22"/>
          <w:lang w:val="sq-AL"/>
        </w:rPr>
        <w:t>r k</w:t>
      </w:r>
      <w:r w:rsidR="00787951" w:rsidRPr="00551F03">
        <w:rPr>
          <w:rFonts w:cstheme="minorHAnsi"/>
          <w:sz w:val="22"/>
          <w:szCs w:val="22"/>
          <w:lang w:val="sq-AL"/>
        </w:rPr>
        <w:t>ë</w:t>
      </w:r>
      <w:r w:rsidRPr="00551F03">
        <w:rPr>
          <w:rFonts w:cstheme="minorHAnsi"/>
          <w:sz w:val="22"/>
          <w:szCs w:val="22"/>
          <w:lang w:val="sq-AL"/>
        </w:rPr>
        <w:t>t</w:t>
      </w:r>
      <w:r w:rsidR="00787951" w:rsidRPr="00551F03">
        <w:rPr>
          <w:rFonts w:cstheme="minorHAnsi"/>
          <w:sz w:val="22"/>
          <w:szCs w:val="22"/>
          <w:lang w:val="sq-AL"/>
        </w:rPr>
        <w:t>ë</w:t>
      </w:r>
      <w:r w:rsidRPr="00551F03">
        <w:rPr>
          <w:rFonts w:cstheme="minorHAnsi"/>
          <w:sz w:val="22"/>
          <w:szCs w:val="22"/>
          <w:lang w:val="sq-AL"/>
        </w:rPr>
        <w:t xml:space="preserve"> arsye, shtetasi </w:t>
      </w:r>
      <w:r w:rsidRPr="00551F03">
        <w:rPr>
          <w:rFonts w:cstheme="minorHAnsi"/>
          <w:b/>
          <w:sz w:val="22"/>
          <w:szCs w:val="22"/>
          <w:lang w:val="sq-AL"/>
        </w:rPr>
        <w:t>Agron Malaj p</w:t>
      </w:r>
      <w:r w:rsidR="00787951" w:rsidRPr="00551F03">
        <w:rPr>
          <w:rFonts w:cstheme="minorHAnsi"/>
          <w:b/>
          <w:sz w:val="22"/>
          <w:szCs w:val="22"/>
          <w:lang w:val="sq-AL"/>
        </w:rPr>
        <w:t>ë</w:t>
      </w:r>
      <w:r w:rsidRPr="00551F03">
        <w:rPr>
          <w:rFonts w:cstheme="minorHAnsi"/>
          <w:b/>
          <w:sz w:val="22"/>
          <w:szCs w:val="22"/>
          <w:lang w:val="sq-AL"/>
        </w:rPr>
        <w:t>rmbush t</w:t>
      </w:r>
      <w:r w:rsidR="00787951" w:rsidRPr="00551F03">
        <w:rPr>
          <w:rFonts w:cstheme="minorHAnsi"/>
          <w:b/>
          <w:sz w:val="22"/>
          <w:szCs w:val="22"/>
          <w:lang w:val="sq-AL"/>
        </w:rPr>
        <w:t>ë</w:t>
      </w:r>
      <w:r w:rsidRPr="00551F03">
        <w:rPr>
          <w:rFonts w:cstheme="minorHAnsi"/>
          <w:b/>
          <w:sz w:val="22"/>
          <w:szCs w:val="22"/>
          <w:lang w:val="sq-AL"/>
        </w:rPr>
        <w:t xml:space="preserve"> gjitha kushtet p</w:t>
      </w:r>
      <w:r w:rsidR="00787951" w:rsidRPr="00551F03">
        <w:rPr>
          <w:rFonts w:cstheme="minorHAnsi"/>
          <w:b/>
          <w:sz w:val="22"/>
          <w:szCs w:val="22"/>
          <w:lang w:val="sq-AL"/>
        </w:rPr>
        <w:t>ë</w:t>
      </w:r>
      <w:r w:rsidRPr="00551F03">
        <w:rPr>
          <w:rFonts w:cstheme="minorHAnsi"/>
          <w:b/>
          <w:sz w:val="22"/>
          <w:szCs w:val="22"/>
          <w:lang w:val="sq-AL"/>
        </w:rPr>
        <w:t>r aplikimin e ndalimit p</w:t>
      </w:r>
      <w:r w:rsidR="00787951" w:rsidRPr="00551F03">
        <w:rPr>
          <w:rFonts w:cstheme="minorHAnsi"/>
          <w:b/>
          <w:sz w:val="22"/>
          <w:szCs w:val="22"/>
          <w:lang w:val="sq-AL"/>
        </w:rPr>
        <w:t>ë</w:t>
      </w:r>
      <w:r w:rsidRPr="00551F03">
        <w:rPr>
          <w:rFonts w:cstheme="minorHAnsi"/>
          <w:b/>
          <w:sz w:val="22"/>
          <w:szCs w:val="22"/>
          <w:lang w:val="sq-AL"/>
        </w:rPr>
        <w:t>r t</w:t>
      </w:r>
      <w:r w:rsidR="00787951" w:rsidRPr="00551F03">
        <w:rPr>
          <w:rFonts w:cstheme="minorHAnsi"/>
          <w:b/>
          <w:sz w:val="22"/>
          <w:szCs w:val="22"/>
          <w:lang w:val="sq-AL"/>
        </w:rPr>
        <w:t>ë</w:t>
      </w:r>
      <w:r w:rsidRPr="00551F03">
        <w:rPr>
          <w:rFonts w:cstheme="minorHAnsi"/>
          <w:b/>
          <w:sz w:val="22"/>
          <w:szCs w:val="22"/>
          <w:lang w:val="sq-AL"/>
        </w:rPr>
        <w:t xml:space="preserve"> ushtruar nj</w:t>
      </w:r>
      <w:r w:rsidR="00787951" w:rsidRPr="00551F03">
        <w:rPr>
          <w:rFonts w:cstheme="minorHAnsi"/>
          <w:b/>
          <w:sz w:val="22"/>
          <w:szCs w:val="22"/>
          <w:lang w:val="sq-AL"/>
        </w:rPr>
        <w:t>ë</w:t>
      </w:r>
      <w:r w:rsidRPr="00551F03">
        <w:rPr>
          <w:rFonts w:cstheme="minorHAnsi"/>
          <w:b/>
          <w:sz w:val="22"/>
          <w:szCs w:val="22"/>
          <w:lang w:val="sq-AL"/>
        </w:rPr>
        <w:t xml:space="preserve"> funksion publik dhe </w:t>
      </w:r>
      <w:r w:rsidR="00787951" w:rsidRPr="00551F03">
        <w:rPr>
          <w:rFonts w:cstheme="minorHAnsi"/>
          <w:b/>
          <w:sz w:val="22"/>
          <w:szCs w:val="22"/>
          <w:lang w:val="sq-AL"/>
        </w:rPr>
        <w:t>ë</w:t>
      </w:r>
      <w:r w:rsidRPr="00551F03">
        <w:rPr>
          <w:rFonts w:cstheme="minorHAnsi"/>
          <w:b/>
          <w:sz w:val="22"/>
          <w:szCs w:val="22"/>
          <w:lang w:val="sq-AL"/>
        </w:rPr>
        <w:t>sht</w:t>
      </w:r>
      <w:r w:rsidR="00787951" w:rsidRPr="00551F03">
        <w:rPr>
          <w:rFonts w:cstheme="minorHAnsi"/>
          <w:b/>
          <w:sz w:val="22"/>
          <w:szCs w:val="22"/>
          <w:lang w:val="sq-AL"/>
        </w:rPr>
        <w:t>ë</w:t>
      </w:r>
      <w:r w:rsidRPr="00551F03">
        <w:rPr>
          <w:rFonts w:cstheme="minorHAnsi"/>
          <w:b/>
          <w:sz w:val="22"/>
          <w:szCs w:val="22"/>
          <w:lang w:val="sq-AL"/>
        </w:rPr>
        <w:t xml:space="preserve"> subjekt i parashikuar n</w:t>
      </w:r>
      <w:r w:rsidR="00787951" w:rsidRPr="00551F03">
        <w:rPr>
          <w:rFonts w:cstheme="minorHAnsi"/>
          <w:b/>
          <w:sz w:val="22"/>
          <w:szCs w:val="22"/>
          <w:lang w:val="sq-AL"/>
        </w:rPr>
        <w:t>ë</w:t>
      </w:r>
      <w:r w:rsidRPr="00551F03">
        <w:rPr>
          <w:rFonts w:cstheme="minorHAnsi"/>
          <w:b/>
          <w:sz w:val="22"/>
          <w:szCs w:val="22"/>
          <w:lang w:val="sq-AL"/>
        </w:rPr>
        <w:t xml:space="preserve"> pik</w:t>
      </w:r>
      <w:r w:rsidR="00787951" w:rsidRPr="00551F03">
        <w:rPr>
          <w:rFonts w:cstheme="minorHAnsi"/>
          <w:b/>
          <w:sz w:val="22"/>
          <w:szCs w:val="22"/>
          <w:lang w:val="sq-AL"/>
        </w:rPr>
        <w:t>ë</w:t>
      </w:r>
      <w:r w:rsidRPr="00551F03">
        <w:rPr>
          <w:rFonts w:cstheme="minorHAnsi"/>
          <w:b/>
          <w:sz w:val="22"/>
          <w:szCs w:val="22"/>
          <w:lang w:val="sq-AL"/>
        </w:rPr>
        <w:t>n 1, shkronja “a” t</w:t>
      </w:r>
      <w:r w:rsidR="00787951" w:rsidRPr="00551F03">
        <w:rPr>
          <w:rFonts w:cstheme="minorHAnsi"/>
          <w:b/>
          <w:sz w:val="22"/>
          <w:szCs w:val="22"/>
          <w:lang w:val="sq-AL"/>
        </w:rPr>
        <w:t>ë</w:t>
      </w:r>
      <w:r w:rsidRPr="00551F03">
        <w:rPr>
          <w:rFonts w:cstheme="minorHAnsi"/>
          <w:b/>
          <w:sz w:val="22"/>
          <w:szCs w:val="22"/>
          <w:lang w:val="sq-AL"/>
        </w:rPr>
        <w:t xml:space="preserve"> nenit 2 t</w:t>
      </w:r>
      <w:r w:rsidR="00787951" w:rsidRPr="00551F03">
        <w:rPr>
          <w:rFonts w:cstheme="minorHAnsi"/>
          <w:b/>
          <w:sz w:val="22"/>
          <w:szCs w:val="22"/>
          <w:lang w:val="sq-AL"/>
        </w:rPr>
        <w:t>ë</w:t>
      </w:r>
      <w:r w:rsidRPr="00551F03">
        <w:rPr>
          <w:rFonts w:cstheme="minorHAnsi"/>
          <w:b/>
          <w:sz w:val="22"/>
          <w:szCs w:val="22"/>
          <w:lang w:val="sq-AL"/>
        </w:rPr>
        <w:t xml:space="preserve"> ligjit nr. 138/2015</w:t>
      </w:r>
      <w:r w:rsidRPr="00551F03">
        <w:rPr>
          <w:rFonts w:cstheme="minorHAnsi"/>
          <w:sz w:val="22"/>
          <w:szCs w:val="22"/>
          <w:lang w:val="sq-AL"/>
        </w:rPr>
        <w:t>. Sipas pik</w:t>
      </w:r>
      <w:r w:rsidR="00787951" w:rsidRPr="00551F03">
        <w:rPr>
          <w:rFonts w:cstheme="minorHAnsi"/>
          <w:sz w:val="22"/>
          <w:szCs w:val="22"/>
          <w:lang w:val="sq-AL"/>
        </w:rPr>
        <w:t>ë</w:t>
      </w:r>
      <w:r w:rsidRPr="00551F03">
        <w:rPr>
          <w:rFonts w:cstheme="minorHAnsi"/>
          <w:sz w:val="22"/>
          <w:szCs w:val="22"/>
          <w:lang w:val="sq-AL"/>
        </w:rPr>
        <w:t>s 1 t</w:t>
      </w:r>
      <w:r w:rsidR="00787951" w:rsidRPr="00551F03">
        <w:rPr>
          <w:rFonts w:cstheme="minorHAnsi"/>
          <w:sz w:val="22"/>
          <w:szCs w:val="22"/>
          <w:lang w:val="sq-AL"/>
        </w:rPr>
        <w:t>ë</w:t>
      </w:r>
      <w:r w:rsidRPr="00551F03">
        <w:rPr>
          <w:rFonts w:cstheme="minorHAnsi"/>
          <w:sz w:val="22"/>
          <w:szCs w:val="22"/>
          <w:lang w:val="sq-AL"/>
        </w:rPr>
        <w:t xml:space="preserve"> nenit 4 t</w:t>
      </w:r>
      <w:r w:rsidR="00787951" w:rsidRPr="00551F03">
        <w:rPr>
          <w:rFonts w:cstheme="minorHAnsi"/>
          <w:sz w:val="22"/>
          <w:szCs w:val="22"/>
          <w:lang w:val="sq-AL"/>
        </w:rPr>
        <w:t>ë</w:t>
      </w:r>
      <w:r w:rsidRPr="00551F03">
        <w:rPr>
          <w:rFonts w:cstheme="minorHAnsi"/>
          <w:sz w:val="22"/>
          <w:szCs w:val="22"/>
          <w:lang w:val="sq-AL"/>
        </w:rPr>
        <w:t xml:space="preserve"> ligjit nr. 138/2015, për personat që parashikohen në shkronjën “a”, të pikës 1, të nenit 2, të këtij ligji, </w:t>
      </w:r>
      <w:r w:rsidRPr="00551F03">
        <w:rPr>
          <w:rFonts w:cstheme="minorHAnsi"/>
          <w:b/>
          <w:sz w:val="22"/>
          <w:szCs w:val="22"/>
          <w:lang w:val="sq-AL"/>
        </w:rPr>
        <w:t>ndalimi</w:t>
      </w:r>
      <w:r w:rsidRPr="00551F03">
        <w:rPr>
          <w:rFonts w:cstheme="minorHAnsi"/>
          <w:sz w:val="22"/>
          <w:szCs w:val="22"/>
          <w:lang w:val="sq-AL"/>
        </w:rPr>
        <w:t xml:space="preserve"> për kandidim, zgjedhje apo ushtrim të mandatit </w:t>
      </w:r>
      <w:r w:rsidRPr="00551F03">
        <w:rPr>
          <w:rFonts w:cstheme="minorHAnsi"/>
          <w:b/>
          <w:sz w:val="22"/>
          <w:szCs w:val="22"/>
          <w:lang w:val="sq-AL"/>
        </w:rPr>
        <w:t>zgjat gjatë gjithë jetës</w:t>
      </w:r>
      <w:r w:rsidR="00787951" w:rsidRPr="00551F03">
        <w:rPr>
          <w:rFonts w:cstheme="minorHAnsi"/>
          <w:b/>
          <w:sz w:val="22"/>
          <w:szCs w:val="22"/>
          <w:lang w:val="sq-AL"/>
        </w:rPr>
        <w:t>.</w:t>
      </w:r>
    </w:p>
    <w:p w:rsidR="006732A3" w:rsidRPr="00551F03" w:rsidRDefault="006732A3" w:rsidP="00A33C84">
      <w:pPr>
        <w:spacing w:line="276" w:lineRule="auto"/>
        <w:jc w:val="both"/>
        <w:rPr>
          <w:rFonts w:cstheme="minorHAnsi"/>
          <w:b/>
          <w:sz w:val="22"/>
          <w:szCs w:val="22"/>
          <w:lang w:val="sq-AL"/>
        </w:rPr>
      </w:pPr>
    </w:p>
    <w:p w:rsidR="00551F03" w:rsidRPr="00551F03" w:rsidRDefault="00551F03" w:rsidP="00551F03">
      <w:pPr>
        <w:spacing w:line="276" w:lineRule="auto"/>
        <w:contextualSpacing/>
        <w:jc w:val="both"/>
        <w:rPr>
          <w:rFonts w:cstheme="minorHAnsi"/>
          <w:b/>
          <w:sz w:val="22"/>
          <w:szCs w:val="22"/>
          <w:lang w:val="sq-AL"/>
        </w:rPr>
      </w:pPr>
      <w:r w:rsidRPr="00551F03">
        <w:rPr>
          <w:rFonts w:cstheme="minorHAnsi"/>
          <w:sz w:val="22"/>
          <w:szCs w:val="22"/>
          <w:lang w:val="sq-AL"/>
        </w:rPr>
        <w:t xml:space="preserve">Në përfundim të sa më sipër, në mbështetje të ligjit nr. 138/2015 “Për garantimin e integritetit të personave që zgjidhen, emërohen ose ushtrojnë funksione publike” dhe vendimit nr. 17/2016 të Kuvendit të Shqipërisë, Partia Demokratike e Shqipërisë, në cilësinë e iniciuesit të kësaj procedure administrative, </w:t>
      </w:r>
      <w:r w:rsidRPr="00551F03">
        <w:rPr>
          <w:rFonts w:cstheme="minorHAnsi"/>
          <w:b/>
          <w:sz w:val="22"/>
          <w:szCs w:val="22"/>
          <w:lang w:val="sq-AL"/>
        </w:rPr>
        <w:t>kërkon nga Komisioni Qendror i Zgjedhjeve:</w:t>
      </w:r>
    </w:p>
    <w:p w:rsidR="00551F03" w:rsidRPr="00551F03" w:rsidRDefault="00551F03" w:rsidP="00551F03">
      <w:pPr>
        <w:pStyle w:val="ListParagraph"/>
        <w:spacing w:line="276" w:lineRule="auto"/>
        <w:jc w:val="both"/>
        <w:rPr>
          <w:rFonts w:cstheme="minorHAnsi"/>
          <w:b/>
          <w:lang w:val="sq-AL"/>
        </w:rPr>
      </w:pPr>
    </w:p>
    <w:p w:rsidR="00551F03" w:rsidRPr="00551F03" w:rsidRDefault="00551F03" w:rsidP="00551F03">
      <w:pPr>
        <w:pStyle w:val="ListParagraph"/>
        <w:numPr>
          <w:ilvl w:val="0"/>
          <w:numId w:val="3"/>
        </w:numPr>
        <w:spacing w:after="0" w:line="276" w:lineRule="auto"/>
        <w:jc w:val="both"/>
        <w:rPr>
          <w:rFonts w:cstheme="minorHAnsi"/>
          <w:b/>
          <w:lang w:val="sq-AL"/>
        </w:rPr>
      </w:pPr>
      <w:r w:rsidRPr="00551F03">
        <w:rPr>
          <w:rFonts w:cstheme="minorHAnsi"/>
          <w:b/>
          <w:lang w:val="sq-AL"/>
        </w:rPr>
        <w:t xml:space="preserve">Thirrjen pa vonesë të mbledhjes së KQZ dhe përfshirjen në rend dite të shqyrtimit të rezultatit të verifikimit të Prokurorisë së Përgjithshme për funksionarin publik </w:t>
      </w:r>
      <w:r w:rsidRPr="00551F03">
        <w:rPr>
          <w:rFonts w:cstheme="minorHAnsi"/>
          <w:b/>
          <w:lang w:val="sq-AL"/>
        </w:rPr>
        <w:t>Agron Malaj</w:t>
      </w:r>
      <w:r w:rsidRPr="00551F03">
        <w:rPr>
          <w:rFonts w:cstheme="minorHAnsi"/>
          <w:b/>
          <w:lang w:val="sq-AL"/>
        </w:rPr>
        <w:t>.</w:t>
      </w:r>
    </w:p>
    <w:p w:rsidR="00551F03" w:rsidRPr="00551F03" w:rsidRDefault="00551F03" w:rsidP="00551F03">
      <w:pPr>
        <w:pStyle w:val="ListParagraph"/>
        <w:spacing w:line="276" w:lineRule="auto"/>
        <w:jc w:val="both"/>
        <w:rPr>
          <w:rFonts w:cstheme="minorHAnsi"/>
          <w:b/>
          <w:lang w:val="sq-AL"/>
        </w:rPr>
      </w:pPr>
    </w:p>
    <w:p w:rsidR="00551F03" w:rsidRPr="00551F03" w:rsidRDefault="00551F03" w:rsidP="00551F03">
      <w:pPr>
        <w:pStyle w:val="ListParagraph"/>
        <w:numPr>
          <w:ilvl w:val="0"/>
          <w:numId w:val="3"/>
        </w:numPr>
        <w:spacing w:after="0" w:line="276" w:lineRule="auto"/>
        <w:jc w:val="both"/>
        <w:rPr>
          <w:rFonts w:cstheme="minorHAnsi"/>
          <w:b/>
          <w:lang w:val="sq-AL"/>
        </w:rPr>
      </w:pPr>
      <w:r w:rsidRPr="00551F03">
        <w:rPr>
          <w:rFonts w:cstheme="minorHAnsi"/>
          <w:b/>
          <w:lang w:val="sq-AL"/>
        </w:rPr>
        <w:t xml:space="preserve">Miratimin e rezultateve të organit të prokurorisë, që subjekti Agron Malaj, është në kushtet e </w:t>
      </w:r>
      <w:r w:rsidRPr="00551F03">
        <w:rPr>
          <w:rFonts w:cstheme="minorHAnsi"/>
          <w:b/>
          <w:lang w:val="sq-AL"/>
        </w:rPr>
        <w:t xml:space="preserve">ndalimit të parashikuar në </w:t>
      </w:r>
      <w:r w:rsidRPr="00551F03">
        <w:rPr>
          <w:rFonts w:cstheme="minorHAnsi"/>
          <w:b/>
          <w:lang w:val="sq-AL"/>
        </w:rPr>
        <w:t xml:space="preserve">pikën 1, shkronja “a” të nenit 2 të ligjit nr. 138/2015 dhe se ndaj tij duhet të merret masa e </w:t>
      </w:r>
      <w:r w:rsidRPr="00551F03">
        <w:rPr>
          <w:rFonts w:cstheme="minorHAnsi"/>
          <w:b/>
          <w:lang w:val="sq-AL"/>
        </w:rPr>
        <w:t>ndalimit</w:t>
      </w:r>
      <w:r w:rsidRPr="00551F03">
        <w:rPr>
          <w:rFonts w:cstheme="minorHAnsi"/>
          <w:b/>
          <w:lang w:val="sq-AL"/>
        </w:rPr>
        <w:t xml:space="preserve"> të menjëhershëm </w:t>
      </w:r>
      <w:r w:rsidRPr="00551F03">
        <w:rPr>
          <w:rFonts w:cstheme="minorHAnsi"/>
          <w:b/>
          <w:lang w:val="sq-AL"/>
        </w:rPr>
        <w:t>të</w:t>
      </w:r>
      <w:r w:rsidRPr="00551F03">
        <w:rPr>
          <w:rFonts w:cstheme="minorHAnsi"/>
          <w:b/>
          <w:lang w:val="sq-AL"/>
        </w:rPr>
        <w:t xml:space="preserve"> ushtrimi</w:t>
      </w:r>
      <w:r w:rsidRPr="00551F03">
        <w:rPr>
          <w:rFonts w:cstheme="minorHAnsi"/>
          <w:b/>
          <w:lang w:val="sq-AL"/>
        </w:rPr>
        <w:t>t</w:t>
      </w:r>
      <w:r w:rsidRPr="00551F03">
        <w:rPr>
          <w:rFonts w:cstheme="minorHAnsi"/>
          <w:b/>
          <w:lang w:val="sq-AL"/>
        </w:rPr>
        <w:t xml:space="preserve"> </w:t>
      </w:r>
      <w:r w:rsidRPr="00551F03">
        <w:rPr>
          <w:rFonts w:cstheme="minorHAnsi"/>
          <w:b/>
          <w:lang w:val="sq-AL"/>
        </w:rPr>
        <w:t>të mëtejshëm të</w:t>
      </w:r>
      <w:r w:rsidRPr="00551F03">
        <w:rPr>
          <w:rFonts w:cstheme="minorHAnsi"/>
          <w:b/>
          <w:lang w:val="sq-AL"/>
        </w:rPr>
        <w:t xml:space="preserve"> funksionit publik.</w:t>
      </w:r>
    </w:p>
    <w:p w:rsidR="00551F03" w:rsidRPr="00551F03" w:rsidRDefault="00551F03" w:rsidP="00551F03">
      <w:pPr>
        <w:spacing w:line="276" w:lineRule="auto"/>
        <w:jc w:val="both"/>
        <w:rPr>
          <w:rFonts w:cstheme="minorHAnsi"/>
          <w:sz w:val="22"/>
          <w:szCs w:val="22"/>
          <w:lang w:val="sq-AL"/>
        </w:rPr>
      </w:pPr>
    </w:p>
    <w:p w:rsidR="00551F03" w:rsidRPr="00551F03" w:rsidRDefault="00551F03" w:rsidP="00551F03">
      <w:pPr>
        <w:spacing w:line="276" w:lineRule="auto"/>
        <w:contextualSpacing/>
        <w:jc w:val="both"/>
        <w:rPr>
          <w:rFonts w:cstheme="minorHAnsi"/>
          <w:sz w:val="22"/>
          <w:szCs w:val="22"/>
          <w:lang w:val="sq-AL"/>
        </w:rPr>
      </w:pPr>
      <w:r w:rsidRPr="00551F03">
        <w:rPr>
          <w:rFonts w:cstheme="minorHAnsi"/>
          <w:sz w:val="22"/>
          <w:szCs w:val="22"/>
          <w:lang w:val="sq-AL"/>
        </w:rPr>
        <w:t>Partia Demokratike e Shqipërisë rithekson nevojën e zbatimit të ligjit nga Komisioni Qendror i Zgjedhjeve për të garantuar funksionimin demokratik të institucioneve. Në këtë rast, anëtarët e KQZ-së, duhet të zbatojnë ligjin</w:t>
      </w:r>
      <w:r w:rsidRPr="00551F03">
        <w:rPr>
          <w:rFonts w:cstheme="minorHAnsi"/>
          <w:sz w:val="22"/>
          <w:szCs w:val="22"/>
          <w:lang w:val="sq-AL"/>
        </w:rPr>
        <w:t xml:space="preserve"> </w:t>
      </w:r>
      <w:r w:rsidRPr="00551F03">
        <w:rPr>
          <w:rFonts w:cstheme="minorHAnsi"/>
          <w:sz w:val="22"/>
          <w:szCs w:val="22"/>
          <w:lang w:val="sq-AL"/>
        </w:rPr>
        <w:t xml:space="preserve">dhe të mos i nënshtrohen urdhrave politik të Edi Ramës, pavarësisht se ai është personi që ka emëruar në detyrë edhe </w:t>
      </w:r>
      <w:r w:rsidRPr="00551F03">
        <w:rPr>
          <w:rFonts w:cstheme="minorHAnsi"/>
          <w:sz w:val="22"/>
          <w:szCs w:val="22"/>
          <w:lang w:val="sq-AL"/>
        </w:rPr>
        <w:t>Agron Malajn</w:t>
      </w:r>
      <w:r w:rsidRPr="00551F03">
        <w:rPr>
          <w:rFonts w:cstheme="minorHAnsi"/>
          <w:sz w:val="22"/>
          <w:szCs w:val="22"/>
          <w:lang w:val="sq-AL"/>
        </w:rPr>
        <w:t xml:space="preserve">, edhe shumicën e anëtarëve të KQZ (4 nga 5 anëtarët në detyrë të KQZ). </w:t>
      </w:r>
    </w:p>
    <w:p w:rsidR="00551F03" w:rsidRPr="00551F03" w:rsidRDefault="00551F03" w:rsidP="00551F03">
      <w:pPr>
        <w:spacing w:line="276" w:lineRule="auto"/>
        <w:contextualSpacing/>
        <w:jc w:val="both"/>
        <w:rPr>
          <w:rFonts w:cstheme="minorHAnsi"/>
          <w:sz w:val="22"/>
          <w:szCs w:val="22"/>
          <w:lang w:val="sq-AL"/>
        </w:rPr>
      </w:pPr>
    </w:p>
    <w:p w:rsidR="00551F03" w:rsidRPr="00551F03" w:rsidRDefault="00551F03" w:rsidP="00551F03">
      <w:pPr>
        <w:spacing w:line="276" w:lineRule="auto"/>
        <w:contextualSpacing/>
        <w:jc w:val="both"/>
        <w:rPr>
          <w:rFonts w:cstheme="minorHAnsi"/>
          <w:sz w:val="22"/>
          <w:szCs w:val="22"/>
          <w:lang w:val="sq-AL"/>
        </w:rPr>
      </w:pPr>
    </w:p>
    <w:p w:rsidR="00551F03" w:rsidRPr="00551F03" w:rsidRDefault="00551F03" w:rsidP="00551F03">
      <w:pPr>
        <w:spacing w:line="276" w:lineRule="auto"/>
        <w:contextualSpacing/>
        <w:jc w:val="right"/>
        <w:rPr>
          <w:rFonts w:cstheme="minorHAnsi"/>
          <w:sz w:val="22"/>
          <w:szCs w:val="22"/>
          <w:lang w:val="sq-AL"/>
        </w:rPr>
      </w:pPr>
      <w:r w:rsidRPr="00551F03">
        <w:rPr>
          <w:rFonts w:cstheme="minorHAnsi"/>
          <w:sz w:val="22"/>
          <w:szCs w:val="22"/>
          <w:lang w:val="sq-AL"/>
        </w:rPr>
        <w:t>Duke ju uruar punë të mbarë,</w:t>
      </w:r>
    </w:p>
    <w:p w:rsidR="00551F03" w:rsidRPr="00551F03" w:rsidRDefault="00551F03" w:rsidP="00551F03">
      <w:pPr>
        <w:spacing w:line="276" w:lineRule="auto"/>
        <w:contextualSpacing/>
        <w:jc w:val="right"/>
        <w:rPr>
          <w:rFonts w:cstheme="minorHAnsi"/>
          <w:sz w:val="22"/>
          <w:szCs w:val="22"/>
          <w:lang w:val="sq-AL"/>
        </w:rPr>
      </w:pPr>
    </w:p>
    <w:p w:rsidR="00551F03" w:rsidRPr="00551F03" w:rsidRDefault="00551F03" w:rsidP="00551F03">
      <w:pPr>
        <w:spacing w:line="276" w:lineRule="auto"/>
        <w:contextualSpacing/>
        <w:jc w:val="right"/>
        <w:rPr>
          <w:rFonts w:cstheme="minorHAnsi"/>
          <w:b/>
          <w:sz w:val="22"/>
          <w:szCs w:val="22"/>
          <w:lang w:val="sq-AL"/>
        </w:rPr>
      </w:pPr>
      <w:r w:rsidRPr="00551F03">
        <w:rPr>
          <w:rFonts w:cstheme="minorHAnsi"/>
          <w:b/>
          <w:sz w:val="22"/>
          <w:szCs w:val="22"/>
          <w:lang w:val="sq-AL"/>
        </w:rPr>
        <w:t xml:space="preserve">Gazment BARDHI </w:t>
      </w:r>
    </w:p>
    <w:p w:rsidR="0042178A" w:rsidRPr="00551F03" w:rsidRDefault="00551F03" w:rsidP="00551F03">
      <w:pPr>
        <w:spacing w:line="276" w:lineRule="auto"/>
        <w:jc w:val="right"/>
        <w:rPr>
          <w:rFonts w:cstheme="minorHAnsi"/>
          <w:b/>
          <w:sz w:val="22"/>
          <w:szCs w:val="22"/>
          <w:lang w:val="sq-AL"/>
        </w:rPr>
      </w:pPr>
      <w:r w:rsidRPr="00551F03">
        <w:rPr>
          <w:rFonts w:cstheme="minorHAnsi"/>
          <w:b/>
          <w:sz w:val="22"/>
          <w:szCs w:val="22"/>
          <w:lang w:val="sq-AL"/>
        </w:rPr>
        <w:t>Sekretar i Përgjithshëm</w:t>
      </w:r>
    </w:p>
    <w:p w:rsidR="0042178A" w:rsidRPr="00551F03" w:rsidRDefault="0042178A" w:rsidP="00551F03">
      <w:pPr>
        <w:spacing w:line="276" w:lineRule="auto"/>
        <w:jc w:val="both"/>
        <w:rPr>
          <w:rFonts w:cstheme="minorHAnsi"/>
          <w:b/>
          <w:sz w:val="22"/>
          <w:szCs w:val="22"/>
          <w:lang w:val="sq-AL"/>
        </w:rPr>
      </w:pPr>
    </w:p>
    <w:p w:rsidR="00E31426" w:rsidRPr="00551F03" w:rsidRDefault="00E31426" w:rsidP="00551F03">
      <w:pPr>
        <w:spacing w:line="276" w:lineRule="auto"/>
        <w:rPr>
          <w:rFonts w:cstheme="minorHAnsi"/>
          <w:b/>
          <w:sz w:val="22"/>
          <w:szCs w:val="22"/>
          <w:lang w:val="sq-AL"/>
        </w:rPr>
      </w:pPr>
    </w:p>
    <w:p w:rsidR="0059648C" w:rsidRPr="00551F03" w:rsidRDefault="0059648C" w:rsidP="0059648C">
      <w:pPr>
        <w:ind w:left="1440" w:hanging="1440"/>
        <w:jc w:val="both"/>
        <w:rPr>
          <w:rFonts w:cstheme="minorHAnsi"/>
          <w:b/>
          <w:sz w:val="22"/>
          <w:szCs w:val="22"/>
          <w:u w:val="single"/>
          <w:lang w:val="sq-AL"/>
        </w:rPr>
      </w:pPr>
    </w:p>
    <w:p w:rsidR="0059648C" w:rsidRPr="00551F03" w:rsidRDefault="0059648C" w:rsidP="0059648C">
      <w:pPr>
        <w:ind w:left="1440" w:hanging="1440"/>
        <w:jc w:val="both"/>
        <w:rPr>
          <w:rFonts w:cstheme="minorHAnsi"/>
          <w:b/>
          <w:sz w:val="22"/>
          <w:szCs w:val="22"/>
          <w:u w:val="single"/>
          <w:lang w:val="sq-AL"/>
        </w:rPr>
      </w:pPr>
    </w:p>
    <w:p w:rsidR="0059648C" w:rsidRPr="00551F03" w:rsidRDefault="0059648C" w:rsidP="0059648C">
      <w:pPr>
        <w:ind w:left="1440" w:hanging="1440"/>
        <w:jc w:val="both"/>
        <w:rPr>
          <w:rFonts w:cstheme="minorHAnsi"/>
          <w:b/>
          <w:sz w:val="22"/>
          <w:szCs w:val="22"/>
          <w:u w:val="single"/>
          <w:lang w:val="sq-AL"/>
        </w:rPr>
      </w:pPr>
    </w:p>
    <w:p w:rsidR="0059648C" w:rsidRPr="00551F03" w:rsidRDefault="0059648C" w:rsidP="0059648C">
      <w:pPr>
        <w:ind w:left="1440" w:hanging="1440"/>
        <w:jc w:val="both"/>
        <w:rPr>
          <w:rFonts w:cstheme="minorHAnsi"/>
          <w:b/>
          <w:sz w:val="22"/>
          <w:szCs w:val="22"/>
          <w:u w:val="single"/>
          <w:lang w:val="sq-AL"/>
        </w:rPr>
      </w:pPr>
    </w:p>
    <w:p w:rsidR="0059648C" w:rsidRDefault="0059648C" w:rsidP="0059648C">
      <w:pPr>
        <w:ind w:left="1440" w:hanging="1440"/>
        <w:jc w:val="both"/>
        <w:rPr>
          <w:rFonts w:cstheme="minorHAnsi"/>
          <w:b/>
          <w:sz w:val="22"/>
          <w:szCs w:val="22"/>
          <w:u w:val="single"/>
          <w:lang w:val="sq-AL"/>
        </w:rPr>
      </w:pPr>
    </w:p>
    <w:p w:rsidR="00551F03" w:rsidRDefault="00551F03" w:rsidP="0059648C">
      <w:pPr>
        <w:ind w:left="1440" w:hanging="1440"/>
        <w:jc w:val="both"/>
        <w:rPr>
          <w:rFonts w:cstheme="minorHAnsi"/>
          <w:b/>
          <w:sz w:val="22"/>
          <w:szCs w:val="22"/>
          <w:u w:val="single"/>
          <w:lang w:val="sq-AL"/>
        </w:rPr>
      </w:pPr>
    </w:p>
    <w:p w:rsidR="00551F03" w:rsidRPr="00551F03" w:rsidRDefault="00551F03" w:rsidP="0059648C">
      <w:pPr>
        <w:ind w:left="1440" w:hanging="1440"/>
        <w:jc w:val="both"/>
        <w:rPr>
          <w:rFonts w:cstheme="minorHAnsi"/>
          <w:b/>
          <w:sz w:val="22"/>
          <w:szCs w:val="22"/>
          <w:u w:val="single"/>
          <w:lang w:val="sq-AL"/>
        </w:rPr>
      </w:pPr>
    </w:p>
    <w:p w:rsidR="0059648C" w:rsidRPr="00551F03" w:rsidRDefault="0059648C" w:rsidP="0059648C">
      <w:pPr>
        <w:ind w:left="1440" w:hanging="1440"/>
        <w:jc w:val="both"/>
        <w:rPr>
          <w:rFonts w:cstheme="minorHAnsi"/>
          <w:b/>
          <w:sz w:val="22"/>
          <w:szCs w:val="22"/>
          <w:u w:val="single"/>
          <w:lang w:val="sq-AL"/>
        </w:rPr>
      </w:pPr>
    </w:p>
    <w:p w:rsidR="0042178A" w:rsidRPr="00551F03" w:rsidRDefault="0042178A" w:rsidP="0042178A">
      <w:pPr>
        <w:rPr>
          <w:rFonts w:cstheme="minorHAnsi"/>
          <w:b/>
          <w:sz w:val="22"/>
          <w:szCs w:val="22"/>
          <w:lang w:val="sq-AL"/>
        </w:rPr>
      </w:pPr>
      <w:r w:rsidRPr="00551F03">
        <w:rPr>
          <w:rFonts w:cstheme="minorHAnsi"/>
          <w:b/>
          <w:sz w:val="22"/>
          <w:szCs w:val="22"/>
          <w:u w:val="single"/>
          <w:lang w:val="sq-AL"/>
        </w:rPr>
        <w:t>Për dijeni:</w:t>
      </w:r>
      <w:r w:rsidRPr="00551F03">
        <w:rPr>
          <w:rFonts w:cstheme="minorHAnsi"/>
          <w:sz w:val="22"/>
          <w:szCs w:val="22"/>
          <w:lang w:val="sq-AL"/>
        </w:rPr>
        <w:t xml:space="preserve"> </w:t>
      </w:r>
      <w:r w:rsidRPr="00551F03">
        <w:rPr>
          <w:rFonts w:cstheme="minorHAnsi"/>
          <w:sz w:val="22"/>
          <w:szCs w:val="22"/>
          <w:lang w:val="sq-AL"/>
        </w:rPr>
        <w:tab/>
      </w:r>
      <w:r w:rsidRPr="00551F03">
        <w:rPr>
          <w:rFonts w:cstheme="minorHAnsi"/>
          <w:b/>
          <w:sz w:val="22"/>
          <w:szCs w:val="22"/>
          <w:lang w:val="sq-AL"/>
        </w:rPr>
        <w:t>SH.T.Zj. Yuri Kim</w:t>
      </w:r>
    </w:p>
    <w:p w:rsidR="0042178A" w:rsidRPr="00551F03" w:rsidRDefault="0042178A" w:rsidP="0042178A">
      <w:pPr>
        <w:rPr>
          <w:rFonts w:cstheme="minorHAnsi"/>
          <w:sz w:val="22"/>
          <w:szCs w:val="22"/>
          <w:lang w:val="sq-AL"/>
        </w:rPr>
      </w:pPr>
      <w:r w:rsidRPr="00551F03">
        <w:rPr>
          <w:rFonts w:cstheme="minorHAnsi"/>
          <w:sz w:val="22"/>
          <w:szCs w:val="22"/>
          <w:lang w:val="sq-AL"/>
        </w:rPr>
        <w:tab/>
      </w:r>
      <w:r w:rsidRPr="00551F03">
        <w:rPr>
          <w:rFonts w:cstheme="minorHAnsi"/>
          <w:sz w:val="22"/>
          <w:szCs w:val="22"/>
          <w:lang w:val="sq-AL"/>
        </w:rPr>
        <w:tab/>
        <w:t>Ambasadore e SHBA-së në Tiranë</w:t>
      </w:r>
    </w:p>
    <w:p w:rsidR="0042178A" w:rsidRPr="00551F03" w:rsidRDefault="0042178A" w:rsidP="0042178A">
      <w:pPr>
        <w:rPr>
          <w:rFonts w:cstheme="minorHAnsi"/>
          <w:sz w:val="22"/>
          <w:szCs w:val="22"/>
          <w:lang w:val="sq-AL"/>
        </w:rPr>
      </w:pPr>
    </w:p>
    <w:p w:rsidR="0042178A" w:rsidRPr="00551F03" w:rsidRDefault="0042178A" w:rsidP="0042178A">
      <w:pPr>
        <w:rPr>
          <w:rFonts w:cstheme="minorHAnsi"/>
          <w:b/>
          <w:sz w:val="22"/>
          <w:szCs w:val="22"/>
          <w:lang w:val="sq-AL"/>
        </w:rPr>
      </w:pPr>
      <w:r w:rsidRPr="00551F03">
        <w:rPr>
          <w:rFonts w:cstheme="minorHAnsi"/>
          <w:sz w:val="22"/>
          <w:szCs w:val="22"/>
          <w:lang w:val="sq-AL"/>
        </w:rPr>
        <w:tab/>
      </w:r>
      <w:r w:rsidRPr="00551F03">
        <w:rPr>
          <w:rFonts w:cstheme="minorHAnsi"/>
          <w:sz w:val="22"/>
          <w:szCs w:val="22"/>
          <w:lang w:val="sq-AL"/>
        </w:rPr>
        <w:tab/>
      </w:r>
      <w:r w:rsidRPr="00551F03">
        <w:rPr>
          <w:rFonts w:cstheme="minorHAnsi"/>
          <w:b/>
          <w:sz w:val="22"/>
          <w:szCs w:val="22"/>
          <w:lang w:val="sq-AL"/>
        </w:rPr>
        <w:t>SH.T.Z. Luigi Soreca</w:t>
      </w:r>
    </w:p>
    <w:p w:rsidR="0042178A" w:rsidRPr="00551F03" w:rsidRDefault="0042178A" w:rsidP="0042178A">
      <w:pPr>
        <w:rPr>
          <w:rFonts w:cstheme="minorHAnsi"/>
          <w:sz w:val="22"/>
          <w:szCs w:val="22"/>
          <w:lang w:val="sq-AL"/>
        </w:rPr>
      </w:pPr>
      <w:r w:rsidRPr="00551F03">
        <w:rPr>
          <w:rFonts w:cstheme="minorHAnsi"/>
          <w:sz w:val="22"/>
          <w:szCs w:val="22"/>
          <w:lang w:val="sq-AL"/>
        </w:rPr>
        <w:tab/>
      </w:r>
      <w:r w:rsidRPr="00551F03">
        <w:rPr>
          <w:rFonts w:cstheme="minorHAnsi"/>
          <w:sz w:val="22"/>
          <w:szCs w:val="22"/>
          <w:lang w:val="sq-AL"/>
        </w:rPr>
        <w:tab/>
        <w:t>Ambasador i Delegacionit të BE-së në Tiranë</w:t>
      </w:r>
    </w:p>
    <w:p w:rsidR="00E31426" w:rsidRPr="00551F03" w:rsidRDefault="00E31426" w:rsidP="0042178A">
      <w:pPr>
        <w:ind w:left="1440" w:hanging="1440"/>
        <w:jc w:val="both"/>
        <w:rPr>
          <w:rFonts w:cstheme="minorHAnsi"/>
          <w:b/>
          <w:sz w:val="22"/>
          <w:szCs w:val="22"/>
          <w:lang w:val="sq-AL"/>
        </w:rPr>
      </w:pPr>
    </w:p>
    <w:sectPr w:rsidR="00E31426" w:rsidRPr="00551F03" w:rsidSect="00E31426">
      <w:footerReference w:type="default" r:id="rId8"/>
      <w:pgSz w:w="12240" w:h="15840"/>
      <w:pgMar w:top="720" w:right="1440" w:bottom="1080" w:left="1440" w:header="720" w:footer="4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E69" w:rsidRDefault="00917E69" w:rsidP="00E31426">
      <w:r>
        <w:separator/>
      </w:r>
    </w:p>
  </w:endnote>
  <w:endnote w:type="continuationSeparator" w:id="0">
    <w:p w:rsidR="00917E69" w:rsidRDefault="00917E69" w:rsidP="00E3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7371"/>
      <w:gridCol w:w="1989"/>
    </w:tblGrid>
    <w:tr w:rsidR="004061F2" w:rsidRPr="004061F2" w:rsidTr="001B2242">
      <w:trPr>
        <w:trHeight w:hRule="exact" w:val="115"/>
        <w:jc w:val="center"/>
      </w:trPr>
      <w:tc>
        <w:tcPr>
          <w:tcW w:w="6804" w:type="dxa"/>
          <w:shd w:val="clear" w:color="auto" w:fill="5B9BD5" w:themeFill="accent1"/>
          <w:tcMar>
            <w:top w:w="0" w:type="dxa"/>
            <w:bottom w:w="0" w:type="dxa"/>
          </w:tcMar>
        </w:tcPr>
        <w:p w:rsidR="004061F2" w:rsidRPr="004061F2" w:rsidRDefault="00917E69" w:rsidP="004061F2">
          <w:pPr>
            <w:tabs>
              <w:tab w:val="center" w:pos="4513"/>
              <w:tab w:val="right" w:pos="9026"/>
            </w:tabs>
            <w:rPr>
              <w:caps/>
              <w:sz w:val="18"/>
            </w:rPr>
          </w:pPr>
        </w:p>
      </w:tc>
      <w:tc>
        <w:tcPr>
          <w:tcW w:w="1836" w:type="dxa"/>
          <w:shd w:val="clear" w:color="auto" w:fill="5B9BD5" w:themeFill="accent1"/>
          <w:tcMar>
            <w:top w:w="0" w:type="dxa"/>
            <w:bottom w:w="0" w:type="dxa"/>
          </w:tcMar>
        </w:tcPr>
        <w:p w:rsidR="004061F2" w:rsidRPr="004061F2" w:rsidRDefault="00917E69" w:rsidP="004061F2">
          <w:pPr>
            <w:tabs>
              <w:tab w:val="center" w:pos="4513"/>
              <w:tab w:val="right" w:pos="9026"/>
            </w:tabs>
            <w:jc w:val="right"/>
            <w:rPr>
              <w:caps/>
              <w:sz w:val="18"/>
            </w:rPr>
          </w:pPr>
        </w:p>
      </w:tc>
    </w:tr>
    <w:tr w:rsidR="004061F2" w:rsidRPr="004061F2" w:rsidTr="001B2242">
      <w:trPr>
        <w:jc w:val="center"/>
      </w:trPr>
      <w:sdt>
        <w:sdtPr>
          <w:rPr>
            <w:rFonts w:ascii="Arial" w:hAnsi="Arial" w:cs="Arial"/>
            <w:b/>
            <w:color w:val="2F5496" w:themeColor="accent5" w:themeShade="BF"/>
            <w:sz w:val="18"/>
            <w:szCs w:val="18"/>
            <w:shd w:val="clear" w:color="auto" w:fill="FFFFFF"/>
            <w:lang w:val="sq-AL"/>
          </w:rPr>
          <w:alias w:val="Author"/>
          <w:tag w:val=""/>
          <w:id w:val="-358968651"/>
          <w:dataBinding w:prefixMappings="xmlns:ns0='http://purl.org/dc/elements/1.1/' xmlns:ns1='http://schemas.openxmlformats.org/package/2006/metadata/core-properties' " w:xpath="/ns1:coreProperties[1]/ns0:creator[1]" w:storeItemID="{6C3C8BC8-F283-45AE-878A-BAB7291924A1}"/>
          <w:text/>
        </w:sdtPr>
        <w:sdtEndPr/>
        <w:sdtContent>
          <w:tc>
            <w:tcPr>
              <w:tcW w:w="6804" w:type="dxa"/>
              <w:shd w:val="clear" w:color="auto" w:fill="auto"/>
              <w:vAlign w:val="center"/>
            </w:tcPr>
            <w:p w:rsidR="004061F2" w:rsidRPr="00BA3E89" w:rsidRDefault="00E31426" w:rsidP="004061F2">
              <w:pPr>
                <w:tabs>
                  <w:tab w:val="center" w:pos="4513"/>
                  <w:tab w:val="right" w:pos="9026"/>
                </w:tabs>
                <w:rPr>
                  <w:b/>
                  <w:caps/>
                  <w:color w:val="2F5496" w:themeColor="accent5" w:themeShade="BF"/>
                  <w:sz w:val="18"/>
                  <w:szCs w:val="18"/>
                  <w:lang w:val="sq-AL"/>
                </w:rPr>
              </w:pPr>
              <w:r w:rsidRPr="00AD2F8F">
                <w:rPr>
                  <w:rFonts w:ascii="Arial" w:hAnsi="Arial" w:cs="Arial"/>
                  <w:b/>
                  <w:color w:val="2F5496" w:themeColor="accent5" w:themeShade="BF"/>
                  <w:sz w:val="18"/>
                  <w:szCs w:val="18"/>
                  <w:shd w:val="clear" w:color="auto" w:fill="FFFFFF"/>
                  <w:lang w:val="sq-AL"/>
                </w:rPr>
                <w:t>PARTIA DEMOKRATIKE E SHQIPËRISË, Bulevardi Zhan D’Ark , Nr 11, Tiranë</w:t>
              </w:r>
            </w:p>
          </w:tc>
        </w:sdtContent>
      </w:sdt>
      <w:tc>
        <w:tcPr>
          <w:tcW w:w="1836" w:type="dxa"/>
          <w:shd w:val="clear" w:color="auto" w:fill="auto"/>
          <w:vAlign w:val="center"/>
        </w:tcPr>
        <w:p w:rsidR="004061F2" w:rsidRPr="004061F2" w:rsidRDefault="00DE52D4" w:rsidP="004061F2">
          <w:pPr>
            <w:tabs>
              <w:tab w:val="center" w:pos="4513"/>
              <w:tab w:val="right" w:pos="9026"/>
            </w:tabs>
            <w:jc w:val="right"/>
            <w:rPr>
              <w:b/>
              <w:caps/>
              <w:color w:val="2F5496" w:themeColor="accent5" w:themeShade="BF"/>
              <w:sz w:val="18"/>
              <w:szCs w:val="18"/>
            </w:rPr>
          </w:pPr>
          <w:r w:rsidRPr="004061F2">
            <w:rPr>
              <w:b/>
              <w:caps/>
              <w:color w:val="2F5496" w:themeColor="accent5" w:themeShade="BF"/>
              <w:sz w:val="18"/>
              <w:szCs w:val="18"/>
            </w:rPr>
            <w:fldChar w:fldCharType="begin"/>
          </w:r>
          <w:r w:rsidRPr="004061F2">
            <w:rPr>
              <w:b/>
              <w:caps/>
              <w:color w:val="2F5496" w:themeColor="accent5" w:themeShade="BF"/>
              <w:sz w:val="18"/>
              <w:szCs w:val="18"/>
            </w:rPr>
            <w:instrText xml:space="preserve"> PAGE   \* MERGEFORMAT </w:instrText>
          </w:r>
          <w:r w:rsidRPr="004061F2">
            <w:rPr>
              <w:b/>
              <w:caps/>
              <w:color w:val="2F5496" w:themeColor="accent5" w:themeShade="BF"/>
              <w:sz w:val="18"/>
              <w:szCs w:val="18"/>
            </w:rPr>
            <w:fldChar w:fldCharType="separate"/>
          </w:r>
          <w:r w:rsidR="005F68FE">
            <w:rPr>
              <w:b/>
              <w:caps/>
              <w:noProof/>
              <w:color w:val="2F5496" w:themeColor="accent5" w:themeShade="BF"/>
              <w:sz w:val="18"/>
              <w:szCs w:val="18"/>
            </w:rPr>
            <w:t>4</w:t>
          </w:r>
          <w:r w:rsidRPr="004061F2">
            <w:rPr>
              <w:b/>
              <w:caps/>
              <w:noProof/>
              <w:color w:val="2F5496" w:themeColor="accent5" w:themeShade="BF"/>
              <w:sz w:val="18"/>
              <w:szCs w:val="18"/>
            </w:rPr>
            <w:fldChar w:fldCharType="end"/>
          </w:r>
        </w:p>
      </w:tc>
    </w:tr>
  </w:tbl>
  <w:p w:rsidR="004061F2" w:rsidRDefault="00917E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E69" w:rsidRDefault="00917E69" w:rsidP="00E31426">
      <w:r>
        <w:separator/>
      </w:r>
    </w:p>
  </w:footnote>
  <w:footnote w:type="continuationSeparator" w:id="0">
    <w:p w:rsidR="00917E69" w:rsidRDefault="00917E69" w:rsidP="00E314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21D51"/>
    <w:multiLevelType w:val="hybridMultilevel"/>
    <w:tmpl w:val="07D85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8D636F"/>
    <w:multiLevelType w:val="hybridMultilevel"/>
    <w:tmpl w:val="075825C2"/>
    <w:lvl w:ilvl="0" w:tplc="9B06A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EE4B7F"/>
    <w:multiLevelType w:val="hybridMultilevel"/>
    <w:tmpl w:val="14A2C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26"/>
    <w:rsid w:val="00005722"/>
    <w:rsid w:val="0014479C"/>
    <w:rsid w:val="00246BAD"/>
    <w:rsid w:val="003171BF"/>
    <w:rsid w:val="00412780"/>
    <w:rsid w:val="0042178A"/>
    <w:rsid w:val="00421DEA"/>
    <w:rsid w:val="004B727C"/>
    <w:rsid w:val="004F74E9"/>
    <w:rsid w:val="00551F03"/>
    <w:rsid w:val="0059648C"/>
    <w:rsid w:val="005F68FE"/>
    <w:rsid w:val="006732A3"/>
    <w:rsid w:val="00725BD9"/>
    <w:rsid w:val="00760766"/>
    <w:rsid w:val="00787951"/>
    <w:rsid w:val="0080421B"/>
    <w:rsid w:val="008A64EF"/>
    <w:rsid w:val="008B382F"/>
    <w:rsid w:val="00917E69"/>
    <w:rsid w:val="009E3914"/>
    <w:rsid w:val="00A3024D"/>
    <w:rsid w:val="00A33C84"/>
    <w:rsid w:val="00A44B97"/>
    <w:rsid w:val="00A545AA"/>
    <w:rsid w:val="00BB061D"/>
    <w:rsid w:val="00D87D02"/>
    <w:rsid w:val="00DE25CB"/>
    <w:rsid w:val="00DE52D4"/>
    <w:rsid w:val="00E31426"/>
    <w:rsid w:val="00F72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637A5"/>
  <w15:chartTrackingRefBased/>
  <w15:docId w15:val="{AB30394D-51C3-4337-9A51-CDE79274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426"/>
    <w:pPr>
      <w:spacing w:after="0" w:line="240" w:lineRule="auto"/>
    </w:pPr>
    <w:rPr>
      <w:rFonts w:eastAsiaTheme="minorEastAs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31426"/>
    <w:pPr>
      <w:tabs>
        <w:tab w:val="center" w:pos="4680"/>
        <w:tab w:val="right" w:pos="9360"/>
      </w:tabs>
    </w:pPr>
  </w:style>
  <w:style w:type="character" w:customStyle="1" w:styleId="FooterChar">
    <w:name w:val="Footer Char"/>
    <w:basedOn w:val="DefaultParagraphFont"/>
    <w:link w:val="Footer"/>
    <w:uiPriority w:val="99"/>
    <w:rsid w:val="00E31426"/>
    <w:rPr>
      <w:rFonts w:eastAsiaTheme="minorEastAsia" w:cs="Times New Roman"/>
      <w:sz w:val="24"/>
      <w:szCs w:val="24"/>
      <w:lang w:val="en-GB"/>
    </w:rPr>
  </w:style>
  <w:style w:type="paragraph" w:styleId="Header">
    <w:name w:val="header"/>
    <w:basedOn w:val="Normal"/>
    <w:link w:val="HeaderChar"/>
    <w:uiPriority w:val="99"/>
    <w:unhideWhenUsed/>
    <w:rsid w:val="00E31426"/>
    <w:pPr>
      <w:tabs>
        <w:tab w:val="center" w:pos="4680"/>
        <w:tab w:val="right" w:pos="9360"/>
      </w:tabs>
    </w:pPr>
  </w:style>
  <w:style w:type="character" w:customStyle="1" w:styleId="HeaderChar">
    <w:name w:val="Header Char"/>
    <w:basedOn w:val="DefaultParagraphFont"/>
    <w:link w:val="Header"/>
    <w:uiPriority w:val="99"/>
    <w:rsid w:val="00E31426"/>
    <w:rPr>
      <w:rFonts w:eastAsiaTheme="minorEastAsia" w:cs="Times New Roman"/>
      <w:sz w:val="24"/>
      <w:szCs w:val="24"/>
      <w:lang w:val="en-GB"/>
    </w:rPr>
  </w:style>
  <w:style w:type="paragraph" w:styleId="ListParagraph">
    <w:name w:val="List Paragraph"/>
    <w:basedOn w:val="Normal"/>
    <w:uiPriority w:val="34"/>
    <w:qFormat/>
    <w:rsid w:val="00421DEA"/>
    <w:pPr>
      <w:spacing w:after="160" w:line="259" w:lineRule="auto"/>
      <w:ind w:left="720"/>
      <w:contextualSpacing/>
    </w:pPr>
    <w:rPr>
      <w:rFonts w:eastAsiaTheme="minorHAnsi" w:cstheme="minorBidi"/>
      <w:sz w:val="22"/>
      <w:szCs w:val="22"/>
      <w:lang w:val="en-US"/>
    </w:rPr>
  </w:style>
  <w:style w:type="paragraph" w:styleId="BalloonText">
    <w:name w:val="Balloon Text"/>
    <w:basedOn w:val="Normal"/>
    <w:link w:val="BalloonTextChar"/>
    <w:uiPriority w:val="99"/>
    <w:semiHidden/>
    <w:unhideWhenUsed/>
    <w:rsid w:val="004B72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27C"/>
    <w:rPr>
      <w:rFonts w:ascii="Segoe UI" w:eastAsiaTheme="minorEastAsia" w:hAnsi="Segoe UI" w:cs="Segoe UI"/>
      <w:sz w:val="18"/>
      <w:szCs w:val="18"/>
      <w:lang w:val="en-GB"/>
    </w:rPr>
  </w:style>
  <w:style w:type="table" w:styleId="TableGrid">
    <w:name w:val="Table Grid"/>
    <w:basedOn w:val="TableNormal"/>
    <w:uiPriority w:val="59"/>
    <w:rsid w:val="00421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PARTIA DEMOKRATIKE E SHQIPËRISË, Bulevardi Zhan D’Ark , Nr 11, Tiranë</dc:creator>
  <cp:keywords/>
  <dc:description/>
  <cp:lastModifiedBy>Gazment Bardhi</cp:lastModifiedBy>
  <cp:revision>3</cp:revision>
  <cp:lastPrinted>2020-06-11T13:03:00Z</cp:lastPrinted>
  <dcterms:created xsi:type="dcterms:W3CDTF">2020-06-11T13:01:00Z</dcterms:created>
  <dcterms:modified xsi:type="dcterms:W3CDTF">2020-06-11T13:08:00Z</dcterms:modified>
</cp:coreProperties>
</file>